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5119" w:rsidP="00BA5119" w:rsidRDefault="00BA5119" w14:paraId="0B432504" w14:textId="35758285">
      <w:pPr>
        <w:ind w:left="1410" w:hanging="1410"/>
        <w:rPr>
          <w:rFonts w:ascii="Times New Roman" w:hAnsi="Times New Roman" w:cs="Times New Roman"/>
          <w:b/>
          <w:bCs/>
        </w:rPr>
      </w:pPr>
      <w:r w:rsidRPr="00BA5119">
        <w:rPr>
          <w:rFonts w:ascii="Times New Roman" w:hAnsi="Times New Roman" w:cs="Times New Roman"/>
          <w:b/>
        </w:rPr>
        <w:t xml:space="preserve">36 </w:t>
      </w:r>
      <w:r w:rsidR="006C5D09">
        <w:rPr>
          <w:rFonts w:ascii="Times New Roman" w:hAnsi="Times New Roman" w:cs="Times New Roman"/>
          <w:b/>
        </w:rPr>
        <w:t>874</w:t>
      </w:r>
      <w:r w:rsidRPr="00BA5119">
        <w:rPr>
          <w:rFonts w:ascii="Times New Roman" w:hAnsi="Times New Roman" w:cs="Times New Roman"/>
          <w:b/>
        </w:rPr>
        <w:tab/>
      </w:r>
      <w:r w:rsidRPr="000E02DB" w:rsidR="000E02DB">
        <w:rPr>
          <w:rFonts w:ascii="Times New Roman" w:hAnsi="Times New Roman" w:cs="Times New Roman"/>
          <w:b/>
          <w:bCs/>
        </w:rPr>
        <w:t>Wijziging van de Aanbestedingswet 2012 in verband met de versterking van de rechtsbescherming bij aanbesteden</w:t>
      </w:r>
      <w:r w:rsidR="000E02DB">
        <w:rPr>
          <w:rFonts w:ascii="Times New Roman" w:hAnsi="Times New Roman" w:cs="Times New Roman"/>
          <w:b/>
          <w:bCs/>
        </w:rPr>
        <w:t xml:space="preserve"> </w:t>
      </w:r>
      <w:r w:rsidR="00751811">
        <w:rPr>
          <w:rFonts w:ascii="Times New Roman" w:hAnsi="Times New Roman" w:cs="Times New Roman"/>
          <w:b/>
          <w:bCs/>
        </w:rPr>
        <w:t xml:space="preserve"> </w:t>
      </w:r>
    </w:p>
    <w:p w:rsidRPr="00BA5119" w:rsidR="0009713F" w:rsidP="00BA5119" w:rsidRDefault="0009713F" w14:paraId="74327FA1" w14:textId="77777777">
      <w:pPr>
        <w:ind w:left="1410" w:hanging="1410"/>
        <w:rPr>
          <w:rFonts w:ascii="Times New Roman" w:hAnsi="Times New Roman" w:cs="Times New Roman"/>
          <w:b/>
        </w:rPr>
      </w:pPr>
    </w:p>
    <w:p w:rsidRPr="00BA5119" w:rsidR="00321766" w:rsidP="00BA5119" w:rsidRDefault="00BA5119" w14:paraId="174F95FD" w14:textId="4FE4198E">
      <w:pPr>
        <w:ind w:left="1410" w:hanging="1410"/>
        <w:rPr>
          <w:rFonts w:ascii="Times New Roman" w:hAnsi="Times New Roman" w:cs="Times New Roman"/>
        </w:rPr>
      </w:pPr>
      <w:r w:rsidRPr="00BA5119">
        <w:rPr>
          <w:rFonts w:ascii="Times New Roman" w:hAnsi="Times New Roman" w:cs="Times New Roman"/>
          <w:b/>
        </w:rPr>
        <w:t xml:space="preserve">Nr. </w:t>
      </w:r>
      <w:r w:rsidR="00C857CC">
        <w:rPr>
          <w:rFonts w:ascii="Times New Roman" w:hAnsi="Times New Roman" w:cs="Times New Roman"/>
          <w:b/>
        </w:rPr>
        <w:t>5</w:t>
      </w:r>
      <w:r w:rsidRPr="00BA5119">
        <w:rPr>
          <w:rFonts w:ascii="Times New Roman" w:hAnsi="Times New Roman" w:cs="Times New Roman"/>
          <w:b/>
        </w:rPr>
        <w:tab/>
      </w:r>
      <w:r w:rsidRPr="00BA5119" w:rsidR="00321766">
        <w:rPr>
          <w:rFonts w:ascii="Times New Roman" w:hAnsi="Times New Roman" w:cs="Times New Roman"/>
          <w:b/>
        </w:rPr>
        <w:t xml:space="preserve">BRIEF VAN </w:t>
      </w:r>
      <w:r w:rsidR="00863366">
        <w:rPr>
          <w:rFonts w:ascii="Times New Roman" w:hAnsi="Times New Roman" w:cs="Times New Roman"/>
          <w:b/>
        </w:rPr>
        <w:t>DE TIJDELIJKE COMMISSIE GRONDRECHTEN EN CONSTITUTIONELE TOETSING</w:t>
      </w:r>
    </w:p>
    <w:p w:rsidRPr="000307B1" w:rsidR="00BA5119" w:rsidP="00321766" w:rsidRDefault="00BA5119" w14:paraId="3BABE34C" w14:textId="77777777">
      <w:pPr>
        <w:pStyle w:val="Basis"/>
        <w:spacing w:before="213"/>
        <w:rPr>
          <w:rFonts w:ascii="Times New Roman" w:hAnsi="Times New Roman" w:cs="Times New Roman"/>
          <w:b/>
          <w:sz w:val="24"/>
          <w:szCs w:val="24"/>
        </w:rPr>
      </w:pPr>
    </w:p>
    <w:p w:rsidRPr="006C5D09" w:rsidR="006C5D09" w:rsidP="006C5D09" w:rsidRDefault="00321766" w14:paraId="29FDB483" w14:textId="2FFEFE24">
      <w:pPr>
        <w:spacing w:line="276" w:lineRule="auto"/>
        <w:rPr>
          <w:rFonts w:ascii="Times New Roman" w:hAnsi="Times New Roman" w:eastAsia="DejaVu Sans" w:cs="Times New Roman"/>
          <w:color w:val="000000"/>
          <w:kern w:val="0"/>
          <w:lang w:eastAsia="nl-NL"/>
          <w14:ligatures w14:val="none"/>
        </w:rPr>
      </w:pPr>
      <w:r w:rsidRPr="006C5D09">
        <w:rPr>
          <w:rFonts w:ascii="Times New Roman" w:hAnsi="Times New Roman" w:cs="Times New Roman"/>
        </w:rPr>
        <w:t>Aan de Leden</w:t>
      </w:r>
      <w:r w:rsidRPr="006C5D09" w:rsidR="00CB7C0F">
        <w:rPr>
          <w:rFonts w:ascii="Times New Roman" w:hAnsi="Times New Roman" w:cs="Times New Roman"/>
        </w:rPr>
        <w:br/>
      </w:r>
      <w:r w:rsidRPr="006C5D09" w:rsidR="00CB7C0F">
        <w:rPr>
          <w:rFonts w:ascii="Times New Roman" w:hAnsi="Times New Roman" w:cs="Times New Roman"/>
        </w:rPr>
        <w:br/>
      </w:r>
      <w:r w:rsidRPr="006C5D09">
        <w:rPr>
          <w:rFonts w:ascii="Times New Roman" w:hAnsi="Times New Roman" w:cs="Times New Roman"/>
        </w:rPr>
        <w:t xml:space="preserve">Den Haag, </w:t>
      </w:r>
      <w:r w:rsidR="00D620CA">
        <w:rPr>
          <w:rFonts w:ascii="Times New Roman" w:hAnsi="Times New Roman" w:cs="Times New Roman"/>
        </w:rPr>
        <w:t>5 maart</w:t>
      </w:r>
      <w:r w:rsidRPr="006C5D09" w:rsidR="00FD1E28">
        <w:rPr>
          <w:rFonts w:ascii="Times New Roman" w:hAnsi="Times New Roman" w:cs="Times New Roman"/>
        </w:rPr>
        <w:t xml:space="preserve"> 2026</w:t>
      </w:r>
      <w:r w:rsidRPr="006C5D09" w:rsidR="00CB7C0F">
        <w:rPr>
          <w:rFonts w:ascii="Times New Roman" w:hAnsi="Times New Roman" w:eastAsia="DejaVu Sans" w:cs="Times New Roman"/>
          <w:color w:val="000000"/>
          <w:kern w:val="0"/>
          <w:lang w:eastAsia="nl-NL"/>
        </w:rPr>
        <w:br/>
      </w:r>
      <w:r w:rsidRPr="006C5D09" w:rsidR="00A80636">
        <w:rPr>
          <w:rFonts w:ascii="Times New Roman" w:hAnsi="Times New Roman" w:eastAsia="DejaVu Sans" w:cs="Times New Roman"/>
          <w:color w:val="000000"/>
          <w:kern w:val="0"/>
          <w:lang w:eastAsia="nl-NL"/>
        </w:rPr>
        <w:br/>
      </w:r>
      <w:r w:rsidRPr="006C5D09" w:rsidR="006C5D09">
        <w:rPr>
          <w:rFonts w:ascii="Times New Roman" w:hAnsi="Times New Roman" w:eastAsia="DejaVu Sans" w:cs="Times New Roman"/>
          <w:color w:val="000000"/>
          <w:kern w:val="0"/>
          <w:lang w:eastAsia="nl-NL"/>
          <w14:ligatures w14:val="none"/>
        </w:rPr>
        <w:t xml:space="preserve">De tijdelijke commissie Grondrechten en constitutionele toetsing </w:t>
      </w:r>
      <w:bookmarkStart w:name="_Hlk194931289" w:id="0"/>
      <w:r w:rsidRPr="006C5D09" w:rsidR="006C5D09">
        <w:rPr>
          <w:rFonts w:ascii="Times New Roman" w:hAnsi="Times New Roman" w:eastAsia="DejaVu Sans" w:cs="Times New Roman"/>
          <w:color w:val="000000"/>
          <w:kern w:val="0"/>
          <w:lang w:eastAsia="nl-NL"/>
          <w14:ligatures w14:val="none"/>
        </w:rPr>
        <w:t xml:space="preserve">(hierna: de tijdelijke commissie) </w:t>
      </w:r>
      <w:bookmarkEnd w:id="0"/>
      <w:r w:rsidRPr="006C5D09" w:rsidR="006C5D09">
        <w:rPr>
          <w:rFonts w:ascii="Times New Roman" w:hAnsi="Times New Roman" w:eastAsia="DejaVu Sans" w:cs="Times New Roman"/>
          <w:color w:val="000000"/>
          <w:kern w:val="0"/>
          <w:lang w:eastAsia="nl-NL"/>
          <w14:ligatures w14:val="none"/>
        </w:rPr>
        <w:t xml:space="preserve">heeft tijdens haar procedurevergadering van 22 januari 2026 besloten, gelet op het dictum en het advies van de Afdeling advisering van de Raad van State, een adviestraject te starten voor het wetsvoorstel Wijziging van de Aanbestedingswet in verband met de versterking van de rechtsbescherming bij aanbesteden (36874). De vaste commissie voor commissie voor Economische Zaken is hierover geïnformeerd met een brief van 22 januari 2026 (2026D02645). </w:t>
      </w:r>
    </w:p>
    <w:p w:rsidRPr="006C5D09" w:rsidR="006C5D09" w:rsidP="006C5D09" w:rsidRDefault="006C5D09" w14:paraId="0502C4AF" w14:textId="77777777">
      <w:pPr>
        <w:autoSpaceDN w:val="0"/>
        <w:spacing w:after="0" w:line="276" w:lineRule="auto"/>
        <w:textAlignment w:val="baseline"/>
        <w:rPr>
          <w:rFonts w:ascii="Times New Roman" w:hAnsi="Times New Roman" w:eastAsia="DejaVu Sans" w:cs="Times New Roman"/>
          <w:color w:val="000000"/>
          <w:kern w:val="0"/>
          <w:lang w:eastAsia="nl-NL"/>
          <w14:ligatures w14:val="none"/>
        </w:rPr>
      </w:pPr>
    </w:p>
    <w:p w:rsidRPr="006C5D09" w:rsidR="006C5D09" w:rsidP="006C5D09" w:rsidRDefault="006C5D09" w14:paraId="56401ECD" w14:textId="77777777">
      <w:pPr>
        <w:autoSpaceDN w:val="0"/>
        <w:spacing w:after="0" w:line="276" w:lineRule="auto"/>
        <w:textAlignment w:val="baseline"/>
        <w:rPr>
          <w:rFonts w:ascii="Times New Roman" w:hAnsi="Times New Roman" w:eastAsia="DejaVu Sans" w:cs="Times New Roman"/>
          <w:i/>
          <w:iCs/>
          <w:color w:val="000000"/>
          <w:kern w:val="0"/>
          <w:lang w:eastAsia="nl-NL"/>
          <w14:ligatures w14:val="none"/>
        </w:rPr>
      </w:pPr>
      <w:r w:rsidRPr="006C5D09">
        <w:rPr>
          <w:rFonts w:ascii="Times New Roman" w:hAnsi="Times New Roman" w:eastAsia="DejaVu Sans" w:cs="Times New Roman"/>
          <w:i/>
          <w:iCs/>
          <w:color w:val="000000"/>
          <w:kern w:val="0"/>
          <w:lang w:eastAsia="nl-NL"/>
          <w14:ligatures w14:val="none"/>
        </w:rPr>
        <w:t xml:space="preserve">Inhoud wetsvoorstel </w:t>
      </w:r>
    </w:p>
    <w:p w:rsidRPr="006C5D09" w:rsidR="006C5D09" w:rsidP="006C5D09" w:rsidRDefault="006C5D09" w14:paraId="74EA8545" w14:textId="77777777">
      <w:pPr>
        <w:autoSpaceDN w:val="0"/>
        <w:spacing w:after="0" w:line="276" w:lineRule="auto"/>
        <w:textAlignment w:val="baseline"/>
        <w:rPr>
          <w:rFonts w:ascii="Times New Roman" w:hAnsi="Times New Roman" w:eastAsia="DejaVu Sans" w:cs="Times New Roman"/>
          <w:bCs/>
          <w:iCs/>
          <w:color w:val="000000"/>
          <w:kern w:val="0"/>
          <w:lang w:eastAsia="nl-NL"/>
          <w14:ligatures w14:val="none"/>
        </w:rPr>
      </w:pPr>
      <w:r w:rsidRPr="006C5D09">
        <w:rPr>
          <w:rFonts w:ascii="Times New Roman" w:hAnsi="Times New Roman" w:eastAsia="DejaVu Sans" w:cs="Times New Roman"/>
          <w:bCs/>
          <w:iCs/>
          <w:color w:val="000000"/>
          <w:kern w:val="0"/>
          <w:lang w:eastAsia="nl-NL"/>
          <w14:ligatures w14:val="none"/>
        </w:rPr>
        <w:t xml:space="preserve">Met dit wetsvoorstel beoogt de regering de rechtsbescherming van ondernemers </w:t>
      </w:r>
      <w:r w:rsidRPr="006C5D09">
        <w:rPr>
          <w:rFonts w:ascii="Times New Roman" w:hAnsi="Times New Roman" w:eastAsia="DejaVu Sans" w:cs="Times New Roman"/>
          <w:color w:val="000000"/>
          <w:kern w:val="0"/>
          <w:lang w:eastAsia="nl-NL"/>
          <w14:ligatures w14:val="none"/>
        </w:rPr>
        <w:t>te verbeteren.</w:t>
      </w:r>
      <w:r w:rsidRPr="006C5D09">
        <w:rPr>
          <w:rFonts w:ascii="Times New Roman" w:hAnsi="Times New Roman" w:eastAsia="DejaVu Sans" w:cs="Times New Roman"/>
          <w:bCs/>
          <w:iCs/>
          <w:color w:val="000000"/>
          <w:kern w:val="0"/>
          <w:lang w:eastAsia="nl-NL"/>
          <w14:ligatures w14:val="none"/>
        </w:rPr>
        <w:t xml:space="preserve"> In een aanbestedingsprocedure hebben aanbestedende diensten en ondernemers soms verschillende belangen. Voor aanbestedende diensten is het belangrijk dat </w:t>
      </w:r>
      <w:r w:rsidRPr="006C5D09">
        <w:rPr>
          <w:rFonts w:ascii="Times New Roman" w:hAnsi="Times New Roman" w:eastAsia="DejaVu Sans" w:cs="Times New Roman"/>
          <w:color w:val="000000"/>
          <w:kern w:val="0"/>
          <w:lang w:eastAsia="nl-NL"/>
          <w14:ligatures w14:val="none"/>
        </w:rPr>
        <w:t xml:space="preserve">publieke doelen worden gerealiseerd en dat overheidsgeld daarbij doelmatig wordt besteed. Voor ondernemers is het belangrijk dat de spelregels voor aanbestedingen voorspelbaar en duidelijk zijn, zodat iedere ondernemer op gelijke voet kan meedingen naar een overheidsopdracht. Ook is het belangrijk dat ondernemers goede rechtsbescherming hebben wanneer zij menen dat de regels niet goed worden nageleefd. </w:t>
      </w:r>
      <w:r w:rsidRPr="006C5D09">
        <w:rPr>
          <w:rFonts w:ascii="Times New Roman" w:hAnsi="Times New Roman" w:eastAsia="DejaVu Sans" w:cs="Times New Roman"/>
          <w:bCs/>
          <w:iCs/>
          <w:color w:val="000000"/>
          <w:kern w:val="0"/>
          <w:lang w:eastAsia="nl-NL"/>
          <w14:ligatures w14:val="none"/>
        </w:rPr>
        <w:t xml:space="preserve">De regering wijst erop dat uit onderzoek blijkt dat ondernemers in de praktijk een disbalans ervaren in de verhouding met aanbestedende diensten, waardoor </w:t>
      </w:r>
      <w:r w:rsidRPr="006C5D09">
        <w:rPr>
          <w:rFonts w:ascii="Times New Roman" w:hAnsi="Times New Roman" w:eastAsia="DejaVu Sans" w:cs="Times New Roman"/>
          <w:color w:val="000000"/>
          <w:kern w:val="0"/>
          <w:lang w:eastAsia="nl-NL"/>
          <w14:ligatures w14:val="none"/>
        </w:rPr>
        <w:t xml:space="preserve">de </w:t>
      </w:r>
      <w:r w:rsidRPr="006C5D09">
        <w:rPr>
          <w:rFonts w:ascii="Times New Roman" w:hAnsi="Times New Roman" w:eastAsia="DejaVu Sans" w:cs="Times New Roman"/>
          <w:bCs/>
          <w:iCs/>
          <w:color w:val="000000"/>
          <w:kern w:val="0"/>
          <w:lang w:eastAsia="nl-NL"/>
          <w14:ligatures w14:val="none"/>
        </w:rPr>
        <w:t xml:space="preserve">rechtsbescherming </w:t>
      </w:r>
      <w:r w:rsidRPr="006C5D09">
        <w:rPr>
          <w:rFonts w:ascii="Times New Roman" w:hAnsi="Times New Roman" w:eastAsia="DejaVu Sans" w:cs="Times New Roman"/>
          <w:color w:val="000000"/>
          <w:kern w:val="0"/>
          <w:lang w:eastAsia="nl-NL"/>
          <w14:ligatures w14:val="none"/>
        </w:rPr>
        <w:t xml:space="preserve">als onvoldoende </w:t>
      </w:r>
      <w:r w:rsidRPr="006C5D09">
        <w:rPr>
          <w:rFonts w:ascii="Times New Roman" w:hAnsi="Times New Roman" w:eastAsia="DejaVu Sans" w:cs="Times New Roman"/>
          <w:bCs/>
          <w:iCs/>
          <w:color w:val="000000"/>
          <w:kern w:val="0"/>
          <w:lang w:eastAsia="nl-NL"/>
          <w14:ligatures w14:val="none"/>
        </w:rPr>
        <w:t>wordt ervaren.</w:t>
      </w:r>
      <w:r w:rsidRPr="006C5D09">
        <w:rPr>
          <w:rFonts w:ascii="Times New Roman" w:hAnsi="Times New Roman" w:eastAsia="DejaVu Sans" w:cs="Times New Roman"/>
          <w:bCs/>
          <w:iCs/>
          <w:color w:val="000000"/>
          <w:kern w:val="0"/>
          <w:vertAlign w:val="superscript"/>
          <w:lang w:eastAsia="nl-NL"/>
          <w14:ligatures w14:val="none"/>
        </w:rPr>
        <w:footnoteReference w:id="1"/>
      </w:r>
      <w:r w:rsidRPr="006C5D09">
        <w:rPr>
          <w:rFonts w:ascii="Times New Roman" w:hAnsi="Times New Roman" w:eastAsia="DejaVu Sans" w:cs="Times New Roman"/>
          <w:bCs/>
          <w:iCs/>
          <w:color w:val="000000"/>
          <w:kern w:val="0"/>
          <w:lang w:eastAsia="nl-NL"/>
          <w14:ligatures w14:val="none"/>
        </w:rPr>
        <w:t xml:space="preserve"> </w:t>
      </w:r>
      <w:r w:rsidRPr="006C5D09">
        <w:rPr>
          <w:rFonts w:ascii="Times New Roman" w:hAnsi="Times New Roman" w:eastAsia="DejaVu Sans" w:cs="Times New Roman"/>
          <w:color w:val="000000"/>
          <w:kern w:val="0"/>
          <w:lang w:eastAsia="nl-NL"/>
          <w14:ligatures w14:val="none"/>
        </w:rPr>
        <w:t>Door aanbestedende diensten onder meer te verplichten een klachtenloket in te richten, wettelijke termijnen voor de klachtenprocedure in te stellen en de rol van de Commissie van Aanbestedingsexperts (</w:t>
      </w:r>
      <w:proofErr w:type="spellStart"/>
      <w:r w:rsidRPr="006C5D09">
        <w:rPr>
          <w:rFonts w:ascii="Times New Roman" w:hAnsi="Times New Roman" w:eastAsia="DejaVu Sans" w:cs="Times New Roman"/>
          <w:color w:val="000000"/>
          <w:kern w:val="0"/>
          <w:lang w:eastAsia="nl-NL"/>
          <w14:ligatures w14:val="none"/>
        </w:rPr>
        <w:t>CvAE</w:t>
      </w:r>
      <w:proofErr w:type="spellEnd"/>
      <w:r w:rsidRPr="006C5D09">
        <w:rPr>
          <w:rFonts w:ascii="Times New Roman" w:hAnsi="Times New Roman" w:eastAsia="DejaVu Sans" w:cs="Times New Roman"/>
          <w:color w:val="000000"/>
          <w:kern w:val="0"/>
          <w:lang w:eastAsia="nl-NL"/>
          <w14:ligatures w14:val="none"/>
        </w:rPr>
        <w:t xml:space="preserve">) te versterken, beoogt de regering dit op te lossen. </w:t>
      </w:r>
    </w:p>
    <w:p w:rsidRPr="006C5D09" w:rsidR="006C5D09" w:rsidP="006C5D09" w:rsidRDefault="006C5D09" w14:paraId="6407B05C" w14:textId="77777777">
      <w:pPr>
        <w:autoSpaceDN w:val="0"/>
        <w:spacing w:after="0" w:line="276" w:lineRule="auto"/>
        <w:textAlignment w:val="baseline"/>
        <w:rPr>
          <w:rFonts w:ascii="Times New Roman" w:hAnsi="Times New Roman" w:eastAsia="DejaVu Sans" w:cs="Times New Roman"/>
          <w:bCs/>
          <w:iCs/>
          <w:color w:val="000000"/>
          <w:kern w:val="0"/>
          <w:lang w:eastAsia="nl-NL"/>
          <w14:ligatures w14:val="none"/>
        </w:rPr>
      </w:pPr>
    </w:p>
    <w:p w:rsidRPr="006C5D09" w:rsidR="006C5D09" w:rsidP="006C5D09" w:rsidRDefault="006C5D09" w14:paraId="1605A2D9" w14:textId="77777777">
      <w:pPr>
        <w:autoSpaceDN w:val="0"/>
        <w:spacing w:after="0" w:line="276" w:lineRule="auto"/>
        <w:textAlignment w:val="baseline"/>
        <w:rPr>
          <w:rFonts w:ascii="Times New Roman" w:hAnsi="Times New Roman" w:eastAsia="DejaVu Sans" w:cs="Times New Roman"/>
          <w:bCs/>
          <w:iCs/>
          <w:color w:val="000000"/>
          <w:kern w:val="0"/>
          <w:lang w:eastAsia="nl-NL"/>
          <w14:ligatures w14:val="none"/>
        </w:rPr>
      </w:pPr>
      <w:r w:rsidRPr="006C5D09">
        <w:rPr>
          <w:rFonts w:ascii="Times New Roman" w:hAnsi="Times New Roman" w:eastAsia="DejaVu Sans" w:cs="Times New Roman"/>
          <w:bCs/>
          <w:iCs/>
          <w:color w:val="000000"/>
          <w:kern w:val="0"/>
          <w:lang w:eastAsia="nl-NL"/>
          <w14:ligatures w14:val="none"/>
        </w:rPr>
        <w:t xml:space="preserve">In dit advies staat de tijdelijke commissie stil bij twee grondrechtelijke en constitutionele aandachtspunten bij het wetsvoorstel. Ten eerste gaat het om de invoering van wettelijke termijnen bij de behandeling van klachten in relatie tot het evenredigheidsbeginsel. Ten tweede gaat het om de positie van de </w:t>
      </w:r>
      <w:proofErr w:type="spellStart"/>
      <w:r w:rsidRPr="006C5D09">
        <w:rPr>
          <w:rFonts w:ascii="Times New Roman" w:hAnsi="Times New Roman" w:eastAsia="DejaVu Sans" w:cs="Times New Roman"/>
          <w:bCs/>
          <w:iCs/>
          <w:color w:val="000000"/>
          <w:kern w:val="0"/>
          <w:lang w:eastAsia="nl-NL"/>
          <w14:ligatures w14:val="none"/>
        </w:rPr>
        <w:t>CvAE</w:t>
      </w:r>
      <w:proofErr w:type="spellEnd"/>
      <w:r w:rsidRPr="006C5D09">
        <w:rPr>
          <w:rFonts w:ascii="Times New Roman" w:hAnsi="Times New Roman" w:eastAsia="DejaVu Sans" w:cs="Times New Roman"/>
          <w:bCs/>
          <w:iCs/>
          <w:color w:val="000000"/>
          <w:kern w:val="0"/>
          <w:lang w:eastAsia="nl-NL"/>
          <w14:ligatures w14:val="none"/>
        </w:rPr>
        <w:t xml:space="preserve"> in relatie tot de ministeriële verantwoordelijkheid. Met oog op de leesbaarheid wordt in het advies de overkoepelende term “aanbestedende dienst” gebruikt. Onder deze term vallen verschillende soorten (publieke) organisaties en </w:t>
      </w:r>
      <w:r w:rsidRPr="006C5D09">
        <w:rPr>
          <w:rFonts w:ascii="Times New Roman" w:hAnsi="Times New Roman" w:eastAsia="DejaVu Sans" w:cs="Times New Roman"/>
          <w:bCs/>
          <w:iCs/>
          <w:color w:val="000000"/>
          <w:kern w:val="0"/>
          <w:lang w:eastAsia="nl-NL"/>
          <w14:ligatures w14:val="none"/>
        </w:rPr>
        <w:lastRenderedPageBreak/>
        <w:t>speciale-sectorbedrijven.</w:t>
      </w:r>
      <w:r w:rsidRPr="006C5D09">
        <w:rPr>
          <w:rFonts w:ascii="Times New Roman" w:hAnsi="Times New Roman" w:eastAsia="DejaVu Sans" w:cs="Times New Roman"/>
          <w:bCs/>
          <w:iCs/>
          <w:color w:val="000000"/>
          <w:kern w:val="0"/>
          <w:vertAlign w:val="superscript"/>
          <w:lang w:eastAsia="nl-NL"/>
          <w14:ligatures w14:val="none"/>
        </w:rPr>
        <w:footnoteReference w:id="2"/>
      </w:r>
      <w:r w:rsidRPr="006C5D09">
        <w:rPr>
          <w:rFonts w:ascii="Times New Roman" w:hAnsi="Times New Roman" w:eastAsia="DejaVu Sans" w:cs="Times New Roman"/>
          <w:bCs/>
          <w:iCs/>
          <w:color w:val="000000"/>
          <w:kern w:val="0"/>
          <w:lang w:eastAsia="nl-NL"/>
          <w14:ligatures w14:val="none"/>
        </w:rPr>
        <w:t xml:space="preserve"> Het gaat dan bijvoorbeeld om ministeries, gemeenten en waterschappen, maar ook om instellingen als universiteiten en ziekenhuizen. Ook kan het gaan om (nuts)bedrijven, zoals NS, ProRail en </w:t>
      </w:r>
      <w:proofErr w:type="spellStart"/>
      <w:r w:rsidRPr="006C5D09">
        <w:rPr>
          <w:rFonts w:ascii="Times New Roman" w:hAnsi="Times New Roman" w:eastAsia="DejaVu Sans" w:cs="Times New Roman"/>
          <w:bCs/>
          <w:iCs/>
          <w:color w:val="000000"/>
          <w:kern w:val="0"/>
          <w:lang w:eastAsia="nl-NL"/>
          <w14:ligatures w14:val="none"/>
        </w:rPr>
        <w:t>Tennet</w:t>
      </w:r>
      <w:proofErr w:type="spellEnd"/>
      <w:r w:rsidRPr="006C5D09">
        <w:rPr>
          <w:rFonts w:ascii="Times New Roman" w:hAnsi="Times New Roman" w:eastAsia="DejaVu Sans" w:cs="Times New Roman"/>
          <w:bCs/>
          <w:iCs/>
          <w:color w:val="000000"/>
          <w:kern w:val="0"/>
          <w:lang w:eastAsia="nl-NL"/>
          <w14:ligatures w14:val="none"/>
        </w:rPr>
        <w:t xml:space="preserve">. </w:t>
      </w:r>
    </w:p>
    <w:p w:rsidRPr="006C5D09" w:rsidR="006C5D09" w:rsidP="006C5D09" w:rsidRDefault="006C5D09" w14:paraId="7145281C" w14:textId="77777777">
      <w:pPr>
        <w:autoSpaceDN w:val="0"/>
        <w:spacing w:after="0" w:line="276" w:lineRule="auto"/>
        <w:textAlignment w:val="baseline"/>
        <w:rPr>
          <w:rFonts w:ascii="Times New Roman" w:hAnsi="Times New Roman" w:eastAsia="DejaVu Sans" w:cs="Times New Roman"/>
          <w:bCs/>
          <w:iCs/>
          <w:color w:val="000000"/>
          <w:kern w:val="0"/>
          <w:lang w:eastAsia="nl-NL"/>
          <w14:ligatures w14:val="none"/>
        </w:rPr>
      </w:pPr>
    </w:p>
    <w:p w:rsidRPr="006C5D09" w:rsidR="006C5D09" w:rsidP="006C5D09" w:rsidRDefault="006C5D09" w14:paraId="0520ACBE" w14:textId="77777777">
      <w:pPr>
        <w:autoSpaceDN w:val="0"/>
        <w:spacing w:after="0" w:line="276" w:lineRule="auto"/>
        <w:textAlignment w:val="baseline"/>
        <w:rPr>
          <w:rFonts w:ascii="Times New Roman" w:hAnsi="Times New Roman" w:eastAsia="DejaVu Sans" w:cs="Times New Roman"/>
          <w:bCs/>
          <w:i/>
          <w:color w:val="000000"/>
          <w:kern w:val="0"/>
          <w:lang w:eastAsia="nl-NL"/>
          <w14:ligatures w14:val="none"/>
        </w:rPr>
      </w:pPr>
      <w:r w:rsidRPr="006C5D09">
        <w:rPr>
          <w:rFonts w:ascii="Times New Roman" w:hAnsi="Times New Roman" w:eastAsia="DejaVu Sans" w:cs="Times New Roman"/>
          <w:bCs/>
          <w:i/>
          <w:color w:val="000000"/>
          <w:kern w:val="0"/>
          <w:lang w:eastAsia="nl-NL"/>
          <w14:ligatures w14:val="none"/>
        </w:rPr>
        <w:t>De invoering van verplichte (minimum)termijnen en het evenredigheidsbeginsel</w:t>
      </w:r>
    </w:p>
    <w:p w:rsidRPr="006C5D09" w:rsidR="006C5D09" w:rsidP="006C5D09" w:rsidRDefault="006C5D09" w14:paraId="518F9E29" w14:textId="77777777">
      <w:pPr>
        <w:autoSpaceDN w:val="0"/>
        <w:spacing w:after="0" w:line="276" w:lineRule="auto"/>
        <w:textAlignment w:val="baseline"/>
        <w:rPr>
          <w:rFonts w:ascii="Times New Roman" w:hAnsi="Times New Roman" w:eastAsia="DejaVu Sans" w:cs="Times New Roman"/>
          <w:color w:val="000000"/>
          <w:kern w:val="0"/>
          <w:lang w:eastAsia="nl-NL"/>
          <w14:ligatures w14:val="none"/>
        </w:rPr>
      </w:pPr>
      <w:r w:rsidRPr="006C5D09">
        <w:rPr>
          <w:rFonts w:ascii="Times New Roman" w:hAnsi="Times New Roman" w:eastAsia="DejaVu Sans" w:cs="Times New Roman"/>
          <w:color w:val="000000"/>
          <w:kern w:val="0"/>
          <w:lang w:eastAsia="nl-NL"/>
          <w14:ligatures w14:val="none"/>
        </w:rPr>
        <w:t>Een centraal onderdeel van het wetsvoorstel is het verplicht stellen van klachtenloketten bij aanbestedende diensten en - daarmee in samenhang - het inbouwen van voldoende tijd voor de behandeling van klachten van ondernemers. Zo worden er wettelijke bedenk- en beslistermijnen geïntroduceerd en geldt dat een onderdeel van de klachtenprocedure opschortende werking krijgt.</w:t>
      </w:r>
      <w:r w:rsidRPr="006C5D09">
        <w:rPr>
          <w:rFonts w:ascii="Times New Roman" w:hAnsi="Times New Roman" w:eastAsia="DejaVu Sans" w:cs="Times New Roman"/>
          <w:color w:val="000000"/>
          <w:kern w:val="0"/>
          <w:vertAlign w:val="superscript"/>
          <w:lang w:eastAsia="nl-NL"/>
          <w14:ligatures w14:val="none"/>
        </w:rPr>
        <w:footnoteReference w:id="3"/>
      </w:r>
      <w:r w:rsidRPr="006C5D09">
        <w:rPr>
          <w:rFonts w:ascii="Times New Roman" w:hAnsi="Times New Roman" w:eastAsia="DejaVu Sans" w:cs="Times New Roman"/>
          <w:color w:val="000000"/>
          <w:kern w:val="0"/>
          <w:lang w:eastAsia="nl-NL"/>
          <w14:ligatures w14:val="none"/>
        </w:rPr>
        <w:t xml:space="preserve"> Dit betekent dat de aanbestedende dienst de aanbestedingsprocedure moet pauzeren, zolang dat onderdeel van de klachtenprocedure loopt. </w:t>
      </w:r>
    </w:p>
    <w:p w:rsidRPr="006C5D09" w:rsidR="006C5D09" w:rsidP="006C5D09" w:rsidRDefault="006C5D09" w14:paraId="0DB35A06" w14:textId="77777777">
      <w:pPr>
        <w:autoSpaceDN w:val="0"/>
        <w:spacing w:after="0" w:line="276" w:lineRule="auto"/>
        <w:textAlignment w:val="baseline"/>
        <w:rPr>
          <w:rFonts w:ascii="Times New Roman" w:hAnsi="Times New Roman" w:eastAsia="DejaVu Sans" w:cs="Times New Roman"/>
          <w:color w:val="000000"/>
          <w:kern w:val="0"/>
          <w:lang w:eastAsia="nl-NL"/>
          <w14:ligatures w14:val="none"/>
        </w:rPr>
      </w:pPr>
    </w:p>
    <w:p w:rsidRPr="006C5D09" w:rsidR="006C5D09" w:rsidP="006C5D09" w:rsidRDefault="006C5D09" w14:paraId="34914477" w14:textId="77777777">
      <w:pPr>
        <w:autoSpaceDN w:val="0"/>
        <w:spacing w:after="0" w:line="276" w:lineRule="auto"/>
        <w:textAlignment w:val="baseline"/>
        <w:rPr>
          <w:rFonts w:ascii="Times New Roman" w:hAnsi="Times New Roman" w:eastAsia="DejaVu Sans" w:cs="Times New Roman"/>
          <w:color w:val="000000"/>
          <w:kern w:val="0"/>
          <w:lang w:eastAsia="nl-NL"/>
          <w14:ligatures w14:val="none"/>
        </w:rPr>
      </w:pPr>
      <w:r w:rsidRPr="006C5D09">
        <w:rPr>
          <w:rFonts w:ascii="Times New Roman" w:hAnsi="Times New Roman" w:eastAsia="DejaVu Sans" w:cs="Times New Roman"/>
          <w:color w:val="000000"/>
          <w:kern w:val="0"/>
          <w:lang w:eastAsia="nl-NL"/>
          <w14:ligatures w14:val="none"/>
        </w:rPr>
        <w:t>De Raad van State merkt op dat de doorlooptijd van aanbestedingsprocedures door het wetsvoorstel een stuk langer wordt en adviseert de regering om beter te motiveren waarom deze verlenging in lijn is met het evenredigheidsbeginsel, of het wetsvoorstel anders aan te passen. De Raad van State wijst er in dit kader op dat de doorlooptijd van een aanbestedingsprocedure waarin een geschil ontstaat momenteel ten minste 40 dagen is. Door het wetsvoorstel wordt dit verlengd met 27 dagen tot een doorlooptijd van ten minste 67 dagen.</w:t>
      </w:r>
      <w:r w:rsidRPr="006C5D09">
        <w:rPr>
          <w:rFonts w:ascii="Times New Roman" w:hAnsi="Times New Roman" w:eastAsia="DejaVu Sans" w:cs="Times New Roman"/>
          <w:color w:val="000000"/>
          <w:kern w:val="0"/>
          <w:vertAlign w:val="superscript"/>
          <w:lang w:eastAsia="nl-NL"/>
          <w14:ligatures w14:val="none"/>
        </w:rPr>
        <w:footnoteReference w:id="4"/>
      </w:r>
      <w:r w:rsidRPr="006C5D09">
        <w:rPr>
          <w:rFonts w:ascii="Times New Roman" w:hAnsi="Times New Roman" w:eastAsia="DejaVu Sans" w:cs="Times New Roman"/>
          <w:color w:val="000000"/>
          <w:kern w:val="0"/>
          <w:lang w:eastAsia="nl-NL"/>
          <w14:ligatures w14:val="none"/>
        </w:rPr>
        <w:t xml:space="preserve"> </w:t>
      </w:r>
    </w:p>
    <w:p w:rsidRPr="006C5D09" w:rsidR="006C5D09" w:rsidP="006C5D09" w:rsidRDefault="006C5D09" w14:paraId="43FC4A1E" w14:textId="77777777">
      <w:pPr>
        <w:autoSpaceDN w:val="0"/>
        <w:spacing w:after="0" w:line="276" w:lineRule="auto"/>
        <w:textAlignment w:val="baseline"/>
        <w:rPr>
          <w:rFonts w:ascii="Times New Roman" w:hAnsi="Times New Roman" w:eastAsia="DejaVu Sans" w:cs="Times New Roman"/>
          <w:color w:val="000000"/>
          <w:kern w:val="0"/>
          <w:lang w:eastAsia="nl-NL"/>
          <w14:ligatures w14:val="none"/>
        </w:rPr>
      </w:pPr>
    </w:p>
    <w:p w:rsidRPr="006C5D09" w:rsidR="006C5D09" w:rsidP="006C5D09" w:rsidRDefault="006C5D09" w14:paraId="40B44647" w14:textId="77777777">
      <w:pPr>
        <w:autoSpaceDN w:val="0"/>
        <w:spacing w:after="0" w:line="276" w:lineRule="auto"/>
        <w:textAlignment w:val="baseline"/>
        <w:rPr>
          <w:rFonts w:ascii="Times New Roman" w:hAnsi="Times New Roman" w:eastAsia="DejaVu Sans" w:cs="Times New Roman"/>
          <w:color w:val="000000"/>
          <w:kern w:val="0"/>
          <w:lang w:eastAsia="nl-NL"/>
          <w14:ligatures w14:val="none"/>
        </w:rPr>
      </w:pPr>
      <w:r w:rsidRPr="006C5D09">
        <w:rPr>
          <w:rFonts w:ascii="Times New Roman" w:hAnsi="Times New Roman" w:eastAsia="DejaVu Sans" w:cs="Times New Roman"/>
          <w:color w:val="000000"/>
          <w:kern w:val="0"/>
          <w:lang w:eastAsia="nl-NL"/>
          <w14:ligatures w14:val="none"/>
        </w:rPr>
        <w:t xml:space="preserve">De tijdelijke commissie merkt op dat er bij de toepassing van het evenredigheidsbeginsel verschillende punten van belang zijn. Zo gaat het erom of een maatregel geschikt is om het beoogde doel te bereiken. Ook moet worden gemotiveerd waarom een maatregel noodzakelijk is om dat doel te bereiken. Verder is het belangrijk om te wegen of een maatregel geen onevenredige gevolgen heeft. In reactie op het advies van de Raad van State gaat de regering in het nader rapport en de (aangevulde) memorie van toelichting op een aantal van deze punten in. </w:t>
      </w:r>
      <w:r w:rsidRPr="006C5D09">
        <w:rPr>
          <w:rFonts w:ascii="Times New Roman" w:hAnsi="Times New Roman" w:eastAsia="Aptos" w:cs="Times New Roman"/>
          <w:color w:val="000000"/>
        </w:rPr>
        <w:t xml:space="preserve">Zo geeft de regering aan waarom het wettelijk vastleggen van termijnen een geschikt en noodzakelijk middel wordt geacht om de positie van ondernemers in aanbestedingsprocedures te versterken. </w:t>
      </w:r>
      <w:r w:rsidRPr="006C5D09">
        <w:rPr>
          <w:rFonts w:ascii="Times New Roman" w:hAnsi="Times New Roman" w:eastAsia="Aptos" w:cs="Times New Roman"/>
          <w:color w:val="000000"/>
          <w:kern w:val="0"/>
          <w14:ligatures w14:val="none"/>
        </w:rPr>
        <w:t>De regering geeft aan dat uit</w:t>
      </w:r>
      <w:r w:rsidRPr="006C5D09">
        <w:rPr>
          <w:rFonts w:ascii="Times New Roman" w:hAnsi="Times New Roman" w:eastAsia="Aptos" w:cs="Times New Roman"/>
          <w:color w:val="000000"/>
        </w:rPr>
        <w:t xml:space="preserve"> onderzoek volgt dat </w:t>
      </w:r>
      <w:r w:rsidRPr="006C5D09">
        <w:rPr>
          <w:rFonts w:ascii="Times New Roman" w:hAnsi="Times New Roman" w:eastAsia="Aptos" w:cs="Times New Roman"/>
          <w:color w:val="000000"/>
          <w:kern w:val="0"/>
          <w14:ligatures w14:val="none"/>
        </w:rPr>
        <w:t>aanbestedende diensten</w:t>
      </w:r>
      <w:r w:rsidRPr="006C5D09">
        <w:rPr>
          <w:rFonts w:ascii="Times New Roman" w:hAnsi="Times New Roman" w:eastAsia="Aptos" w:cs="Times New Roman"/>
          <w:color w:val="000000"/>
        </w:rPr>
        <w:t xml:space="preserve"> de aanbestedingsprocedure in de praktijk vaak niet pauzeren wanneer </w:t>
      </w:r>
      <w:r w:rsidRPr="006C5D09">
        <w:rPr>
          <w:rFonts w:ascii="Times New Roman" w:hAnsi="Times New Roman" w:eastAsia="Aptos" w:cs="Times New Roman"/>
          <w:color w:val="000000"/>
          <w:kern w:val="0"/>
          <w14:ligatures w14:val="none"/>
        </w:rPr>
        <w:t>een ondernemer</w:t>
      </w:r>
      <w:r w:rsidRPr="006C5D09">
        <w:rPr>
          <w:rFonts w:ascii="Times New Roman" w:hAnsi="Times New Roman" w:eastAsia="Aptos" w:cs="Times New Roman"/>
          <w:color w:val="000000"/>
        </w:rPr>
        <w:t xml:space="preserve"> een klacht </w:t>
      </w:r>
      <w:r w:rsidRPr="006C5D09">
        <w:rPr>
          <w:rFonts w:ascii="Times New Roman" w:hAnsi="Times New Roman" w:eastAsia="Aptos" w:cs="Times New Roman"/>
          <w:color w:val="000000"/>
          <w:kern w:val="0"/>
          <w14:ligatures w14:val="none"/>
        </w:rPr>
        <w:t>indient</w:t>
      </w:r>
      <w:r w:rsidRPr="006C5D09">
        <w:rPr>
          <w:rFonts w:ascii="Times New Roman" w:hAnsi="Times New Roman" w:eastAsia="Aptos" w:cs="Times New Roman"/>
          <w:color w:val="000000"/>
        </w:rPr>
        <w:t>. Hierdoor</w:t>
      </w:r>
      <w:r w:rsidRPr="006C5D09">
        <w:rPr>
          <w:rFonts w:ascii="Times New Roman" w:hAnsi="Times New Roman" w:eastAsia="Aptos" w:cs="Times New Roman"/>
          <w:color w:val="000000"/>
          <w:kern w:val="0"/>
          <w14:ligatures w14:val="none"/>
        </w:rPr>
        <w:t xml:space="preserve"> kan</w:t>
      </w:r>
      <w:r w:rsidRPr="006C5D09">
        <w:rPr>
          <w:rFonts w:ascii="Times New Roman" w:hAnsi="Times New Roman" w:eastAsia="Aptos" w:cs="Times New Roman"/>
          <w:color w:val="000000"/>
        </w:rPr>
        <w:t xml:space="preserve"> </w:t>
      </w:r>
      <w:r w:rsidRPr="006C5D09">
        <w:rPr>
          <w:rFonts w:ascii="Times New Roman" w:hAnsi="Times New Roman" w:eastAsia="Aptos" w:cs="Times New Roman"/>
          <w:color w:val="000000"/>
          <w:kern w:val="0"/>
          <w14:ligatures w14:val="none"/>
        </w:rPr>
        <w:t xml:space="preserve">een klacht </w:t>
      </w:r>
      <w:r w:rsidRPr="006C5D09">
        <w:rPr>
          <w:rFonts w:ascii="Times New Roman" w:hAnsi="Times New Roman" w:eastAsia="Aptos" w:cs="Times New Roman"/>
          <w:color w:val="000000"/>
        </w:rPr>
        <w:t>niet altijd worden meegenomen bij het afronden van de aanbestedingsprocedure</w:t>
      </w:r>
      <w:r w:rsidRPr="006C5D09">
        <w:rPr>
          <w:rFonts w:ascii="Times New Roman" w:hAnsi="Times New Roman" w:eastAsia="Aptos" w:cs="Times New Roman"/>
          <w:color w:val="000000"/>
          <w:kern w:val="0"/>
          <w14:ligatures w14:val="none"/>
        </w:rPr>
        <w:t>, waardoor de klachtprocedure niet altijd effect sorteert</w:t>
      </w:r>
      <w:r w:rsidRPr="006C5D09">
        <w:rPr>
          <w:rFonts w:ascii="Times New Roman" w:hAnsi="Times New Roman" w:eastAsia="Aptos" w:cs="Times New Roman"/>
          <w:color w:val="000000"/>
        </w:rPr>
        <w:t>.</w:t>
      </w:r>
      <w:r w:rsidRPr="006C5D09">
        <w:rPr>
          <w:rFonts w:ascii="Times New Roman" w:hAnsi="Times New Roman" w:eastAsia="Aptos" w:cs="Times New Roman"/>
          <w:color w:val="000000"/>
          <w:kern w:val="0"/>
          <w14:ligatures w14:val="none"/>
        </w:rPr>
        <w:t xml:space="preserve"> Met het wetsvoorstel wordt dit geadresseerd, zoals ook het Adviescollege Toetsing Regeldruk (ATR) aangeeft.</w:t>
      </w:r>
      <w:r w:rsidRPr="006C5D09">
        <w:rPr>
          <w:rFonts w:ascii="Times New Roman" w:hAnsi="Times New Roman" w:eastAsia="Aptos" w:cs="Times New Roman"/>
          <w:color w:val="000000"/>
          <w:kern w:val="0"/>
          <w:vertAlign w:val="superscript"/>
          <w14:ligatures w14:val="none"/>
        </w:rPr>
        <w:footnoteReference w:id="5"/>
      </w:r>
      <w:r w:rsidRPr="006C5D09">
        <w:rPr>
          <w:rFonts w:ascii="Times New Roman" w:hAnsi="Times New Roman" w:eastAsia="Aptos" w:cs="Times New Roman"/>
          <w:color w:val="000000"/>
        </w:rPr>
        <w:t xml:space="preserve"> </w:t>
      </w:r>
      <w:r w:rsidRPr="006C5D09">
        <w:rPr>
          <w:rFonts w:ascii="Times New Roman" w:hAnsi="Times New Roman" w:eastAsia="Aptos" w:cs="Times New Roman"/>
          <w:color w:val="000000"/>
          <w:kern w:val="0"/>
          <w14:ligatures w14:val="none"/>
        </w:rPr>
        <w:t xml:space="preserve">Daarbij geeft de regering aan dat, juist met het oog op de evenredigheid, sommige </w:t>
      </w:r>
      <w:r w:rsidRPr="006C5D09">
        <w:rPr>
          <w:rFonts w:ascii="Times New Roman" w:hAnsi="Times New Roman" w:eastAsia="Aptos" w:cs="Times New Roman"/>
          <w:color w:val="000000"/>
        </w:rPr>
        <w:t xml:space="preserve">procedures </w:t>
      </w:r>
      <w:r w:rsidRPr="006C5D09">
        <w:rPr>
          <w:rFonts w:ascii="Times New Roman" w:hAnsi="Times New Roman" w:eastAsia="Aptos" w:cs="Times New Roman"/>
          <w:color w:val="000000"/>
          <w:kern w:val="0"/>
          <w14:ligatures w14:val="none"/>
        </w:rPr>
        <w:t xml:space="preserve">zijn uitgezonderd </w:t>
      </w:r>
      <w:r w:rsidRPr="006C5D09">
        <w:rPr>
          <w:rFonts w:ascii="Times New Roman" w:hAnsi="Times New Roman" w:eastAsia="Aptos" w:cs="Times New Roman"/>
          <w:color w:val="000000"/>
        </w:rPr>
        <w:t>van de nieuwe termijnen</w:t>
      </w:r>
      <w:r w:rsidRPr="006C5D09">
        <w:rPr>
          <w:rFonts w:ascii="Times New Roman" w:hAnsi="Times New Roman" w:eastAsia="Aptos" w:cs="Times New Roman"/>
          <w:color w:val="000000"/>
          <w:kern w:val="0"/>
          <w14:ligatures w14:val="none"/>
        </w:rPr>
        <w:t>. Dit is bijvoorbeeld het geval bij aanbestedingsprocedures met een lage opdrachtwaarde en een korte doorlooptijd. Ook</w:t>
      </w:r>
      <w:r w:rsidRPr="006C5D09">
        <w:rPr>
          <w:rFonts w:ascii="Times New Roman" w:hAnsi="Times New Roman" w:eastAsia="Aptos" w:cs="Times New Roman"/>
          <w:color w:val="000000"/>
        </w:rPr>
        <w:t xml:space="preserve"> wijst de regering erop dat aanbestedende diensten het deels zelf in de hand </w:t>
      </w:r>
      <w:r w:rsidRPr="006C5D09">
        <w:rPr>
          <w:rFonts w:ascii="Times New Roman" w:hAnsi="Times New Roman" w:eastAsia="Aptos" w:cs="Times New Roman"/>
          <w:color w:val="000000"/>
        </w:rPr>
        <w:lastRenderedPageBreak/>
        <w:t xml:space="preserve">hebben of er (ongeplande) vertraging ontstaat. Zo kunnen klachten voortvarend(er) </w:t>
      </w:r>
      <w:r w:rsidRPr="006C5D09">
        <w:rPr>
          <w:rFonts w:ascii="Times New Roman" w:hAnsi="Times New Roman" w:eastAsia="Aptos" w:cs="Times New Roman"/>
          <w:color w:val="000000"/>
          <w:kern w:val="0"/>
          <w14:ligatures w14:val="none"/>
        </w:rPr>
        <w:t xml:space="preserve">worden opgepakt - waardoor de eigen beslistermijn kan worden verkort - </w:t>
      </w:r>
      <w:r w:rsidRPr="006C5D09">
        <w:rPr>
          <w:rFonts w:ascii="Times New Roman" w:hAnsi="Times New Roman" w:eastAsia="Aptos" w:cs="Times New Roman"/>
          <w:color w:val="000000"/>
        </w:rPr>
        <w:t xml:space="preserve">en kan er op voorhand meer ruimte worden ingepland dan de nu voorgestelde wettelijke </w:t>
      </w:r>
      <w:r w:rsidRPr="006C5D09">
        <w:rPr>
          <w:rFonts w:ascii="Times New Roman" w:hAnsi="Times New Roman" w:eastAsia="Aptos" w:cs="Times New Roman"/>
          <w:i/>
          <w:iCs/>
          <w:color w:val="000000"/>
        </w:rPr>
        <w:t>minimum</w:t>
      </w:r>
      <w:r w:rsidRPr="006C5D09">
        <w:rPr>
          <w:rFonts w:ascii="Times New Roman" w:hAnsi="Times New Roman" w:eastAsia="Aptos" w:cs="Times New Roman"/>
          <w:color w:val="000000"/>
        </w:rPr>
        <w:t>termijnen voor klachtbehandeling.</w:t>
      </w:r>
      <w:r w:rsidRPr="006C5D09">
        <w:rPr>
          <w:rFonts w:ascii="Times New Roman" w:hAnsi="Times New Roman" w:eastAsia="Aptos" w:cs="Times New Roman"/>
          <w:color w:val="000000"/>
          <w:kern w:val="0"/>
          <w14:ligatures w14:val="none"/>
        </w:rPr>
        <w:t xml:space="preserve"> Tot slot onderstreept de regering dat gedegen klachtbehandeling tijd kost en dat er nauw overleg heeft plaatsgevonden met zowel ondernemers als met aanbestedende diensten over de duur van de wettelijke termijnen.</w:t>
      </w:r>
    </w:p>
    <w:p w:rsidRPr="006C5D09" w:rsidR="006C5D09" w:rsidP="006C5D09" w:rsidRDefault="006C5D09" w14:paraId="5EF8E26A" w14:textId="77777777">
      <w:pPr>
        <w:autoSpaceDN w:val="0"/>
        <w:spacing w:after="0" w:line="276" w:lineRule="auto"/>
        <w:textAlignment w:val="baseline"/>
        <w:rPr>
          <w:rFonts w:ascii="Times New Roman" w:hAnsi="Times New Roman" w:eastAsia="DejaVu Sans" w:cs="Times New Roman"/>
          <w:color w:val="000000"/>
          <w:kern w:val="0"/>
          <w:lang w:eastAsia="nl-NL"/>
          <w14:ligatures w14:val="none"/>
        </w:rPr>
      </w:pPr>
    </w:p>
    <w:p w:rsidRPr="006C5D09" w:rsidR="006C5D09" w:rsidP="006C5D09" w:rsidRDefault="006C5D09" w14:paraId="0D12E76F" w14:textId="77777777">
      <w:pPr>
        <w:autoSpaceDN w:val="0"/>
        <w:spacing w:after="0" w:line="276" w:lineRule="auto"/>
        <w:textAlignment w:val="baseline"/>
        <w:rPr>
          <w:rFonts w:ascii="Times New Roman" w:hAnsi="Times New Roman" w:eastAsia="DejaVu Sans" w:cs="Times New Roman"/>
          <w:color w:val="000000"/>
          <w:kern w:val="0"/>
          <w:lang w:eastAsia="nl-NL"/>
          <w14:ligatures w14:val="none"/>
        </w:rPr>
      </w:pPr>
      <w:r w:rsidRPr="006C5D09">
        <w:rPr>
          <w:rFonts w:ascii="Times New Roman" w:hAnsi="Times New Roman" w:eastAsia="DejaVu Sans" w:cs="Times New Roman"/>
          <w:color w:val="000000"/>
          <w:kern w:val="0"/>
          <w:lang w:eastAsia="nl-NL"/>
          <w14:ligatures w14:val="none"/>
        </w:rPr>
        <w:t>De tijdelijke commissie merkt op dat de regering met dit wetsvoorstel streeft naar een uitgebalanceerd stelsel van rechtsbescherming, waarbij recht wordt gedaan aan zowel de belangen van ondernemers als de belangen van aanbestedende diensten. De verbetering van klachtafhandeling door aanbestedende diensten is een wezenlijk onderdeel van de versterking van de rechtsbescherming van ondernemers, doordat hierdoor de uitkomst van een klacht kan worden meegenomen in de aanbestedingsprocedure. De invoering van wettelijke termijnen zorgt tegelijkertijd voor langere doorlooptijden. In de memorie van toelichting en het nader rapport motiveert de regering waarom deze termijnen een noodzakelijk en geschikt middel worden geacht om de rechtsbescherming van ondernemers te versterken, maar zou meer inzicht kunnen worden gegeven in de manier waarop rekening is gehouden met de eventuele nadelige gevolgen van dit voorstel voor aanbestedende diensten. In dit verband signaleert de tijdelijke commissie dat ondernemers en aanbestedende diensten verschillend reageren op het wetsvoorstel. Waar ondernemers overwegend positief zijn over het wetsvoorstel</w:t>
      </w:r>
      <w:r w:rsidRPr="006C5D09">
        <w:rPr>
          <w:rFonts w:ascii="Times New Roman" w:hAnsi="Times New Roman" w:eastAsia="DejaVu Sans" w:cs="Times New Roman"/>
          <w:color w:val="000000"/>
          <w:kern w:val="0"/>
          <w:vertAlign w:val="superscript"/>
          <w:lang w:eastAsia="nl-NL"/>
          <w14:ligatures w14:val="none"/>
        </w:rPr>
        <w:footnoteReference w:id="6"/>
      </w:r>
      <w:r w:rsidRPr="006C5D09">
        <w:rPr>
          <w:rFonts w:ascii="Times New Roman" w:hAnsi="Times New Roman" w:eastAsia="DejaVu Sans" w:cs="Times New Roman"/>
          <w:color w:val="000000"/>
          <w:kern w:val="0"/>
          <w:lang w:eastAsia="nl-NL"/>
          <w14:ligatures w14:val="none"/>
        </w:rPr>
        <w:t>, zijn aanbestedende diensten weliswaar positief over de invoering van klachtloketten maar vrezen zij dat de voorgestelde termijnen leiden tot fors langere aanbestedingsprocedures en juridisering. In dit verband wijzen aanbestedende diensten op mogelijke nadelige (maatschappelijke) gevolgen, zoals voor het (tijdig) onderhoud van het spoor en de aanleg van kritische infrastructuur.</w:t>
      </w:r>
      <w:r w:rsidRPr="006C5D09">
        <w:rPr>
          <w:rFonts w:ascii="Times New Roman" w:hAnsi="Times New Roman" w:eastAsia="Aptos" w:cs="Times New Roman"/>
          <w:color w:val="000000"/>
          <w:vertAlign w:val="superscript"/>
        </w:rPr>
        <w:footnoteReference w:id="7"/>
      </w:r>
    </w:p>
    <w:p w:rsidRPr="006C5D09" w:rsidR="006C5D09" w:rsidP="006C5D09" w:rsidRDefault="006C5D09" w14:paraId="29454885" w14:textId="77777777">
      <w:pPr>
        <w:autoSpaceDN w:val="0"/>
        <w:spacing w:after="0" w:line="276" w:lineRule="auto"/>
        <w:textAlignment w:val="baseline"/>
        <w:rPr>
          <w:rFonts w:ascii="Times New Roman" w:hAnsi="Times New Roman" w:eastAsia="DejaVu Sans" w:cs="Times New Roman"/>
          <w:color w:val="000000"/>
          <w:kern w:val="0"/>
          <w:lang w:eastAsia="nl-NL"/>
          <w14:ligatures w14:val="none"/>
        </w:rPr>
      </w:pPr>
    </w:p>
    <w:p w:rsidRPr="006C5D09" w:rsidR="006C5D09" w:rsidP="006C5D09" w:rsidRDefault="006C5D09" w14:paraId="61FBDCD2" w14:textId="77777777">
      <w:pPr>
        <w:autoSpaceDN w:val="0"/>
        <w:spacing w:after="0" w:line="276" w:lineRule="auto"/>
        <w:textAlignment w:val="baseline"/>
        <w:rPr>
          <w:rFonts w:ascii="Times New Roman" w:hAnsi="Times New Roman" w:eastAsia="DejaVu Sans" w:cs="Times New Roman"/>
          <w:color w:val="000000"/>
          <w:kern w:val="0"/>
          <w:lang w:eastAsia="nl-NL"/>
          <w14:ligatures w14:val="none"/>
        </w:rPr>
      </w:pPr>
      <w:r w:rsidRPr="006C5D09">
        <w:rPr>
          <w:rFonts w:ascii="Times New Roman" w:hAnsi="Times New Roman" w:eastAsia="DejaVu Sans" w:cs="Times New Roman"/>
          <w:color w:val="000000"/>
          <w:kern w:val="0"/>
          <w:lang w:eastAsia="nl-NL"/>
          <w14:ligatures w14:val="none"/>
        </w:rPr>
        <w:t>Gezien de verschillende appreciatie van de voorgestelde termijnen door ondernemers en aanbestedende diensten en het streven van de regering om juist een uitgebalanceerd stelsel van rechtsbescherming te creëren, acht de tijdelijke commissie het voor de Kamer van toegevoegde waarde om meer informatie te ontvangen over de voor- en nadelige gevolgen van de voorgestelde wettelijke termijnen. Met inachtneming van deze aanvullende informatie, kan de Kamer de verschillende belangen vervolgens zorgvuldig wegen in het licht van het evenredigheidsbeginsel. In dit verband wijst de tijdelijke commissie ook op de aanbeveling van de tijdelijke commissie Uitvoeringsorganisaties, om als Kamer vaker het gesprek aan te gaan met belanghebbenden en uitvoeringsorganisaties over de uitvoering van voorgenomen beleid.</w:t>
      </w:r>
      <w:r w:rsidRPr="006C5D09">
        <w:rPr>
          <w:rFonts w:ascii="Times New Roman" w:hAnsi="Times New Roman" w:eastAsia="DejaVu Sans" w:cs="Times New Roman"/>
          <w:color w:val="000000"/>
          <w:kern w:val="0"/>
          <w:vertAlign w:val="superscript"/>
          <w:lang w:eastAsia="nl-NL"/>
          <w14:ligatures w14:val="none"/>
        </w:rPr>
        <w:footnoteReference w:id="8"/>
      </w:r>
    </w:p>
    <w:p w:rsidRPr="006C5D09" w:rsidR="006C5D09" w:rsidP="006C5D09" w:rsidRDefault="006C5D09" w14:paraId="16536192" w14:textId="77777777">
      <w:pPr>
        <w:autoSpaceDN w:val="0"/>
        <w:spacing w:after="0" w:line="276" w:lineRule="auto"/>
        <w:textAlignment w:val="baseline"/>
        <w:rPr>
          <w:rFonts w:ascii="Times New Roman" w:hAnsi="Times New Roman" w:eastAsia="DejaVu Sans" w:cs="Times New Roman"/>
          <w:color w:val="000000"/>
          <w:kern w:val="0"/>
          <w:lang w:eastAsia="nl-NL"/>
          <w14:ligatures w14:val="none"/>
        </w:rPr>
      </w:pPr>
    </w:p>
    <w:p w:rsidRPr="006C5D09" w:rsidR="006C5D09" w:rsidP="006C5D09" w:rsidRDefault="006C5D09" w14:paraId="17D2EC7E" w14:textId="77777777">
      <w:pPr>
        <w:autoSpaceDN w:val="0"/>
        <w:spacing w:after="0" w:line="276" w:lineRule="auto"/>
        <w:textAlignment w:val="baseline"/>
        <w:rPr>
          <w:rFonts w:ascii="Times New Roman" w:hAnsi="Times New Roman" w:eastAsia="DejaVu Sans" w:cs="Times New Roman"/>
          <w:b/>
          <w:bCs/>
          <w:color w:val="000000"/>
          <w:kern w:val="0"/>
          <w:lang w:eastAsia="nl-NL"/>
          <w14:ligatures w14:val="none"/>
        </w:rPr>
      </w:pPr>
      <w:r w:rsidRPr="006C5D09">
        <w:rPr>
          <w:rFonts w:ascii="Times New Roman" w:hAnsi="Times New Roman" w:eastAsia="DejaVu Sans" w:cs="Times New Roman"/>
          <w:b/>
          <w:bCs/>
          <w:color w:val="000000"/>
          <w:kern w:val="0"/>
          <w:lang w:eastAsia="nl-NL"/>
          <w14:ligatures w14:val="none"/>
        </w:rPr>
        <w:lastRenderedPageBreak/>
        <w:t>De tijdelijke commissie geeft de leden in overweging om met vertegenwoordigers van zowel ondernemers als van aanbestedende diensten in gesprek te gaan over de evenredigheid van de voorgestelde wettelijke termijnen en daarbij aandacht te besteden aan de mogelijke voor- en nadelige gevolgen.</w:t>
      </w:r>
    </w:p>
    <w:p w:rsidRPr="006C5D09" w:rsidR="006C5D09" w:rsidP="006C5D09" w:rsidRDefault="006C5D09" w14:paraId="11C75812" w14:textId="77777777">
      <w:pPr>
        <w:autoSpaceDN w:val="0"/>
        <w:spacing w:after="0" w:line="276" w:lineRule="auto"/>
        <w:textAlignment w:val="baseline"/>
        <w:rPr>
          <w:rFonts w:ascii="Times New Roman" w:hAnsi="Times New Roman" w:eastAsia="Aptos" w:cs="Times New Roman"/>
          <w:b/>
          <w:bCs/>
          <w:color w:val="000000"/>
        </w:rPr>
      </w:pPr>
    </w:p>
    <w:p w:rsidRPr="006C5D09" w:rsidR="006C5D09" w:rsidP="006C5D09" w:rsidRDefault="006C5D09" w14:paraId="278A6A28" w14:textId="77777777">
      <w:pPr>
        <w:autoSpaceDN w:val="0"/>
        <w:spacing w:after="0" w:line="276" w:lineRule="auto"/>
        <w:textAlignment w:val="baseline"/>
        <w:rPr>
          <w:rFonts w:ascii="Times New Roman" w:hAnsi="Times New Roman" w:eastAsia="DejaVu Sans" w:cs="Times New Roman"/>
          <w:i/>
          <w:iCs/>
          <w:color w:val="000000"/>
          <w:kern w:val="0"/>
          <w:lang w:eastAsia="nl-NL"/>
          <w14:ligatures w14:val="none"/>
        </w:rPr>
      </w:pPr>
      <w:r w:rsidRPr="006C5D09">
        <w:rPr>
          <w:rFonts w:ascii="Times New Roman" w:hAnsi="Times New Roman" w:eastAsia="DejaVu Sans" w:cs="Times New Roman"/>
          <w:i/>
          <w:iCs/>
          <w:color w:val="000000"/>
          <w:kern w:val="0"/>
          <w:lang w:eastAsia="nl-NL"/>
          <w14:ligatures w14:val="none"/>
        </w:rPr>
        <w:t>De Commissie van Aanbestedingsexperts en de ministeriele verantwoordelijkheid</w:t>
      </w:r>
    </w:p>
    <w:p w:rsidRPr="006C5D09" w:rsidR="006C5D09" w:rsidP="006C5D09" w:rsidRDefault="006C5D09" w14:paraId="04173C2E" w14:textId="77777777">
      <w:pPr>
        <w:autoSpaceDN w:val="0"/>
        <w:spacing w:after="0" w:line="276" w:lineRule="auto"/>
        <w:textAlignment w:val="baseline"/>
        <w:rPr>
          <w:rFonts w:ascii="Times New Roman" w:hAnsi="Times New Roman" w:eastAsia="Aptos" w:cs="Times New Roman"/>
          <w:color w:val="000000"/>
        </w:rPr>
      </w:pPr>
      <w:r w:rsidRPr="006C5D09">
        <w:rPr>
          <w:rFonts w:ascii="Times New Roman" w:hAnsi="Times New Roman" w:eastAsia="Aptos" w:cs="Times New Roman"/>
          <w:color w:val="000000"/>
          <w:kern w:val="0"/>
          <w14:ligatures w14:val="none"/>
        </w:rPr>
        <w:t xml:space="preserve">Een ander onderdeel van het wetsvoorstel is dat de bestaande </w:t>
      </w:r>
      <w:proofErr w:type="spellStart"/>
      <w:r w:rsidRPr="006C5D09">
        <w:rPr>
          <w:rFonts w:ascii="Times New Roman" w:hAnsi="Times New Roman" w:eastAsia="Aptos" w:cs="Times New Roman"/>
          <w:color w:val="000000"/>
          <w:kern w:val="0"/>
          <w14:ligatures w14:val="none"/>
        </w:rPr>
        <w:t>CvAE</w:t>
      </w:r>
      <w:proofErr w:type="spellEnd"/>
      <w:r w:rsidRPr="006C5D09">
        <w:rPr>
          <w:rFonts w:ascii="Times New Roman" w:hAnsi="Times New Roman" w:eastAsia="Aptos" w:cs="Times New Roman"/>
          <w:color w:val="000000"/>
          <w:kern w:val="0"/>
          <w14:ligatures w14:val="none"/>
        </w:rPr>
        <w:t xml:space="preserve"> een sterkere rol krijgt bij geschillen in de aanbestedingsprocedure. </w:t>
      </w:r>
      <w:r w:rsidRPr="006C5D09">
        <w:rPr>
          <w:rFonts w:ascii="Times New Roman" w:hAnsi="Times New Roman" w:eastAsia="Aptos" w:cs="Times New Roman"/>
          <w:color w:val="000000"/>
        </w:rPr>
        <w:t xml:space="preserve">Volgend op de behandeling van een klacht bij het klachtenloket, kunnen ondernemers een klacht indienen bij de </w:t>
      </w:r>
      <w:proofErr w:type="spellStart"/>
      <w:r w:rsidRPr="006C5D09">
        <w:rPr>
          <w:rFonts w:ascii="Times New Roman" w:hAnsi="Times New Roman" w:eastAsia="Aptos" w:cs="Times New Roman"/>
          <w:color w:val="000000"/>
        </w:rPr>
        <w:t>CvAE</w:t>
      </w:r>
      <w:proofErr w:type="spellEnd"/>
      <w:r w:rsidRPr="006C5D09">
        <w:rPr>
          <w:rFonts w:ascii="Times New Roman" w:hAnsi="Times New Roman" w:eastAsia="Aptos" w:cs="Times New Roman"/>
          <w:color w:val="000000"/>
        </w:rPr>
        <w:t>.</w:t>
      </w:r>
      <w:r w:rsidRPr="006C5D09">
        <w:rPr>
          <w:rFonts w:ascii="Times New Roman" w:hAnsi="Times New Roman" w:eastAsia="Aptos" w:cs="Times New Roman"/>
          <w:color w:val="000000"/>
          <w:vertAlign w:val="superscript"/>
        </w:rPr>
        <w:footnoteReference w:id="9"/>
      </w:r>
      <w:r w:rsidRPr="006C5D09">
        <w:rPr>
          <w:rFonts w:ascii="Times New Roman" w:hAnsi="Times New Roman" w:eastAsia="Aptos" w:cs="Times New Roman"/>
          <w:color w:val="000000"/>
        </w:rPr>
        <w:t xml:space="preserve"> </w:t>
      </w:r>
      <w:r w:rsidRPr="006C5D09">
        <w:rPr>
          <w:rFonts w:ascii="Times New Roman" w:hAnsi="Times New Roman" w:eastAsia="Aptos" w:cs="Times New Roman"/>
          <w:color w:val="000000"/>
          <w:kern w:val="0"/>
          <w14:ligatures w14:val="none"/>
        </w:rPr>
        <w:t xml:space="preserve">Het wetsvoorstel regelt dat </w:t>
      </w:r>
      <w:r w:rsidRPr="006C5D09">
        <w:rPr>
          <w:rFonts w:ascii="Times New Roman" w:hAnsi="Times New Roman" w:eastAsia="Aptos" w:cs="Times New Roman"/>
          <w:color w:val="000000"/>
        </w:rPr>
        <w:t>de aanbestedingsprocedure voortaan</w:t>
      </w:r>
      <w:r w:rsidRPr="006C5D09">
        <w:rPr>
          <w:rFonts w:ascii="Times New Roman" w:hAnsi="Times New Roman" w:eastAsia="Aptos" w:cs="Times New Roman"/>
          <w:color w:val="000000"/>
          <w:kern w:val="0"/>
          <w14:ligatures w14:val="none"/>
        </w:rPr>
        <w:t xml:space="preserve"> moet</w:t>
      </w:r>
      <w:r w:rsidRPr="006C5D09">
        <w:rPr>
          <w:rFonts w:ascii="Times New Roman" w:hAnsi="Times New Roman" w:eastAsia="Aptos" w:cs="Times New Roman"/>
          <w:color w:val="000000"/>
        </w:rPr>
        <w:t xml:space="preserve"> worden opgeschort wanneer een ondernemer een klacht indient bij de </w:t>
      </w:r>
      <w:proofErr w:type="spellStart"/>
      <w:r w:rsidRPr="006C5D09">
        <w:rPr>
          <w:rFonts w:ascii="Times New Roman" w:hAnsi="Times New Roman" w:eastAsia="Aptos" w:cs="Times New Roman"/>
          <w:color w:val="000000"/>
        </w:rPr>
        <w:t>CvAE</w:t>
      </w:r>
      <w:proofErr w:type="spellEnd"/>
      <w:r w:rsidRPr="006C5D09">
        <w:rPr>
          <w:rFonts w:ascii="Times New Roman" w:hAnsi="Times New Roman" w:eastAsia="Aptos" w:cs="Times New Roman"/>
          <w:color w:val="000000"/>
        </w:rPr>
        <w:t>.</w:t>
      </w:r>
      <w:r w:rsidRPr="006C5D09">
        <w:rPr>
          <w:rFonts w:ascii="Times New Roman" w:hAnsi="Times New Roman" w:eastAsia="Aptos" w:cs="Times New Roman"/>
          <w:color w:val="000000"/>
          <w:vertAlign w:val="superscript"/>
        </w:rPr>
        <w:footnoteReference w:id="10"/>
      </w:r>
      <w:r w:rsidRPr="006C5D09">
        <w:rPr>
          <w:rFonts w:ascii="Times New Roman" w:hAnsi="Times New Roman" w:eastAsia="Aptos" w:cs="Times New Roman"/>
          <w:color w:val="000000"/>
        </w:rPr>
        <w:t xml:space="preserve"> De adviezen blijven net zoals nu niet-bindend, maar aanbestedende diensten kunnen voortaan alleen gemotiveerd afwijken van een uitspraak (principe van “pas toe of leg uit”). </w:t>
      </w:r>
    </w:p>
    <w:p w:rsidRPr="006C5D09" w:rsidR="006C5D09" w:rsidP="006C5D09" w:rsidRDefault="006C5D09" w14:paraId="0A6C544E" w14:textId="77777777">
      <w:pPr>
        <w:autoSpaceDN w:val="0"/>
        <w:spacing w:after="0" w:line="276" w:lineRule="auto"/>
        <w:textAlignment w:val="baseline"/>
        <w:rPr>
          <w:rFonts w:ascii="Times New Roman" w:hAnsi="Times New Roman" w:eastAsia="Aptos" w:cs="Times New Roman"/>
          <w:b/>
          <w:bCs/>
          <w:color w:val="000000"/>
        </w:rPr>
      </w:pPr>
    </w:p>
    <w:p w:rsidRPr="006C5D09" w:rsidR="006C5D09" w:rsidP="006C5D09" w:rsidRDefault="006C5D09" w14:paraId="78EAF286" w14:textId="77777777">
      <w:pPr>
        <w:autoSpaceDN w:val="0"/>
        <w:spacing w:after="0" w:line="276" w:lineRule="auto"/>
        <w:textAlignment w:val="baseline"/>
        <w:rPr>
          <w:rFonts w:ascii="Times New Roman" w:hAnsi="Times New Roman" w:eastAsia="DejaVu Sans" w:cs="Times New Roman"/>
          <w:color w:val="000000"/>
          <w:kern w:val="0"/>
          <w:lang w:eastAsia="nl-NL"/>
          <w14:ligatures w14:val="none"/>
        </w:rPr>
      </w:pPr>
      <w:r w:rsidRPr="006C5D09">
        <w:rPr>
          <w:rFonts w:ascii="Times New Roman" w:hAnsi="Times New Roman" w:eastAsia="DejaVu Sans" w:cs="Times New Roman"/>
          <w:color w:val="000000"/>
          <w:kern w:val="0"/>
          <w:lang w:eastAsia="nl-NL"/>
          <w14:ligatures w14:val="none"/>
        </w:rPr>
        <w:t xml:space="preserve">De Raad van State adviseert om in de toelichting te vermelden wat de rechtsvorm van de </w:t>
      </w:r>
      <w:proofErr w:type="spellStart"/>
      <w:r w:rsidRPr="006C5D09">
        <w:rPr>
          <w:rFonts w:ascii="Times New Roman" w:hAnsi="Times New Roman" w:eastAsia="DejaVu Sans" w:cs="Times New Roman"/>
          <w:color w:val="000000"/>
          <w:kern w:val="0"/>
          <w:lang w:eastAsia="nl-NL"/>
          <w14:ligatures w14:val="none"/>
        </w:rPr>
        <w:t>CvAE</w:t>
      </w:r>
      <w:proofErr w:type="spellEnd"/>
      <w:r w:rsidRPr="006C5D09">
        <w:rPr>
          <w:rFonts w:ascii="Times New Roman" w:hAnsi="Times New Roman" w:eastAsia="DejaVu Sans" w:cs="Times New Roman"/>
          <w:color w:val="000000"/>
          <w:kern w:val="0"/>
          <w:lang w:eastAsia="nl-NL"/>
          <w14:ligatures w14:val="none"/>
        </w:rPr>
        <w:t xml:space="preserve"> is en om daarbij in te gaan op de ministeriële verantwoordelijkheid en de onafhankelijkheid ten opzichte van het ministerie. Uit het wetsvoorstel en de toelichting volgt dit volgens de Raad van State nog niet. Ook de parlementaire geschiedenis</w:t>
      </w:r>
      <w:r w:rsidRPr="006C5D09">
        <w:rPr>
          <w:rFonts w:ascii="Times New Roman" w:hAnsi="Times New Roman" w:eastAsia="DejaVu Sans" w:cs="Times New Roman"/>
          <w:color w:val="000000"/>
          <w:kern w:val="0"/>
          <w:vertAlign w:val="superscript"/>
          <w:lang w:eastAsia="nl-NL"/>
          <w14:ligatures w14:val="none"/>
        </w:rPr>
        <w:footnoteReference w:id="11"/>
      </w:r>
      <w:r w:rsidRPr="006C5D09">
        <w:rPr>
          <w:rFonts w:ascii="Times New Roman" w:hAnsi="Times New Roman" w:eastAsia="DejaVu Sans" w:cs="Times New Roman"/>
          <w:color w:val="000000"/>
          <w:kern w:val="0"/>
          <w:lang w:eastAsia="nl-NL"/>
          <w14:ligatures w14:val="none"/>
        </w:rPr>
        <w:t xml:space="preserve"> en het huidige instellingsbesluit van de </w:t>
      </w:r>
      <w:proofErr w:type="spellStart"/>
      <w:r w:rsidRPr="006C5D09">
        <w:rPr>
          <w:rFonts w:ascii="Times New Roman" w:hAnsi="Times New Roman" w:eastAsia="DejaVu Sans" w:cs="Times New Roman"/>
          <w:color w:val="000000"/>
          <w:kern w:val="0"/>
          <w:lang w:eastAsia="nl-NL"/>
          <w14:ligatures w14:val="none"/>
        </w:rPr>
        <w:t>CvAE</w:t>
      </w:r>
      <w:proofErr w:type="spellEnd"/>
      <w:r w:rsidRPr="006C5D09">
        <w:rPr>
          <w:rFonts w:ascii="Times New Roman" w:hAnsi="Times New Roman" w:eastAsia="DejaVu Sans" w:cs="Times New Roman"/>
          <w:color w:val="000000"/>
          <w:kern w:val="0"/>
          <w:lang w:eastAsia="nl-NL"/>
          <w14:ligatures w14:val="none"/>
        </w:rPr>
        <w:t xml:space="preserve"> bieden hierover geen uitsluitsel. De Raad van State wijst erop dat duidelijkheid over de rechtsvorm belangrijk is om te bepalen in welke mate de minister van Economische Zaken en Klimaat ministerieel verantwoordelijk is voor het handelen van de </w:t>
      </w:r>
      <w:proofErr w:type="spellStart"/>
      <w:r w:rsidRPr="006C5D09">
        <w:rPr>
          <w:rFonts w:ascii="Times New Roman" w:hAnsi="Times New Roman" w:eastAsia="DejaVu Sans" w:cs="Times New Roman"/>
          <w:color w:val="000000"/>
          <w:kern w:val="0"/>
          <w:lang w:eastAsia="nl-NL"/>
          <w14:ligatures w14:val="none"/>
        </w:rPr>
        <w:t>CvAE</w:t>
      </w:r>
      <w:proofErr w:type="spellEnd"/>
      <w:r w:rsidRPr="006C5D09">
        <w:rPr>
          <w:rFonts w:ascii="Times New Roman" w:hAnsi="Times New Roman" w:eastAsia="DejaVu Sans" w:cs="Times New Roman"/>
          <w:color w:val="000000"/>
          <w:kern w:val="0"/>
          <w:lang w:eastAsia="nl-NL"/>
          <w14:ligatures w14:val="none"/>
        </w:rPr>
        <w:t xml:space="preserve">. Ook signaleert de Raad van State dat het kan voorkomen dat de </w:t>
      </w:r>
      <w:proofErr w:type="spellStart"/>
      <w:r w:rsidRPr="006C5D09">
        <w:rPr>
          <w:rFonts w:ascii="Times New Roman" w:hAnsi="Times New Roman" w:eastAsia="DejaVu Sans" w:cs="Times New Roman"/>
          <w:color w:val="000000"/>
          <w:kern w:val="0"/>
          <w:lang w:eastAsia="nl-NL"/>
          <w14:ligatures w14:val="none"/>
        </w:rPr>
        <w:t>CvAE</w:t>
      </w:r>
      <w:proofErr w:type="spellEnd"/>
      <w:r w:rsidRPr="006C5D09">
        <w:rPr>
          <w:rFonts w:ascii="Times New Roman" w:hAnsi="Times New Roman" w:eastAsia="DejaVu Sans" w:cs="Times New Roman"/>
          <w:color w:val="000000"/>
          <w:kern w:val="0"/>
          <w:lang w:eastAsia="nl-NL"/>
          <w14:ligatures w14:val="none"/>
        </w:rPr>
        <w:t xml:space="preserve"> klachten behandelt over aanbestedingsprocedures waarbij het ministerie als opdrachtgever betrokken is.</w:t>
      </w:r>
    </w:p>
    <w:p w:rsidRPr="006C5D09" w:rsidR="006C5D09" w:rsidP="006C5D09" w:rsidRDefault="006C5D09" w14:paraId="6866F5BD" w14:textId="77777777">
      <w:pPr>
        <w:autoSpaceDN w:val="0"/>
        <w:spacing w:after="0" w:line="276" w:lineRule="auto"/>
        <w:textAlignment w:val="baseline"/>
        <w:rPr>
          <w:rFonts w:ascii="Times New Roman" w:hAnsi="Times New Roman" w:eastAsia="DejaVu Sans" w:cs="Times New Roman"/>
          <w:color w:val="000000"/>
          <w:kern w:val="0"/>
          <w:lang w:eastAsia="nl-NL"/>
          <w14:ligatures w14:val="none"/>
        </w:rPr>
      </w:pPr>
    </w:p>
    <w:p w:rsidRPr="006C5D09" w:rsidR="006C5D09" w:rsidP="006C5D09" w:rsidRDefault="006C5D09" w14:paraId="50EE45A0" w14:textId="77777777">
      <w:pPr>
        <w:autoSpaceDN w:val="0"/>
        <w:spacing w:after="0" w:line="276" w:lineRule="auto"/>
        <w:textAlignment w:val="baseline"/>
        <w:rPr>
          <w:rFonts w:ascii="Times New Roman" w:hAnsi="Times New Roman" w:eastAsia="DejaVu Sans" w:cs="Times New Roman"/>
          <w:color w:val="000000"/>
          <w:kern w:val="0"/>
          <w:lang w:eastAsia="nl-NL"/>
          <w14:ligatures w14:val="none"/>
        </w:rPr>
      </w:pPr>
      <w:r w:rsidRPr="006C5D09">
        <w:rPr>
          <w:rFonts w:ascii="Times New Roman" w:hAnsi="Times New Roman" w:eastAsia="DejaVu Sans" w:cs="Times New Roman"/>
          <w:color w:val="000000"/>
          <w:kern w:val="0"/>
          <w:lang w:eastAsia="nl-NL"/>
          <w14:ligatures w14:val="none"/>
        </w:rPr>
        <w:t>De tijdelijke commissie merkt op dat uit de ministeriële verantwoordelijkheid – zoals opgenomen in artikel 42 van de Grondwet - volgt dat ministers (politiek) verantwoordelijk zijn voor wetgeving en beleid binnen hun portefeuille. In het algemeen wordt aangenomen dat ministers verantwoordelijk zijn voor zover hun bevoegdheden strekken.</w:t>
      </w:r>
      <w:r w:rsidRPr="006C5D09" w:rsidDel="000867C9">
        <w:rPr>
          <w:rFonts w:ascii="Times New Roman" w:hAnsi="Times New Roman" w:eastAsia="DejaVu Sans" w:cs="Times New Roman"/>
          <w:color w:val="000000"/>
          <w:kern w:val="0"/>
          <w:lang w:eastAsia="nl-NL"/>
          <w14:ligatures w14:val="none"/>
        </w:rPr>
        <w:t xml:space="preserve"> </w:t>
      </w:r>
      <w:r w:rsidRPr="006C5D09">
        <w:rPr>
          <w:rFonts w:ascii="Times New Roman" w:hAnsi="Times New Roman" w:eastAsia="DejaVu Sans" w:cs="Times New Roman"/>
          <w:color w:val="000000"/>
          <w:kern w:val="0"/>
          <w:lang w:eastAsia="nl-NL"/>
          <w14:ligatures w14:val="none"/>
        </w:rPr>
        <w:t>Ministers zijn dus ook verantwoordelijk voor het handelen van hun voorganger en</w:t>
      </w:r>
      <w:r w:rsidRPr="006C5D09" w:rsidDel="000867C9">
        <w:rPr>
          <w:rFonts w:ascii="Times New Roman" w:hAnsi="Times New Roman" w:eastAsia="DejaVu Sans" w:cs="Times New Roman"/>
          <w:color w:val="000000"/>
          <w:kern w:val="0"/>
          <w:lang w:eastAsia="nl-NL"/>
          <w14:ligatures w14:val="none"/>
        </w:rPr>
        <w:t xml:space="preserve"> </w:t>
      </w:r>
      <w:r w:rsidRPr="006C5D09">
        <w:rPr>
          <w:rFonts w:ascii="Times New Roman" w:hAnsi="Times New Roman" w:eastAsia="DejaVu Sans" w:cs="Times New Roman"/>
          <w:color w:val="000000"/>
          <w:kern w:val="0"/>
          <w:lang w:eastAsia="nl-NL"/>
          <w14:ligatures w14:val="none"/>
        </w:rPr>
        <w:t xml:space="preserve">dienen verantwoording af te leggen voor het handelen van hun ambtenaren. De Kamer kan de minister op diens verantwoordelijkheid aanspreken en bijvoorbeeld informatie opvragen op grond van de inlichtingenplicht in artikel 68 van de Grondwet. </w:t>
      </w:r>
    </w:p>
    <w:p w:rsidRPr="006C5D09" w:rsidR="006C5D09" w:rsidP="006C5D09" w:rsidRDefault="006C5D09" w14:paraId="5FF1EF87" w14:textId="77777777">
      <w:pPr>
        <w:autoSpaceDN w:val="0"/>
        <w:spacing w:after="0" w:line="276" w:lineRule="auto"/>
        <w:textAlignment w:val="baseline"/>
        <w:rPr>
          <w:rFonts w:ascii="Times New Roman" w:hAnsi="Times New Roman" w:eastAsia="DejaVu Sans" w:cs="Times New Roman"/>
          <w:color w:val="000000"/>
          <w:kern w:val="0"/>
          <w:lang w:eastAsia="nl-NL"/>
          <w14:ligatures w14:val="none"/>
        </w:rPr>
      </w:pPr>
    </w:p>
    <w:p w:rsidRPr="006C5D09" w:rsidR="006C5D09" w:rsidP="006C5D09" w:rsidRDefault="006C5D09" w14:paraId="5F7EF72A" w14:textId="77777777">
      <w:pPr>
        <w:autoSpaceDN w:val="0"/>
        <w:spacing w:after="0" w:line="276" w:lineRule="auto"/>
        <w:textAlignment w:val="baseline"/>
        <w:rPr>
          <w:rFonts w:ascii="Times New Roman" w:hAnsi="Times New Roman" w:eastAsia="Aptos" w:cs="Times New Roman"/>
          <w:color w:val="000000"/>
        </w:rPr>
      </w:pPr>
      <w:r w:rsidRPr="006C5D09">
        <w:rPr>
          <w:rFonts w:ascii="Times New Roman" w:hAnsi="Times New Roman" w:eastAsia="DejaVu Sans" w:cs="Times New Roman"/>
          <w:color w:val="000000"/>
          <w:kern w:val="0"/>
          <w:lang w:eastAsia="nl-NL"/>
          <w14:ligatures w14:val="none"/>
        </w:rPr>
        <w:t xml:space="preserve">In reactie op het advies van de Raad van State wijst de regering erop dat er vanuit stakeholders geen zorgen bekend zijn over de positionering of onafhankelijkheid van de </w:t>
      </w:r>
      <w:proofErr w:type="spellStart"/>
      <w:r w:rsidRPr="006C5D09">
        <w:rPr>
          <w:rFonts w:ascii="Times New Roman" w:hAnsi="Times New Roman" w:eastAsia="DejaVu Sans" w:cs="Times New Roman"/>
          <w:color w:val="000000"/>
          <w:kern w:val="0"/>
          <w:lang w:eastAsia="nl-NL"/>
          <w14:ligatures w14:val="none"/>
        </w:rPr>
        <w:lastRenderedPageBreak/>
        <w:t>CvAE</w:t>
      </w:r>
      <w:proofErr w:type="spellEnd"/>
      <w:r w:rsidRPr="006C5D09">
        <w:rPr>
          <w:rFonts w:ascii="Times New Roman" w:hAnsi="Times New Roman" w:eastAsia="DejaVu Sans" w:cs="Times New Roman"/>
          <w:color w:val="000000"/>
          <w:kern w:val="0"/>
          <w:lang w:eastAsia="nl-NL"/>
          <w14:ligatures w14:val="none"/>
        </w:rPr>
        <w:t xml:space="preserve">. De regering acht het daarom niet nodig om de rechtsvorm van de </w:t>
      </w:r>
      <w:proofErr w:type="spellStart"/>
      <w:r w:rsidRPr="006C5D09">
        <w:rPr>
          <w:rFonts w:ascii="Times New Roman" w:hAnsi="Times New Roman" w:eastAsia="DejaVu Sans" w:cs="Times New Roman"/>
          <w:color w:val="000000"/>
          <w:kern w:val="0"/>
          <w:lang w:eastAsia="nl-NL"/>
          <w14:ligatures w14:val="none"/>
        </w:rPr>
        <w:t>CvAE</w:t>
      </w:r>
      <w:proofErr w:type="spellEnd"/>
      <w:r w:rsidRPr="006C5D09">
        <w:rPr>
          <w:rFonts w:ascii="Times New Roman" w:hAnsi="Times New Roman" w:eastAsia="DejaVu Sans" w:cs="Times New Roman"/>
          <w:color w:val="000000"/>
          <w:kern w:val="0"/>
          <w:lang w:eastAsia="nl-NL"/>
          <w14:ligatures w14:val="none"/>
        </w:rPr>
        <w:t xml:space="preserve"> te verduidelijken of te reflecteren op </w:t>
      </w:r>
      <w:r w:rsidRPr="006C5D09">
        <w:rPr>
          <w:rFonts w:ascii="Times New Roman" w:hAnsi="Times New Roman" w:eastAsia="Aptos" w:cs="Times New Roman"/>
          <w:color w:val="000000"/>
        </w:rPr>
        <w:t>de ministeriële verantwoordelijkheid.</w:t>
      </w:r>
      <w:r w:rsidRPr="006C5D09">
        <w:rPr>
          <w:rFonts w:ascii="Times New Roman" w:hAnsi="Times New Roman" w:eastAsia="Aptos" w:cs="Times New Roman"/>
          <w:color w:val="000000"/>
          <w:vertAlign w:val="superscript"/>
        </w:rPr>
        <w:footnoteReference w:id="12"/>
      </w:r>
      <w:r w:rsidRPr="006C5D09">
        <w:rPr>
          <w:rFonts w:ascii="Times New Roman" w:hAnsi="Times New Roman" w:eastAsia="Aptos" w:cs="Times New Roman"/>
          <w:color w:val="000000"/>
        </w:rPr>
        <w:t xml:space="preserve"> Hoewel er over deze punten tot op heden geen onduidelijkheid bestond, zou het – gezien </w:t>
      </w:r>
      <w:r w:rsidRPr="006C5D09">
        <w:rPr>
          <w:rFonts w:ascii="Times New Roman" w:hAnsi="Times New Roman" w:eastAsia="Aptos" w:cs="Times New Roman"/>
          <w:color w:val="000000"/>
          <w:kern w:val="0"/>
          <w14:ligatures w14:val="none"/>
        </w:rPr>
        <w:t>het voorstel om de</w:t>
      </w:r>
      <w:r w:rsidRPr="006C5D09">
        <w:rPr>
          <w:rFonts w:ascii="Times New Roman" w:hAnsi="Times New Roman" w:eastAsia="Aptos" w:cs="Times New Roman"/>
          <w:color w:val="000000"/>
        </w:rPr>
        <w:t xml:space="preserve"> rol van de </w:t>
      </w:r>
      <w:proofErr w:type="spellStart"/>
      <w:r w:rsidRPr="006C5D09">
        <w:rPr>
          <w:rFonts w:ascii="Times New Roman" w:hAnsi="Times New Roman" w:eastAsia="Aptos" w:cs="Times New Roman"/>
          <w:color w:val="000000"/>
        </w:rPr>
        <w:t>CvAE</w:t>
      </w:r>
      <w:proofErr w:type="spellEnd"/>
      <w:r w:rsidRPr="006C5D09">
        <w:rPr>
          <w:rFonts w:ascii="Times New Roman" w:hAnsi="Times New Roman" w:eastAsia="Aptos" w:cs="Times New Roman"/>
          <w:color w:val="000000"/>
        </w:rPr>
        <w:t xml:space="preserve"> </w:t>
      </w:r>
      <w:r w:rsidRPr="006C5D09">
        <w:rPr>
          <w:rFonts w:ascii="Times New Roman" w:hAnsi="Times New Roman" w:eastAsia="Aptos" w:cs="Times New Roman"/>
          <w:color w:val="000000"/>
          <w:kern w:val="0"/>
          <w14:ligatures w14:val="none"/>
        </w:rPr>
        <w:t xml:space="preserve">te versterken </w:t>
      </w:r>
      <w:r w:rsidRPr="006C5D09">
        <w:rPr>
          <w:rFonts w:ascii="Times New Roman" w:hAnsi="Times New Roman" w:eastAsia="Aptos" w:cs="Times New Roman"/>
          <w:color w:val="000000"/>
        </w:rPr>
        <w:t xml:space="preserve">en de mogelijkheid dat er klachten over het ministerie van Economische Zaken </w:t>
      </w:r>
      <w:r w:rsidRPr="006C5D09">
        <w:rPr>
          <w:rFonts w:ascii="Times New Roman" w:hAnsi="Times New Roman" w:eastAsia="DejaVu Sans" w:cs="Times New Roman"/>
          <w:color w:val="000000"/>
          <w:kern w:val="0"/>
          <w:lang w:eastAsia="nl-NL"/>
          <w14:ligatures w14:val="none"/>
        </w:rPr>
        <w:t xml:space="preserve">en Klimaat </w:t>
      </w:r>
      <w:r w:rsidRPr="006C5D09">
        <w:rPr>
          <w:rFonts w:ascii="Times New Roman" w:hAnsi="Times New Roman" w:eastAsia="Aptos" w:cs="Times New Roman"/>
          <w:color w:val="000000"/>
        </w:rPr>
        <w:t>worden behandeld – volgens de tijdelijke commissie niettemin van toegevoegde waarde zijn om hierop te reflecteren</w:t>
      </w:r>
      <w:r w:rsidRPr="006C5D09">
        <w:rPr>
          <w:rFonts w:ascii="Times New Roman" w:hAnsi="Times New Roman" w:eastAsia="Aptos" w:cs="Times New Roman"/>
          <w:color w:val="000000"/>
          <w:kern w:val="0"/>
          <w14:ligatures w14:val="none"/>
        </w:rPr>
        <w:t>. D</w:t>
      </w:r>
      <w:r w:rsidRPr="006C5D09">
        <w:rPr>
          <w:rFonts w:ascii="Times New Roman" w:hAnsi="Times New Roman" w:eastAsia="Aptos" w:cs="Times New Roman"/>
          <w:color w:val="000000"/>
        </w:rPr>
        <w:t xml:space="preserve">it zou </w:t>
      </w:r>
      <w:r w:rsidRPr="006C5D09">
        <w:rPr>
          <w:rFonts w:ascii="Times New Roman" w:hAnsi="Times New Roman" w:eastAsia="Aptos" w:cs="Times New Roman"/>
          <w:color w:val="000000"/>
          <w:kern w:val="0"/>
          <w14:ligatures w14:val="none"/>
        </w:rPr>
        <w:t>ook bij</w:t>
      </w:r>
      <w:r w:rsidRPr="006C5D09">
        <w:rPr>
          <w:rFonts w:ascii="Times New Roman" w:hAnsi="Times New Roman" w:eastAsia="Aptos" w:cs="Times New Roman"/>
          <w:color w:val="000000"/>
        </w:rPr>
        <w:t>dragen aan duidelijkheid in de verhouding tussen de bewindspersoon en het parlement als het gaat om het afleggen van publieke verantwoording</w:t>
      </w:r>
      <w:r w:rsidRPr="006C5D09">
        <w:rPr>
          <w:rFonts w:ascii="Times New Roman" w:hAnsi="Times New Roman" w:eastAsia="Aptos" w:cs="Times New Roman"/>
          <w:color w:val="000000"/>
          <w:kern w:val="0"/>
          <w14:ligatures w14:val="none"/>
        </w:rPr>
        <w:t>.</w:t>
      </w:r>
    </w:p>
    <w:p w:rsidRPr="006C5D09" w:rsidR="006C5D09" w:rsidP="006C5D09" w:rsidRDefault="006C5D09" w14:paraId="24DD0065" w14:textId="77777777">
      <w:pPr>
        <w:autoSpaceDN w:val="0"/>
        <w:spacing w:after="0" w:line="276" w:lineRule="auto"/>
        <w:textAlignment w:val="baseline"/>
        <w:rPr>
          <w:rFonts w:ascii="Times New Roman" w:hAnsi="Times New Roman" w:eastAsia="Aptos" w:cs="Times New Roman"/>
          <w:color w:val="000000"/>
        </w:rPr>
      </w:pPr>
    </w:p>
    <w:p w:rsidRPr="006C5D09" w:rsidR="006C5D09" w:rsidP="006C5D09" w:rsidRDefault="006C5D09" w14:paraId="4D64D904" w14:textId="77777777">
      <w:pPr>
        <w:autoSpaceDN w:val="0"/>
        <w:spacing w:after="0" w:line="276" w:lineRule="auto"/>
        <w:textAlignment w:val="baseline"/>
        <w:rPr>
          <w:rFonts w:ascii="Times New Roman" w:hAnsi="Times New Roman" w:eastAsia="Aptos" w:cs="Times New Roman"/>
          <w:b/>
          <w:bCs/>
          <w:color w:val="000000"/>
        </w:rPr>
      </w:pPr>
      <w:r w:rsidRPr="006C5D09">
        <w:rPr>
          <w:rFonts w:ascii="Times New Roman" w:hAnsi="Times New Roman" w:eastAsia="Aptos" w:cs="Times New Roman"/>
          <w:b/>
          <w:bCs/>
          <w:color w:val="000000"/>
        </w:rPr>
        <w:t>De tijdelijke commissie geeft de leden in overweging om de regering te vragen de rechtsvorm van de Commissie van aanbestedingsexperts te verduidelijken en daarbij te reflecteren op de ministeriële verantwoordelijkheid.</w:t>
      </w:r>
    </w:p>
    <w:p w:rsidRPr="006C5D09" w:rsidR="007F1A8A" w:rsidP="00E35725" w:rsidRDefault="007F1A8A" w14:paraId="0B5B63E9" w14:textId="30E63C61">
      <w:pPr>
        <w:spacing w:line="276" w:lineRule="auto"/>
        <w:rPr>
          <w:rFonts w:ascii="Times New Roman" w:hAnsi="Times New Roman" w:cs="Times New Roman"/>
          <w:b/>
        </w:rPr>
      </w:pPr>
    </w:p>
    <w:p w:rsidRPr="006C5D09" w:rsidR="000307B1" w:rsidP="000307B1" w:rsidRDefault="009B7F50" w14:paraId="42949479" w14:textId="4C148F6D">
      <w:pPr>
        <w:spacing w:line="276" w:lineRule="auto"/>
        <w:rPr>
          <w:rFonts w:ascii="Times New Roman" w:hAnsi="Times New Roman" w:cs="Times New Roman"/>
        </w:rPr>
      </w:pPr>
      <w:r w:rsidRPr="006C5D09">
        <w:rPr>
          <w:rFonts w:ascii="Times New Roman" w:hAnsi="Times New Roman" w:cs="Times New Roman"/>
        </w:rPr>
        <w:br/>
      </w:r>
      <w:r w:rsidRPr="006C5D09" w:rsidR="000307B1">
        <w:rPr>
          <w:rFonts w:ascii="Times New Roman" w:hAnsi="Times New Roman" w:cs="Times New Roman"/>
        </w:rPr>
        <w:t xml:space="preserve">De hiervoor genoemde punten kunnen betrokken worden bij de verdere behandeling van het wetsvoorstel. </w:t>
      </w:r>
      <w:r w:rsidRPr="006C5D09">
        <w:rPr>
          <w:rFonts w:ascii="Times New Roman" w:hAnsi="Times New Roman" w:cs="Times New Roman"/>
        </w:rPr>
        <w:br/>
      </w:r>
      <w:r w:rsidRPr="006C5D09">
        <w:rPr>
          <w:rFonts w:ascii="Times New Roman" w:hAnsi="Times New Roman" w:cs="Times New Roman"/>
        </w:rPr>
        <w:br/>
      </w:r>
      <w:r w:rsidRPr="006C5D09">
        <w:rPr>
          <w:rFonts w:ascii="Times New Roman" w:hAnsi="Times New Roman" w:cs="Times New Roman"/>
        </w:rPr>
        <w:br/>
      </w:r>
      <w:r w:rsidRPr="006C5D09" w:rsidR="000307B1">
        <w:rPr>
          <w:rStyle w:val="Verwijzingopmerking"/>
          <w:rFonts w:ascii="Times New Roman" w:hAnsi="Times New Roman" w:cs="Times New Roman"/>
          <w:sz w:val="24"/>
          <w:szCs w:val="24"/>
        </w:rPr>
        <w:t xml:space="preserve">De voorzitter van de </w:t>
      </w:r>
      <w:bookmarkStart w:name="_Hlk190098863" w:id="1"/>
      <w:r w:rsidRPr="006C5D09" w:rsidR="000307B1">
        <w:rPr>
          <w:rStyle w:val="Verwijzingopmerking"/>
          <w:rFonts w:ascii="Times New Roman" w:hAnsi="Times New Roman" w:cs="Times New Roman"/>
          <w:sz w:val="24"/>
          <w:szCs w:val="24"/>
        </w:rPr>
        <w:t>tijdelijke commissie Grondrechten en Constitutionele toetsing</w:t>
      </w:r>
      <w:bookmarkEnd w:id="1"/>
      <w:r w:rsidRPr="006C5D09" w:rsidR="000307B1">
        <w:rPr>
          <w:rStyle w:val="Verwijzingopmerking"/>
          <w:rFonts w:ascii="Times New Roman" w:hAnsi="Times New Roman" w:cs="Times New Roman"/>
          <w:sz w:val="24"/>
          <w:szCs w:val="24"/>
        </w:rPr>
        <w:t>,</w:t>
      </w:r>
      <w:r w:rsidRPr="006C5D09" w:rsidR="000307B1">
        <w:rPr>
          <w:rStyle w:val="Verwijzingopmerking"/>
          <w:rFonts w:ascii="Times New Roman" w:hAnsi="Times New Roman" w:cs="Times New Roman"/>
          <w:sz w:val="24"/>
          <w:szCs w:val="24"/>
        </w:rPr>
        <w:br/>
        <w:t>Bushoff</w:t>
      </w:r>
      <w:r w:rsidRPr="006C5D09">
        <w:rPr>
          <w:rStyle w:val="Verwijzingopmerking"/>
          <w:rFonts w:ascii="Times New Roman" w:hAnsi="Times New Roman" w:cs="Times New Roman"/>
          <w:sz w:val="24"/>
          <w:szCs w:val="24"/>
        </w:rPr>
        <w:br/>
      </w:r>
      <w:r w:rsidRPr="006C5D09">
        <w:rPr>
          <w:rStyle w:val="Verwijzingopmerking"/>
          <w:rFonts w:ascii="Times New Roman" w:hAnsi="Times New Roman" w:cs="Times New Roman"/>
          <w:sz w:val="24"/>
          <w:szCs w:val="24"/>
        </w:rPr>
        <w:br/>
      </w:r>
      <w:r w:rsidRPr="006C5D09">
        <w:rPr>
          <w:rStyle w:val="Verwijzingopmerking"/>
          <w:rFonts w:ascii="Times New Roman" w:hAnsi="Times New Roman" w:cs="Times New Roman"/>
          <w:sz w:val="24"/>
          <w:szCs w:val="24"/>
        </w:rPr>
        <w:br/>
      </w:r>
      <w:r w:rsidRPr="006C5D09" w:rsidR="000307B1">
        <w:rPr>
          <w:rStyle w:val="Verwijzingopmerking"/>
          <w:rFonts w:ascii="Times New Roman" w:hAnsi="Times New Roman" w:cs="Times New Roman"/>
          <w:sz w:val="24"/>
          <w:szCs w:val="24"/>
        </w:rPr>
        <w:t>De griffier van de tijdelijke commissie Grondrechten en Constitutionele toetsing,</w:t>
      </w:r>
      <w:r w:rsidRPr="006C5D09" w:rsidR="000307B1">
        <w:rPr>
          <w:rStyle w:val="Verwijzingopmerking"/>
          <w:rFonts w:ascii="Times New Roman" w:hAnsi="Times New Roman" w:cs="Times New Roman"/>
          <w:sz w:val="24"/>
          <w:szCs w:val="24"/>
        </w:rPr>
        <w:br/>
        <w:t>Kling</w:t>
      </w:r>
    </w:p>
    <w:p w:rsidRPr="006C5D09" w:rsidR="000307B1" w:rsidP="000307B1" w:rsidRDefault="000307B1" w14:paraId="5910C50A" w14:textId="77777777">
      <w:pPr>
        <w:spacing w:line="276" w:lineRule="auto"/>
        <w:rPr>
          <w:rFonts w:ascii="Times New Roman" w:hAnsi="Times New Roman" w:cs="Times New Roman"/>
        </w:rPr>
      </w:pPr>
    </w:p>
    <w:p w:rsidRPr="00E6581C" w:rsidR="004527F6" w:rsidP="00E6581C" w:rsidRDefault="004527F6" w14:paraId="2D210876" w14:textId="7363FDBA">
      <w:pPr>
        <w:spacing w:line="276" w:lineRule="auto"/>
        <w:rPr>
          <w:rFonts w:ascii="Times New Roman" w:hAnsi="Times New Roman" w:cs="Times New Roman"/>
        </w:rPr>
      </w:pPr>
    </w:p>
    <w:sectPr w:rsidRPr="00E6581C" w:rsidR="004527F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FFA16" w14:textId="77777777" w:rsidR="000170A2" w:rsidRDefault="000170A2" w:rsidP="004527F6">
      <w:pPr>
        <w:spacing w:after="0" w:line="240" w:lineRule="auto"/>
      </w:pPr>
      <w:r>
        <w:separator/>
      </w:r>
    </w:p>
  </w:endnote>
  <w:endnote w:type="continuationSeparator" w:id="0">
    <w:p w14:paraId="35EEF577" w14:textId="77777777" w:rsidR="000170A2" w:rsidRDefault="000170A2"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5F1A4" w14:textId="77777777" w:rsidR="000170A2" w:rsidRDefault="000170A2" w:rsidP="004527F6">
      <w:pPr>
        <w:spacing w:after="0" w:line="240" w:lineRule="auto"/>
      </w:pPr>
      <w:r>
        <w:separator/>
      </w:r>
    </w:p>
  </w:footnote>
  <w:footnote w:type="continuationSeparator" w:id="0">
    <w:p w14:paraId="4096FF6D" w14:textId="77777777" w:rsidR="000170A2" w:rsidRDefault="000170A2" w:rsidP="004527F6">
      <w:pPr>
        <w:spacing w:after="0" w:line="240" w:lineRule="auto"/>
      </w:pPr>
      <w:r>
        <w:continuationSeparator/>
      </w:r>
    </w:p>
  </w:footnote>
  <w:footnote w:id="1">
    <w:p w14:paraId="0BA72B7C" w14:textId="77777777" w:rsidR="006C5D09" w:rsidRPr="006C5D09" w:rsidRDefault="006C5D09" w:rsidP="006C5D09">
      <w:pPr>
        <w:pStyle w:val="Voetnoottekst"/>
        <w:rPr>
          <w:rFonts w:ascii="Times New Roman" w:hAnsi="Times New Roman"/>
        </w:rPr>
      </w:pPr>
      <w:r w:rsidRPr="006C5D09">
        <w:rPr>
          <w:rStyle w:val="Voetnootmarkering"/>
          <w:rFonts w:ascii="Times New Roman" w:hAnsi="Times New Roman"/>
        </w:rPr>
        <w:footnoteRef/>
      </w:r>
      <w:r w:rsidRPr="006C5D09">
        <w:rPr>
          <w:rFonts w:ascii="Times New Roman" w:hAnsi="Times New Roman"/>
        </w:rPr>
        <w:t xml:space="preserve"> Bijlage bij Kamerstukken II 2028/19, 34252, nr. 13 (“Rechtsbescherming in de aanbestedingspraktijk. Een onderzoek naar ervaren problemen en mogelijke verbeteringen”).</w:t>
      </w:r>
    </w:p>
  </w:footnote>
  <w:footnote w:id="2">
    <w:p w14:paraId="273BEA26" w14:textId="77777777" w:rsidR="006C5D09" w:rsidRPr="006C5D09" w:rsidRDefault="006C5D09" w:rsidP="006C5D09">
      <w:pPr>
        <w:pStyle w:val="Voetnoottekst"/>
        <w:rPr>
          <w:rFonts w:ascii="Times New Roman" w:hAnsi="Times New Roman"/>
        </w:rPr>
      </w:pPr>
      <w:r w:rsidRPr="006C5D09">
        <w:rPr>
          <w:rStyle w:val="Voetnootmarkering"/>
          <w:rFonts w:ascii="Times New Roman" w:hAnsi="Times New Roman"/>
        </w:rPr>
        <w:footnoteRef/>
      </w:r>
      <w:r w:rsidRPr="006C5D09">
        <w:rPr>
          <w:rFonts w:ascii="Times New Roman" w:hAnsi="Times New Roman"/>
        </w:rPr>
        <w:t xml:space="preserve"> Op grond van artikel 1.1 van de Aanbestedingswet gaat het dan om: de staat, een provincie, een gemeente, een waterschap of een publiekrechtelijke instelling dan wel een samenwerkingsverband van deze overheden of publiekrechtelijke instellingen.</w:t>
      </w:r>
    </w:p>
  </w:footnote>
  <w:footnote w:id="3">
    <w:p w14:paraId="40926CD3" w14:textId="77777777" w:rsidR="006C5D09" w:rsidRPr="006C5D09" w:rsidRDefault="006C5D09" w:rsidP="006C5D09">
      <w:pPr>
        <w:pStyle w:val="Voetnoottekst"/>
        <w:rPr>
          <w:rFonts w:ascii="Times New Roman" w:hAnsi="Times New Roman"/>
        </w:rPr>
      </w:pPr>
      <w:r w:rsidRPr="006C5D09">
        <w:rPr>
          <w:rStyle w:val="Voetnootmarkering"/>
          <w:rFonts w:ascii="Times New Roman" w:hAnsi="Times New Roman"/>
        </w:rPr>
        <w:footnoteRef/>
      </w:r>
      <w:r w:rsidRPr="006C5D09">
        <w:rPr>
          <w:rFonts w:ascii="Times New Roman" w:hAnsi="Times New Roman"/>
        </w:rPr>
        <w:t xml:space="preserve"> Het gaat dan om de klachtenprocedure bij de Commissie van Aanbestedingsexperts, waaraan in de volgende paragraaf aandacht wordt besteed. </w:t>
      </w:r>
    </w:p>
  </w:footnote>
  <w:footnote w:id="4">
    <w:p w14:paraId="4C65BD42" w14:textId="77777777" w:rsidR="006C5D09" w:rsidRPr="006C5D09" w:rsidRDefault="006C5D09" w:rsidP="006C5D09">
      <w:pPr>
        <w:pStyle w:val="Voetnoottekst"/>
        <w:rPr>
          <w:rFonts w:ascii="Times New Roman" w:hAnsi="Times New Roman"/>
        </w:rPr>
      </w:pPr>
      <w:r w:rsidRPr="006C5D09">
        <w:rPr>
          <w:rStyle w:val="Voetnootmarkering"/>
          <w:rFonts w:ascii="Times New Roman" w:hAnsi="Times New Roman"/>
        </w:rPr>
        <w:footnoteRef/>
      </w:r>
      <w:r w:rsidRPr="006C5D09">
        <w:rPr>
          <w:rFonts w:ascii="Times New Roman" w:hAnsi="Times New Roman"/>
        </w:rPr>
        <w:t xml:space="preserve"> Het gaat dan om een klachtprocedure waarin ook een advies wordt gevraagd aan de </w:t>
      </w:r>
      <w:proofErr w:type="spellStart"/>
      <w:r w:rsidRPr="006C5D09">
        <w:rPr>
          <w:rFonts w:ascii="Times New Roman" w:hAnsi="Times New Roman"/>
        </w:rPr>
        <w:t>CvAE</w:t>
      </w:r>
      <w:proofErr w:type="spellEnd"/>
      <w:r w:rsidRPr="006C5D09">
        <w:rPr>
          <w:rFonts w:ascii="Times New Roman" w:hAnsi="Times New Roman"/>
        </w:rPr>
        <w:t>.</w:t>
      </w:r>
    </w:p>
  </w:footnote>
  <w:footnote w:id="5">
    <w:p w14:paraId="761A6850" w14:textId="77777777" w:rsidR="006C5D09" w:rsidRPr="006C5D09" w:rsidRDefault="006C5D09" w:rsidP="006C5D09">
      <w:pPr>
        <w:pStyle w:val="Voetnoottekst"/>
        <w:rPr>
          <w:rFonts w:ascii="Times New Roman" w:hAnsi="Times New Roman"/>
        </w:rPr>
      </w:pPr>
      <w:r w:rsidRPr="006C5D09">
        <w:rPr>
          <w:rStyle w:val="Voetnootmarkering"/>
          <w:rFonts w:ascii="Times New Roman" w:hAnsi="Times New Roman"/>
        </w:rPr>
        <w:footnoteRef/>
      </w:r>
      <w:r w:rsidRPr="006C5D09">
        <w:rPr>
          <w:rFonts w:ascii="Times New Roman" w:hAnsi="Times New Roman"/>
        </w:rPr>
        <w:t xml:space="preserve"> Adviescollege Toetsing Regeldruk, Advies wetsvoorstel rechtsbescherming bij aanbesteden d.d. 25 oktober 2023.</w:t>
      </w:r>
    </w:p>
  </w:footnote>
  <w:footnote w:id="6">
    <w:p w14:paraId="6E20AF02" w14:textId="77777777" w:rsidR="006C5D09" w:rsidRPr="006C5D09" w:rsidRDefault="006C5D09" w:rsidP="006C5D09">
      <w:pPr>
        <w:pStyle w:val="Voetnoottekst"/>
        <w:rPr>
          <w:rFonts w:ascii="Times New Roman" w:hAnsi="Times New Roman"/>
        </w:rPr>
      </w:pPr>
      <w:r w:rsidRPr="006C5D09">
        <w:rPr>
          <w:rStyle w:val="Voetnootmarkering"/>
          <w:rFonts w:ascii="Times New Roman" w:hAnsi="Times New Roman"/>
        </w:rPr>
        <w:footnoteRef/>
      </w:r>
      <w:r w:rsidRPr="006C5D09">
        <w:rPr>
          <w:rFonts w:ascii="Times New Roman" w:hAnsi="Times New Roman"/>
        </w:rPr>
        <w:t xml:space="preserve"> Zie in dit kader het Consultatieverslag Wetsvoorstel rechtsbescherming bij aanbesteden, waarin wordt aangegeven dat ondernemers overwegend tevreden zijn en het wetsvoorstel op een aantal punten nog verder willen aanscherpen. Bijlage bij: Kamerstukken II 2025/26 36874, nr. 3.</w:t>
      </w:r>
    </w:p>
  </w:footnote>
  <w:footnote w:id="7">
    <w:p w14:paraId="76E6D9EE" w14:textId="77777777" w:rsidR="006C5D09" w:rsidRPr="006C5D09" w:rsidRDefault="006C5D09" w:rsidP="006C5D09">
      <w:pPr>
        <w:pStyle w:val="Voetnoottekst"/>
        <w:rPr>
          <w:rFonts w:ascii="Times New Roman" w:hAnsi="Times New Roman"/>
        </w:rPr>
      </w:pPr>
      <w:r w:rsidRPr="006C5D09">
        <w:rPr>
          <w:rStyle w:val="Voetnootmarkering"/>
          <w:rFonts w:ascii="Times New Roman" w:hAnsi="Times New Roman"/>
        </w:rPr>
        <w:footnoteRef/>
      </w:r>
      <w:r w:rsidRPr="006C5D09">
        <w:rPr>
          <w:rFonts w:ascii="Times New Roman" w:hAnsi="Times New Roman"/>
        </w:rPr>
        <w:t xml:space="preserve"> Brief van VNG, Unie van Waterschappen, NS, ProRail en </w:t>
      </w:r>
      <w:proofErr w:type="spellStart"/>
      <w:r w:rsidRPr="006C5D09">
        <w:rPr>
          <w:rFonts w:ascii="Times New Roman" w:hAnsi="Times New Roman"/>
        </w:rPr>
        <w:t>Tennet</w:t>
      </w:r>
      <w:proofErr w:type="spellEnd"/>
      <w:r w:rsidRPr="006C5D09">
        <w:rPr>
          <w:rFonts w:ascii="Times New Roman" w:hAnsi="Times New Roman"/>
        </w:rPr>
        <w:t xml:space="preserve"> aan de Minister van Economische Zaken en Klimaat, d.d. 27 november 2025: https://vng.nl/sites/default/files/2025-12/reactie_advies_raad_van_state_op_wetsvoorstel_tot_wijziging_aanbestedingswet.pdf. </w:t>
      </w:r>
    </w:p>
  </w:footnote>
  <w:footnote w:id="8">
    <w:p w14:paraId="1143898F" w14:textId="77777777" w:rsidR="006C5D09" w:rsidRPr="006C5D09" w:rsidRDefault="006C5D09" w:rsidP="006C5D09">
      <w:pPr>
        <w:pStyle w:val="Voetnoottekst"/>
        <w:rPr>
          <w:rFonts w:ascii="Times New Roman" w:hAnsi="Times New Roman"/>
        </w:rPr>
      </w:pPr>
      <w:r w:rsidRPr="006C5D09">
        <w:rPr>
          <w:rStyle w:val="Voetnootmarkering"/>
          <w:rFonts w:ascii="Times New Roman" w:hAnsi="Times New Roman"/>
        </w:rPr>
        <w:footnoteRef/>
      </w:r>
      <w:r w:rsidRPr="006C5D09">
        <w:rPr>
          <w:rFonts w:ascii="Times New Roman" w:hAnsi="Times New Roman"/>
        </w:rPr>
        <w:t xml:space="preserve"> Aanbeveling 1 van de Tijdelijke commissie Uitvoeringsorganisaties, Kamerstukken II 2020/21, 35387 nr. 2</w:t>
      </w:r>
    </w:p>
  </w:footnote>
  <w:footnote w:id="9">
    <w:p w14:paraId="6700DD6E" w14:textId="77777777" w:rsidR="006C5D09" w:rsidRPr="006C5D09" w:rsidRDefault="006C5D09" w:rsidP="006C5D09">
      <w:pPr>
        <w:pStyle w:val="Voetnoottekst"/>
        <w:rPr>
          <w:rFonts w:ascii="Times New Roman" w:hAnsi="Times New Roman"/>
        </w:rPr>
      </w:pPr>
      <w:r w:rsidRPr="006C5D09">
        <w:rPr>
          <w:rStyle w:val="Voetnootmarkering"/>
          <w:rFonts w:ascii="Times New Roman" w:hAnsi="Times New Roman"/>
        </w:rPr>
        <w:footnoteRef/>
      </w:r>
      <w:r w:rsidRPr="006C5D09">
        <w:rPr>
          <w:rFonts w:ascii="Times New Roman" w:hAnsi="Times New Roman"/>
        </w:rPr>
        <w:t xml:space="preserve"> Dit geldt voor zogenaamde ontwerpklachten, maar niet voor klachten over selectie- en gunningsbeslissingen. In die laatste gevallen kunnen complexe </w:t>
      </w:r>
      <w:proofErr w:type="spellStart"/>
      <w:r w:rsidRPr="006C5D09">
        <w:rPr>
          <w:rFonts w:ascii="Times New Roman" w:hAnsi="Times New Roman"/>
        </w:rPr>
        <w:t>meerpartijenverhoudingen</w:t>
      </w:r>
      <w:proofErr w:type="spellEnd"/>
      <w:r w:rsidRPr="006C5D09">
        <w:rPr>
          <w:rFonts w:ascii="Times New Roman" w:hAnsi="Times New Roman"/>
        </w:rPr>
        <w:t xml:space="preserve"> ontstaan en zou de </w:t>
      </w:r>
      <w:proofErr w:type="spellStart"/>
      <w:r w:rsidRPr="006C5D09">
        <w:rPr>
          <w:rFonts w:ascii="Times New Roman" w:hAnsi="Times New Roman"/>
        </w:rPr>
        <w:t>CvAE</w:t>
      </w:r>
      <w:proofErr w:type="spellEnd"/>
      <w:r w:rsidRPr="006C5D09">
        <w:rPr>
          <w:rFonts w:ascii="Times New Roman" w:hAnsi="Times New Roman"/>
        </w:rPr>
        <w:t xml:space="preserve"> ook rekening moeten houden met de belangen van andere ondernemers, zoals de winnaar van de aanbestedingsprocedure. Ten aanzien van deze zaken staat een gang naar de voorzieningenrechter open.</w:t>
      </w:r>
    </w:p>
  </w:footnote>
  <w:footnote w:id="10">
    <w:p w14:paraId="273BC4CA" w14:textId="77777777" w:rsidR="006C5D09" w:rsidRPr="006C5D09" w:rsidRDefault="006C5D09" w:rsidP="006C5D09">
      <w:pPr>
        <w:pStyle w:val="Voetnoottekst"/>
        <w:rPr>
          <w:rFonts w:ascii="Times New Roman" w:hAnsi="Times New Roman"/>
        </w:rPr>
      </w:pPr>
      <w:r w:rsidRPr="006C5D09">
        <w:rPr>
          <w:rStyle w:val="Voetnootmarkering"/>
          <w:rFonts w:ascii="Times New Roman" w:hAnsi="Times New Roman"/>
        </w:rPr>
        <w:footnoteRef/>
      </w:r>
      <w:r w:rsidRPr="006C5D09">
        <w:rPr>
          <w:rFonts w:ascii="Times New Roman" w:hAnsi="Times New Roman"/>
        </w:rPr>
        <w:t xml:space="preserve"> De regering wijst erop dat dit mede ter uitvoering is van de motie-Palland/Aartsen, Kamerstukken II 2019/20, 34252, nr.15.</w:t>
      </w:r>
    </w:p>
  </w:footnote>
  <w:footnote w:id="11">
    <w:p w14:paraId="3AF94E94" w14:textId="77777777" w:rsidR="006C5D09" w:rsidRPr="006C5D09" w:rsidRDefault="006C5D09" w:rsidP="006C5D09">
      <w:pPr>
        <w:pStyle w:val="Voetnoottekst"/>
        <w:rPr>
          <w:rFonts w:ascii="Times New Roman" w:hAnsi="Times New Roman"/>
        </w:rPr>
      </w:pPr>
      <w:r w:rsidRPr="006C5D09">
        <w:rPr>
          <w:rStyle w:val="Voetnootmarkering"/>
          <w:rFonts w:ascii="Times New Roman" w:hAnsi="Times New Roman"/>
        </w:rPr>
        <w:footnoteRef/>
      </w:r>
      <w:r w:rsidRPr="006C5D09">
        <w:rPr>
          <w:rFonts w:ascii="Times New Roman" w:hAnsi="Times New Roman"/>
        </w:rPr>
        <w:t xml:space="preserve"> </w:t>
      </w:r>
      <w:r w:rsidRPr="006C5D09">
        <w:rPr>
          <w:rFonts w:ascii="Times New Roman" w:eastAsia="Aptos" w:hAnsi="Times New Roman"/>
          <w:kern w:val="2"/>
          <w:lang w:eastAsia="en-US"/>
          <w14:ligatures w14:val="standardContextual"/>
        </w:rPr>
        <w:t xml:space="preserve">Opmerking verdient dat het huidige wetsartikel op basis waarvan de </w:t>
      </w:r>
      <w:proofErr w:type="spellStart"/>
      <w:r w:rsidRPr="006C5D09">
        <w:rPr>
          <w:rFonts w:ascii="Times New Roman" w:eastAsia="Aptos" w:hAnsi="Times New Roman"/>
          <w:kern w:val="2"/>
          <w:lang w:eastAsia="en-US"/>
          <w14:ligatures w14:val="standardContextual"/>
        </w:rPr>
        <w:t>CvAE</w:t>
      </w:r>
      <w:proofErr w:type="spellEnd"/>
      <w:r w:rsidRPr="006C5D09">
        <w:rPr>
          <w:rFonts w:ascii="Times New Roman" w:eastAsia="Aptos" w:hAnsi="Times New Roman"/>
          <w:kern w:val="2"/>
          <w:lang w:eastAsia="en-US"/>
          <w14:ligatures w14:val="standardContextual"/>
        </w:rPr>
        <w:t xml:space="preserve"> is ingesteld via een Nota van wijziging in (het wetsvoorstel voor) de Aanbestedingswet is opgenomen. Dit betekent dat de Raad van State niet eerder heeft geadviseerd over deze kwestie.</w:t>
      </w:r>
      <w:r w:rsidRPr="006C5D09">
        <w:rPr>
          <w:rFonts w:ascii="Times New Roman" w:hAnsi="Times New Roman"/>
        </w:rPr>
        <w:t xml:space="preserve"> Zie: Kamerstukken II 2010/11, 32440, nr. 11.</w:t>
      </w:r>
    </w:p>
  </w:footnote>
  <w:footnote w:id="12">
    <w:p w14:paraId="09484B67" w14:textId="77777777" w:rsidR="006C5D09" w:rsidRPr="006C5D09" w:rsidRDefault="006C5D09" w:rsidP="006C5D09">
      <w:pPr>
        <w:pStyle w:val="Voetnoottekst"/>
        <w:rPr>
          <w:rFonts w:ascii="Times New Roman" w:hAnsi="Times New Roman"/>
        </w:rPr>
      </w:pPr>
      <w:r w:rsidRPr="006C5D09">
        <w:rPr>
          <w:rStyle w:val="Voetnootmarkering"/>
          <w:rFonts w:ascii="Times New Roman" w:hAnsi="Times New Roman"/>
        </w:rPr>
        <w:footnoteRef/>
      </w:r>
      <w:r w:rsidRPr="006C5D09">
        <w:rPr>
          <w:rFonts w:ascii="Times New Roman" w:hAnsi="Times New Roman"/>
        </w:rPr>
        <w:t xml:space="preserve"> In dit kader heeft de regering besloten het desbetreffende artikel over de </w:t>
      </w:r>
      <w:proofErr w:type="spellStart"/>
      <w:r w:rsidRPr="006C5D09">
        <w:rPr>
          <w:rFonts w:ascii="Times New Roman" w:hAnsi="Times New Roman"/>
        </w:rPr>
        <w:t>CvAE</w:t>
      </w:r>
      <w:proofErr w:type="spellEnd"/>
      <w:r w:rsidRPr="006C5D09">
        <w:rPr>
          <w:rFonts w:ascii="Times New Roman" w:hAnsi="Times New Roman"/>
        </w:rPr>
        <w:t xml:space="preserve"> uit het wetsartikel te schrappen, omdat de voorgestelde aanpassing redactioneel van aard was en de regerering geen inhoudelijk wijzigingen beoogt door te voeren.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E3A90"/>
    <w:multiLevelType w:val="hybridMultilevel"/>
    <w:tmpl w:val="C150A8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FE31E55"/>
    <w:multiLevelType w:val="hybridMultilevel"/>
    <w:tmpl w:val="5E0442DA"/>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CD42CCD"/>
    <w:multiLevelType w:val="hybridMultilevel"/>
    <w:tmpl w:val="C7B89A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12265082">
    <w:abstractNumId w:val="2"/>
  </w:num>
  <w:num w:numId="2" w16cid:durableId="1589341749">
    <w:abstractNumId w:val="1"/>
  </w:num>
  <w:num w:numId="3" w16cid:durableId="104837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0139D7"/>
    <w:rsid w:val="000170A2"/>
    <w:rsid w:val="000307B1"/>
    <w:rsid w:val="0009713F"/>
    <w:rsid w:val="000B3D4D"/>
    <w:rsid w:val="000C7979"/>
    <w:rsid w:val="000E02DB"/>
    <w:rsid w:val="001339F4"/>
    <w:rsid w:val="001451AB"/>
    <w:rsid w:val="001B475B"/>
    <w:rsid w:val="001E429A"/>
    <w:rsid w:val="00217E5A"/>
    <w:rsid w:val="00287F4A"/>
    <w:rsid w:val="002B7C70"/>
    <w:rsid w:val="00321766"/>
    <w:rsid w:val="00335706"/>
    <w:rsid w:val="00397B98"/>
    <w:rsid w:val="003B326E"/>
    <w:rsid w:val="00410D2A"/>
    <w:rsid w:val="004527F6"/>
    <w:rsid w:val="00463FA8"/>
    <w:rsid w:val="005160DC"/>
    <w:rsid w:val="00552EE8"/>
    <w:rsid w:val="005B76B3"/>
    <w:rsid w:val="005E3F57"/>
    <w:rsid w:val="00632788"/>
    <w:rsid w:val="006506AF"/>
    <w:rsid w:val="006C5D09"/>
    <w:rsid w:val="006D71D9"/>
    <w:rsid w:val="006F5890"/>
    <w:rsid w:val="007264CB"/>
    <w:rsid w:val="007413C3"/>
    <w:rsid w:val="00743DDD"/>
    <w:rsid w:val="00751811"/>
    <w:rsid w:val="007F1A8A"/>
    <w:rsid w:val="007F64FD"/>
    <w:rsid w:val="00823144"/>
    <w:rsid w:val="0084053C"/>
    <w:rsid w:val="00851E16"/>
    <w:rsid w:val="00856C85"/>
    <w:rsid w:val="00863366"/>
    <w:rsid w:val="008B709C"/>
    <w:rsid w:val="0092177C"/>
    <w:rsid w:val="00925F2D"/>
    <w:rsid w:val="009B2AC0"/>
    <w:rsid w:val="009B37AE"/>
    <w:rsid w:val="009B7F50"/>
    <w:rsid w:val="009D4F86"/>
    <w:rsid w:val="00A25CA8"/>
    <w:rsid w:val="00A54998"/>
    <w:rsid w:val="00A651CF"/>
    <w:rsid w:val="00A7609F"/>
    <w:rsid w:val="00A80636"/>
    <w:rsid w:val="00AB3391"/>
    <w:rsid w:val="00AB38B8"/>
    <w:rsid w:val="00B279DA"/>
    <w:rsid w:val="00B57E49"/>
    <w:rsid w:val="00BA5119"/>
    <w:rsid w:val="00BD4559"/>
    <w:rsid w:val="00BF6BD2"/>
    <w:rsid w:val="00BF71A9"/>
    <w:rsid w:val="00C37458"/>
    <w:rsid w:val="00C857CC"/>
    <w:rsid w:val="00CB7C0F"/>
    <w:rsid w:val="00CD533D"/>
    <w:rsid w:val="00CE3886"/>
    <w:rsid w:val="00CF2477"/>
    <w:rsid w:val="00D2188A"/>
    <w:rsid w:val="00D2718A"/>
    <w:rsid w:val="00D370B0"/>
    <w:rsid w:val="00D620CA"/>
    <w:rsid w:val="00DC2153"/>
    <w:rsid w:val="00E02655"/>
    <w:rsid w:val="00E20618"/>
    <w:rsid w:val="00E211C4"/>
    <w:rsid w:val="00E26ECA"/>
    <w:rsid w:val="00E35725"/>
    <w:rsid w:val="00E35B72"/>
    <w:rsid w:val="00E42E76"/>
    <w:rsid w:val="00E6581C"/>
    <w:rsid w:val="00EC330F"/>
    <w:rsid w:val="00F07137"/>
    <w:rsid w:val="00F342FA"/>
    <w:rsid w:val="00F374FB"/>
    <w:rsid w:val="00F86B78"/>
    <w:rsid w:val="00FA7998"/>
    <w:rsid w:val="00FD1E28"/>
    <w:rsid w:val="00FE1B3E"/>
    <w:rsid w:val="00FE6B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9C944EA4-4E80-48E6-A1E3-2208BB6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character" w:styleId="Verwijzingopmerking">
    <w:name w:val="annotation reference"/>
    <w:basedOn w:val="Standaardalinea-lettertype"/>
    <w:semiHidden/>
    <w:rsid w:val="004527F6"/>
    <w:rPr>
      <w:sz w:val="16"/>
      <w:szCs w:val="16"/>
    </w:rPr>
  </w:style>
  <w:style w:type="paragraph" w:styleId="Voetnoottekst">
    <w:name w:val="footnote text"/>
    <w:aliases w:val="Voetnoottekst Openbaar Ministerie"/>
    <w:basedOn w:val="Standaard"/>
    <w:link w:val="VoetnoottekstChar"/>
    <w:uiPriority w:val="99"/>
    <w:unhideWhenUsed/>
    <w:rsid w:val="004527F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Voetnoottekst Openbaar Ministerie Char"/>
    <w:basedOn w:val="Standaardalinea-lettertype"/>
    <w:link w:val="Voetnoottekst"/>
    <w:uiPriority w:val="99"/>
    <w:rsid w:val="004527F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unhideWhenUsed/>
    <w:rsid w:val="004527F6"/>
    <w:rPr>
      <w:vertAlign w:val="superscript"/>
    </w:rPr>
  </w:style>
  <w:style w:type="character" w:styleId="Hyperlink">
    <w:name w:val="Hyperlink"/>
    <w:basedOn w:val="Standaardalinea-lettertype"/>
    <w:uiPriority w:val="99"/>
    <w:unhideWhenUsed/>
    <w:rsid w:val="000B3D4D"/>
    <w:rPr>
      <w:color w:val="467886" w:themeColor="hyperlink"/>
      <w:u w:val="single"/>
    </w:rPr>
  </w:style>
  <w:style w:type="character" w:styleId="GevolgdeHyperlink">
    <w:name w:val="FollowedHyperlink"/>
    <w:basedOn w:val="Standaardalinea-lettertype"/>
    <w:uiPriority w:val="99"/>
    <w:semiHidden/>
    <w:unhideWhenUsed/>
    <w:rsid w:val="00E6581C"/>
    <w:rPr>
      <w:color w:val="96607D" w:themeColor="followedHyperlink"/>
      <w:u w:val="single"/>
    </w:rPr>
  </w:style>
  <w:style w:type="paragraph" w:styleId="Koptekst">
    <w:name w:val="header"/>
    <w:basedOn w:val="Standaard"/>
    <w:link w:val="KoptekstChar"/>
    <w:uiPriority w:val="99"/>
    <w:semiHidden/>
    <w:unhideWhenUsed/>
    <w:rsid w:val="00CE38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CE3886"/>
  </w:style>
  <w:style w:type="paragraph" w:styleId="Voettekst">
    <w:name w:val="footer"/>
    <w:basedOn w:val="Standaard"/>
    <w:link w:val="VoettekstChar"/>
    <w:uiPriority w:val="99"/>
    <w:semiHidden/>
    <w:unhideWhenUsed/>
    <w:rsid w:val="00CE38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CE3886"/>
  </w:style>
  <w:style w:type="paragraph" w:styleId="Lijstalinea">
    <w:name w:val="List Paragraph"/>
    <w:basedOn w:val="Standaard"/>
    <w:uiPriority w:val="34"/>
    <w:qFormat/>
    <w:rsid w:val="00A25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 w:id="199362299">
      <w:bodyDiv w:val="1"/>
      <w:marLeft w:val="0"/>
      <w:marRight w:val="0"/>
      <w:marTop w:val="0"/>
      <w:marBottom w:val="0"/>
      <w:divBdr>
        <w:top w:val="none" w:sz="0" w:space="0" w:color="auto"/>
        <w:left w:val="none" w:sz="0" w:space="0" w:color="auto"/>
        <w:bottom w:val="none" w:sz="0" w:space="0" w:color="auto"/>
        <w:right w:val="none" w:sz="0" w:space="0" w:color="auto"/>
      </w:divBdr>
    </w:div>
    <w:div w:id="322196855">
      <w:bodyDiv w:val="1"/>
      <w:marLeft w:val="0"/>
      <w:marRight w:val="0"/>
      <w:marTop w:val="0"/>
      <w:marBottom w:val="0"/>
      <w:divBdr>
        <w:top w:val="none" w:sz="0" w:space="0" w:color="auto"/>
        <w:left w:val="none" w:sz="0" w:space="0" w:color="auto"/>
        <w:bottom w:val="none" w:sz="0" w:space="0" w:color="auto"/>
        <w:right w:val="none" w:sz="0" w:space="0" w:color="auto"/>
      </w:divBdr>
    </w:div>
    <w:div w:id="568348258">
      <w:bodyDiv w:val="1"/>
      <w:marLeft w:val="0"/>
      <w:marRight w:val="0"/>
      <w:marTop w:val="0"/>
      <w:marBottom w:val="0"/>
      <w:divBdr>
        <w:top w:val="none" w:sz="0" w:space="0" w:color="auto"/>
        <w:left w:val="none" w:sz="0" w:space="0" w:color="auto"/>
        <w:bottom w:val="none" w:sz="0" w:space="0" w:color="auto"/>
        <w:right w:val="none" w:sz="0" w:space="0" w:color="auto"/>
      </w:divBdr>
    </w:div>
    <w:div w:id="1930119274">
      <w:bodyDiv w:val="1"/>
      <w:marLeft w:val="0"/>
      <w:marRight w:val="0"/>
      <w:marTop w:val="0"/>
      <w:marBottom w:val="0"/>
      <w:divBdr>
        <w:top w:val="none" w:sz="0" w:space="0" w:color="auto"/>
        <w:left w:val="none" w:sz="0" w:space="0" w:color="auto"/>
        <w:bottom w:val="none" w:sz="0" w:space="0" w:color="auto"/>
        <w:right w:val="none" w:sz="0" w:space="0" w:color="auto"/>
      </w:divBdr>
    </w:div>
    <w:div w:id="1956909526">
      <w:bodyDiv w:val="1"/>
      <w:marLeft w:val="0"/>
      <w:marRight w:val="0"/>
      <w:marTop w:val="0"/>
      <w:marBottom w:val="0"/>
      <w:divBdr>
        <w:top w:val="none" w:sz="0" w:space="0" w:color="auto"/>
        <w:left w:val="none" w:sz="0" w:space="0" w:color="auto"/>
        <w:bottom w:val="none" w:sz="0" w:space="0" w:color="auto"/>
        <w:right w:val="none" w:sz="0" w:space="0" w:color="auto"/>
      </w:divBdr>
    </w:div>
    <w:div w:id="21412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1830</ap:Words>
  <ap:Characters>10069</ap:Characters>
  <ap:DocSecurity>4</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2024-10-23T12:34:00.0000000Z</lastPrinted>
  <dcterms:created xsi:type="dcterms:W3CDTF">2026-03-05T14:11:00.0000000Z</dcterms:created>
  <dcterms:modified xsi:type="dcterms:W3CDTF">2026-03-05T14:11:00.0000000Z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f2a6efd8-2361-44ef-8288-3e725f78b253</vt:lpwstr>
  </property>
  <property fmtid="{D5CDD505-2E9C-101B-9397-08002B2CF9AE}" pid="3" name="ContentTypeId">
    <vt:lpwstr>0x010100099DAAE26EC95442B242DD938A8DFF2E</vt:lpwstr>
  </property>
</Properties>
</file>