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2026Z04537</w:t>
        <w:br/>
      </w:r>
      <w:proofErr w:type="spellEnd"/>
    </w:p>
    <w:p>
      <w:pPr>
        <w:pStyle w:val="Normal"/>
        <w:rPr>
          <w:b w:val="1"/>
          <w:bCs w:val="1"/>
        </w:rPr>
      </w:pPr>
      <w:r w:rsidR="250AE766">
        <w:rPr>
          <w:b w:val="0"/>
          <w:bCs w:val="0"/>
        </w:rPr>
        <w:t>(ingezonden 6 maart 2026)</w:t>
        <w:br/>
      </w:r>
    </w:p>
    <w:p>
      <w:r>
        <w:t xml:space="preserve">Vragen van de leden Becker, Martens en Rajkowski (allen VVD) aan de ministers van Justitie en Veiligheid en van Economische Zaken en Klimaat over het bericht 'Pedobots gewoon te vinden op internet en dat mag volgens de wet: Anya (7) is vastgebonden en huilt'</w:t>
      </w:r>
      <w:r>
        <w:br/>
      </w:r>
    </w:p>
    <w:p>
      <w:r>
        <w:t xml:space="preserve"> </w:t>
      </w:r>
      <w:r>
        <w:br/>
      </w:r>
    </w:p>
    <w:p>
      <w:r>
        <w:t xml:space="preserve">1. Bent u bekend met het bericht 'Pedobots gewoon te vinden op internet en dat mag volgens de wet: Anya (7) is vastgebonden en huilt'? 1)</w:t>
      </w:r>
      <w:r>
        <w:br/>
      </w:r>
    </w:p>
    <w:p>
      <w:r>
        <w:t xml:space="preserve">2. Deelt u de mening dat dergelijke AI-toepassingen net als kindersekspoppen bijdragen aan de normalisering van seksueel misbruik van minderjarigen, ook wanneer er geen fysiek kind bij betrokken is?</w:t>
      </w:r>
      <w:r>
        <w:br/>
      </w:r>
    </w:p>
    <w:p>
      <w:r>
        <w:t xml:space="preserve">3. Deelt u de mening dat gedragingen die in de fysieke wereld strafbaar zijn, ook online niet moeten worden getolereerd, ook wanneer het gaat om nabootsing door middel van AI?</w:t>
      </w:r>
      <w:r>
        <w:br/>
      </w:r>
    </w:p>
    <w:p>
      <w:r>
        <w:t xml:space="preserve">4. In hoeverre biedt het huidige strafrecht voldoende mogelijkheden om op te treden tegen het ontwikkelen van dergelijke bots, het verspreiden ervan en het gebruiken van dergelijks bots met een seksueel oogmerk?</w:t>
      </w:r>
      <w:r>
        <w:br/>
      </w:r>
    </w:p>
    <w:p>
      <w:r>
        <w:t xml:space="preserve">5. Bent u bereid om het Wetboek van Strafrecht aan te passen zodat ook het creëren, aanbieden of gebruiken van seksueel expliciete AI-personages die minderjarigen voorstellen strafbaar wordt gesteld?</w:t>
      </w:r>
      <w:r>
        <w:br/>
      </w:r>
    </w:p>
    <w:p>
      <w:r>
        <w:t xml:space="preserve"> </w:t>
      </w:r>
      <w:r>
        <w:br/>
      </w:r>
    </w:p>
    <w:p>
      <w:r>
        <w:t xml:space="preserve">1) Ad.nl, 4 maart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60">
    <w:abstractNumId w:val="100499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