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50C4B186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ED5F27E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433EF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4DB552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D5E42C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6E10DC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42196B" w14:paraId="0787728C" w14:textId="0D4D106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 A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2196B" w:rsidR="002A727C" w:rsidP="000D5BC4" w:rsidRDefault="0042196B" w14:paraId="724221A0" w14:textId="374BCDAD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2196B">
              <w:rPr>
                <w:rFonts w:ascii="Times New Roman" w:hAnsi="Times New Roman"/>
                <w:b/>
                <w:bCs/>
                <w:sz w:val="24"/>
              </w:rPr>
              <w:t>Wijziging van de begrotingsstaat van het Mobiliteitsfonds voor het jaar 2026 (wijziging samenhangende met de Voorjaarsnota)</w:t>
            </w:r>
          </w:p>
        </w:tc>
      </w:tr>
      <w:tr w:rsidRPr="002168F4" w:rsidR="00CB3578" w:rsidTr="00A11E73" w14:paraId="584CCC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7F670F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4597E3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2E3D6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547175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3565AB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C919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999B4A7" w14:textId="0BE8C6D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421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8B46BA0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CCBDF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57F6B42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E6AA86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 w14:paraId="44518CCD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42196B" w:rsidR="0042196B" w:rsidP="0042196B" w:rsidRDefault="0042196B" w14:paraId="38373665" w14:textId="3245FB8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42196B" w:rsidP="0042196B" w:rsidRDefault="0042196B" w14:paraId="301F732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2196B" w:rsidR="0042196B" w:rsidP="0042196B" w:rsidRDefault="0042196B" w14:paraId="392E985C" w14:textId="4190683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2196B" w:rsidR="0042196B" w:rsidP="0042196B" w:rsidRDefault="0042196B" w14:paraId="4B97C8D4" w14:textId="5BFA0A4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Mobiliteitsfonds (A) voor het jaar 2026;</w:t>
      </w:r>
    </w:p>
    <w:p w:rsidRPr="0042196B" w:rsidR="0042196B" w:rsidP="0042196B" w:rsidRDefault="0042196B" w14:paraId="19004AD4" w14:textId="2268FD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42196B" w:rsidR="0042196B" w:rsidP="0042196B" w:rsidRDefault="0042196B" w14:paraId="3B436A6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2196B" w:rsidR="0042196B" w:rsidP="0042196B" w:rsidRDefault="0042196B" w14:paraId="63D7509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2196B">
        <w:rPr>
          <w:rFonts w:ascii="Times New Roman" w:hAnsi="Times New Roman"/>
          <w:b/>
          <w:sz w:val="24"/>
          <w:szCs w:val="20"/>
        </w:rPr>
        <w:t>Artikel 1</w:t>
      </w:r>
    </w:p>
    <w:p w:rsidR="0042196B" w:rsidP="0042196B" w:rsidRDefault="0042196B" w14:paraId="3B70C8D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2196B" w:rsidR="0042196B" w:rsidP="0042196B" w:rsidRDefault="0042196B" w14:paraId="563CDB0C" w14:textId="70D4DD8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De begrotingsstaat van het Mobiliteitsfonds (A) voor het jaar 2026 wordt gewijzigd, zoals blijkt uit de desbetreffende bij deze wet behorende staat.</w:t>
      </w:r>
    </w:p>
    <w:p w:rsidR="0042196B" w:rsidP="0042196B" w:rsidRDefault="0042196B" w14:paraId="60444B8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2196B" w:rsidR="0042196B" w:rsidP="0042196B" w:rsidRDefault="0042196B" w14:paraId="77AC3BCA" w14:textId="3142871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2196B">
        <w:rPr>
          <w:rFonts w:ascii="Times New Roman" w:hAnsi="Times New Roman"/>
          <w:b/>
          <w:sz w:val="24"/>
          <w:szCs w:val="20"/>
        </w:rPr>
        <w:t>Artikel 2</w:t>
      </w:r>
    </w:p>
    <w:p w:rsidR="0042196B" w:rsidP="0042196B" w:rsidRDefault="0042196B" w14:paraId="77766BA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2196B" w:rsidR="0042196B" w:rsidP="0042196B" w:rsidRDefault="0042196B" w14:paraId="257EABD2" w14:textId="150DEB4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42196B" w:rsidP="0042196B" w:rsidRDefault="0042196B" w14:paraId="2CB4D87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2196B" w:rsidR="0042196B" w:rsidP="0042196B" w:rsidRDefault="0042196B" w14:paraId="07925F73" w14:textId="52088A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2196B">
        <w:rPr>
          <w:rFonts w:ascii="Times New Roman" w:hAnsi="Times New Roman"/>
          <w:b/>
          <w:sz w:val="24"/>
          <w:szCs w:val="20"/>
        </w:rPr>
        <w:t>Artikel 3</w:t>
      </w:r>
    </w:p>
    <w:p w:rsidR="0042196B" w:rsidP="0042196B" w:rsidRDefault="0042196B" w14:paraId="69CFF12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2196B" w:rsidR="0042196B" w:rsidP="0042196B" w:rsidRDefault="0042196B" w14:paraId="15646F2F" w14:textId="6964650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 juni 2026.</w:t>
      </w:r>
    </w:p>
    <w:p w:rsidR="0042196B" w:rsidP="0042196B" w:rsidRDefault="0042196B" w14:paraId="36129A6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196B" w:rsidP="0042196B" w:rsidRDefault="0042196B" w14:paraId="4359C1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2196B" w:rsidR="0042196B" w:rsidP="0042196B" w:rsidRDefault="0042196B" w14:paraId="490A1E96" w14:textId="65584EB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2196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42196B" w:rsidR="0042196B" w:rsidP="0042196B" w:rsidRDefault="0042196B" w14:paraId="2444496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2196B" w:rsidR="0042196B" w:rsidP="0042196B" w:rsidRDefault="0042196B" w14:paraId="6AC0668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2196B">
        <w:rPr>
          <w:rFonts w:ascii="Times New Roman" w:hAnsi="Times New Roman"/>
          <w:sz w:val="24"/>
          <w:szCs w:val="20"/>
        </w:rPr>
        <w:t>Gegeven</w:t>
      </w:r>
    </w:p>
    <w:p w:rsidR="0042196B" w:rsidP="0042196B" w:rsidRDefault="0042196B" w14:paraId="722B3EA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196B" w:rsidP="0042196B" w:rsidRDefault="0042196B" w14:paraId="023F052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196B" w:rsidP="0042196B" w:rsidRDefault="0042196B" w14:paraId="1331B06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196B" w:rsidP="0042196B" w:rsidRDefault="0042196B" w14:paraId="4A401A2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196B" w:rsidP="0042196B" w:rsidRDefault="0042196B" w14:paraId="5E4BB07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196B" w:rsidP="0042196B" w:rsidRDefault="0042196B" w14:paraId="62945CB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196B" w:rsidP="0042196B" w:rsidRDefault="0042196B" w14:paraId="671EA3A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196B" w:rsidP="0042196B" w:rsidRDefault="0042196B" w14:paraId="6B6521D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2196B" w:rsidR="0042196B" w:rsidP="0042196B" w:rsidRDefault="0042196B" w14:paraId="571F24C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2196B" w:rsidP="0042196B" w:rsidRDefault="0042196B" w14:paraId="000EC005" w14:textId="60D1FE9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2196B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</w:p>
    <w:p w:rsidR="0042196B" w:rsidP="0042196B" w:rsidRDefault="0042196B" w14:paraId="4E0E15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1627"/>
        <w:gridCol w:w="1340"/>
        <w:gridCol w:w="1061"/>
        <w:gridCol w:w="1180"/>
        <w:gridCol w:w="1340"/>
        <w:gridCol w:w="840"/>
        <w:gridCol w:w="1180"/>
      </w:tblGrid>
      <w:tr w:rsidR="0042196B" w:rsidTr="0042196B" w14:paraId="08A6A649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="0042196B" w:rsidP="00BD0990" w:rsidRDefault="0042196B" w14:paraId="071D432C" w14:textId="77777777">
            <w:pPr>
              <w:pStyle w:val="kio2-table-title"/>
            </w:pPr>
            <w:r>
              <w:t>Wijziging begrotingsstaat van het Mobiliteitsfonds (A) voor het jaar 2026 (Eerste suppletoire begroting) (bedragen x € 1.000)</w:t>
            </w:r>
          </w:p>
        </w:tc>
      </w:tr>
      <w:tr w:rsidR="0042196B" w:rsidTr="0042196B" w14:paraId="0D82587B" w14:textId="77777777">
        <w:trPr>
          <w:tblHeader/>
        </w:trPr>
        <w:tc>
          <w:tcPr>
            <w:tcW w:w="27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="0042196B" w:rsidP="00BD0990" w:rsidRDefault="0042196B" w14:paraId="7C45F3F1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899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2196B" w:rsidP="00BD0990" w:rsidRDefault="0042196B" w14:paraId="22AC51F3" w14:textId="77777777">
            <w:pPr>
              <w:pStyle w:val="p-table"/>
              <w:rPr>
                <w:color w:val="000000"/>
                <w:sz w:val="17"/>
              </w:rPr>
            </w:pPr>
          </w:p>
        </w:tc>
        <w:tc>
          <w:tcPr>
            <w:tcW w:w="1976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2196B" w:rsidP="00BD0990" w:rsidRDefault="0042196B" w14:paraId="47D0923F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(1)</w:t>
            </w:r>
          </w:p>
        </w:tc>
        <w:tc>
          <w:tcPr>
            <w:tcW w:w="1854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42196B" w:rsidP="00BD0990" w:rsidRDefault="0042196B" w14:paraId="278752DB" w14:textId="77777777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(2)</w:t>
            </w:r>
          </w:p>
        </w:tc>
      </w:tr>
      <w:tr w:rsidR="0042196B" w:rsidTr="0042196B" w14:paraId="347CAA8D" w14:textId="77777777">
        <w:tc>
          <w:tcPr>
            <w:tcW w:w="27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="0042196B" w:rsidP="00BD0990" w:rsidRDefault="0042196B" w14:paraId="5C890DA5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Art.</w:t>
            </w:r>
          </w:p>
        </w:tc>
        <w:tc>
          <w:tcPr>
            <w:tcW w:w="8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10DD5E2B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Omschrijving</w:t>
            </w:r>
          </w:p>
        </w:tc>
        <w:tc>
          <w:tcPr>
            <w:tcW w:w="1976" w:type="pct"/>
            <w:gridSpan w:val="3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17724854" w14:textId="77777777">
            <w:pPr>
              <w:pStyle w:val="p-table"/>
              <w:jc w:val="center"/>
              <w:rPr>
                <w:sz w:val="17"/>
              </w:rPr>
            </w:pPr>
            <w:r>
              <w:rPr>
                <w:b/>
                <w:sz w:val="17"/>
              </w:rPr>
              <w:t>Vastgestelde begroting</w:t>
            </w:r>
          </w:p>
        </w:tc>
        <w:tc>
          <w:tcPr>
            <w:tcW w:w="1854" w:type="pct"/>
            <w:gridSpan w:val="3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164D748B" w14:textId="77777777">
            <w:pPr>
              <w:pStyle w:val="p-table"/>
              <w:jc w:val="center"/>
              <w:rPr>
                <w:sz w:val="17"/>
              </w:rPr>
            </w:pPr>
            <w:r>
              <w:rPr>
                <w:b/>
                <w:sz w:val="17"/>
              </w:rPr>
              <w:t>Mutaties (+ of -) 1e suppletoire begroting</w:t>
            </w:r>
          </w:p>
        </w:tc>
      </w:tr>
      <w:tr w:rsidR="0042196B" w:rsidTr="0042196B" w14:paraId="7E894880" w14:textId="77777777">
        <w:trPr>
          <w:trHeight w:val="20"/>
        </w:trPr>
        <w:tc>
          <w:tcPr>
            <w:tcW w:w="27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="0042196B" w:rsidP="00BD0990" w:rsidRDefault="0042196B" w14:paraId="2DA7A396" w14:textId="77777777">
            <w:pPr>
              <w:pStyle w:val="p-table"/>
              <w:rPr>
                <w:sz w:val="17"/>
              </w:rPr>
            </w:pPr>
          </w:p>
        </w:tc>
        <w:tc>
          <w:tcPr>
            <w:tcW w:w="8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133B8C75" w14:textId="77777777">
            <w:pPr>
              <w:pStyle w:val="p-table"/>
              <w:rPr>
                <w:sz w:val="17"/>
              </w:rPr>
            </w:pPr>
          </w:p>
        </w:tc>
        <w:tc>
          <w:tcPr>
            <w:tcW w:w="74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6E882B9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Verplichtingen</w:t>
            </w:r>
          </w:p>
        </w:tc>
        <w:tc>
          <w:tcPr>
            <w:tcW w:w="5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78FDE7F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Uitgaven</w:t>
            </w:r>
          </w:p>
        </w:tc>
        <w:tc>
          <w:tcPr>
            <w:tcW w:w="65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3FB90F4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Ontvangsten</w:t>
            </w:r>
          </w:p>
        </w:tc>
        <w:tc>
          <w:tcPr>
            <w:tcW w:w="74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398CE0B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Verplichtingen</w:t>
            </w:r>
          </w:p>
        </w:tc>
        <w:tc>
          <w:tcPr>
            <w:tcW w:w="46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6C952A2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Uitgaven</w:t>
            </w:r>
          </w:p>
        </w:tc>
        <w:tc>
          <w:tcPr>
            <w:tcW w:w="65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317F5FC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Ontvangsten</w:t>
            </w:r>
          </w:p>
        </w:tc>
      </w:tr>
      <w:tr w:rsidR="0042196B" w:rsidTr="0042196B" w14:paraId="4F2E1965" w14:textId="77777777">
        <w:trPr>
          <w:trHeight w:val="20"/>
        </w:trPr>
        <w:tc>
          <w:tcPr>
            <w:tcW w:w="272" w:type="pct"/>
            <w:tcMar>
              <w:top w:w="22" w:type="dxa"/>
              <w:bottom w:w="22" w:type="dxa"/>
              <w:right w:w="28" w:type="dxa"/>
            </w:tcMar>
          </w:tcPr>
          <w:p w:rsidR="0042196B" w:rsidP="00BD0990" w:rsidRDefault="0042196B" w14:paraId="73AF4B16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89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26E07D1C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Verkenningen, reserveringen en investeringsruimte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0D2C673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511.463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7B80DD8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283.151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19C0875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0A15376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-149.698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6AFC1F1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55.018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6542CFE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0</w:t>
            </w:r>
          </w:p>
        </w:tc>
      </w:tr>
      <w:tr w:rsidR="0042196B" w:rsidTr="0042196B" w14:paraId="69775B1B" w14:textId="77777777">
        <w:trPr>
          <w:trHeight w:val="20"/>
        </w:trPr>
        <w:tc>
          <w:tcPr>
            <w:tcW w:w="272" w:type="pct"/>
            <w:tcMar>
              <w:top w:w="22" w:type="dxa"/>
              <w:bottom w:w="22" w:type="dxa"/>
              <w:right w:w="28" w:type="dxa"/>
            </w:tcMar>
          </w:tcPr>
          <w:p w:rsidR="0042196B" w:rsidP="00BD0990" w:rsidRDefault="0042196B" w14:paraId="3691210B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89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78AD654E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Hoofdwegennet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2F14580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5.748.524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3A81AD3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4.441.264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1BDF7C1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93.024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67A9298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1.001.459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5FAB9E7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302.435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55EC68A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82.586</w:t>
            </w:r>
          </w:p>
        </w:tc>
      </w:tr>
      <w:tr w:rsidR="0042196B" w:rsidTr="0042196B" w14:paraId="18C2B50E" w14:textId="77777777">
        <w:trPr>
          <w:trHeight w:val="20"/>
        </w:trPr>
        <w:tc>
          <w:tcPr>
            <w:tcW w:w="272" w:type="pct"/>
            <w:tcMar>
              <w:top w:w="22" w:type="dxa"/>
              <w:bottom w:w="22" w:type="dxa"/>
              <w:right w:w="28" w:type="dxa"/>
            </w:tcMar>
          </w:tcPr>
          <w:p w:rsidR="0042196B" w:rsidP="00BD0990" w:rsidRDefault="0042196B" w14:paraId="22EEFA7E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89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450C8BE4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Spoorwegen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0D5F74A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2.902.113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220C22A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3.175.694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469A730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300.998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2E3ABD6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748.491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1E80588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-20.156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3CD0290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23.956</w:t>
            </w:r>
          </w:p>
        </w:tc>
      </w:tr>
      <w:tr w:rsidR="0042196B" w:rsidTr="0042196B" w14:paraId="0DF5CAB2" w14:textId="77777777">
        <w:trPr>
          <w:trHeight w:val="20"/>
        </w:trPr>
        <w:tc>
          <w:tcPr>
            <w:tcW w:w="272" w:type="pct"/>
            <w:tcMar>
              <w:top w:w="22" w:type="dxa"/>
              <w:bottom w:w="22" w:type="dxa"/>
              <w:right w:w="28" w:type="dxa"/>
            </w:tcMar>
          </w:tcPr>
          <w:p w:rsidR="0042196B" w:rsidP="00BD0990" w:rsidRDefault="0042196B" w14:paraId="00A8A6D1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89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61145366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Regionaal, lokale infrastructuur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63D0681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187.511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4D361F3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426.854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305820D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3FF0200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1.588.278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7A0ABE6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13.908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093694C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0</w:t>
            </w:r>
          </w:p>
        </w:tc>
      </w:tr>
      <w:tr w:rsidR="0042196B" w:rsidTr="0042196B" w14:paraId="0739AB93" w14:textId="77777777">
        <w:trPr>
          <w:trHeight w:val="20"/>
        </w:trPr>
        <w:tc>
          <w:tcPr>
            <w:tcW w:w="272" w:type="pct"/>
            <w:tcMar>
              <w:top w:w="22" w:type="dxa"/>
              <w:bottom w:w="22" w:type="dxa"/>
              <w:right w:w="28" w:type="dxa"/>
            </w:tcMar>
          </w:tcPr>
          <w:p w:rsidR="0042196B" w:rsidP="00BD0990" w:rsidRDefault="0042196B" w14:paraId="296DB794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89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712862FB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Hoofdvaarwegennet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356A3C8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2.902.904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47A1F9B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1.547.487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2BF5AB1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3.752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0AB0468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-1.058.957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278E67F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57.233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1D37F83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13.805</w:t>
            </w:r>
          </w:p>
        </w:tc>
      </w:tr>
      <w:tr w:rsidR="0042196B" w:rsidTr="0042196B" w14:paraId="609D892C" w14:textId="77777777">
        <w:trPr>
          <w:trHeight w:val="20"/>
        </w:trPr>
        <w:tc>
          <w:tcPr>
            <w:tcW w:w="272" w:type="pct"/>
            <w:tcMar>
              <w:top w:w="22" w:type="dxa"/>
              <w:bottom w:w="22" w:type="dxa"/>
              <w:right w:w="28" w:type="dxa"/>
            </w:tcMar>
          </w:tcPr>
          <w:p w:rsidR="0042196B" w:rsidP="00BD0990" w:rsidRDefault="0042196B" w14:paraId="4A77E139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89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740811BC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Megaprojecten Verkeer en Vervoer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749D44D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801.030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5065F8F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591.006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730C087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84.434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80E9B" w:rsidR="0042196B" w:rsidP="00BD0990" w:rsidRDefault="0042196B" w14:paraId="2FAECCE6" w14:textId="77777777">
            <w:pPr>
              <w:pStyle w:val="p-table"/>
              <w:jc w:val="right"/>
              <w:rPr>
                <w:rFonts w:cs="Arial"/>
                <w:color w:val="333333"/>
                <w:sz w:val="17"/>
                <w:szCs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-390.645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80E9B" w:rsidR="0042196B" w:rsidP="00BD0990" w:rsidRDefault="0042196B" w14:paraId="5FF76899" w14:textId="77777777">
            <w:pPr>
              <w:pStyle w:val="p-table"/>
              <w:jc w:val="right"/>
              <w:rPr>
                <w:rFonts w:cs="Arial"/>
                <w:color w:val="333333"/>
                <w:sz w:val="17"/>
                <w:szCs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-5.211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F80E9B" w:rsidR="0042196B" w:rsidP="00BD0990" w:rsidRDefault="0042196B" w14:paraId="317495A4" w14:textId="77777777">
            <w:pPr>
              <w:pStyle w:val="p-table"/>
              <w:jc w:val="right"/>
              <w:rPr>
                <w:rFonts w:cs="Arial"/>
                <w:color w:val="333333"/>
                <w:sz w:val="17"/>
                <w:szCs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23.094</w:t>
            </w:r>
          </w:p>
        </w:tc>
      </w:tr>
      <w:tr w:rsidR="0042196B" w:rsidTr="0042196B" w14:paraId="5B5B7DA4" w14:textId="77777777">
        <w:trPr>
          <w:trHeight w:val="20"/>
        </w:trPr>
        <w:tc>
          <w:tcPr>
            <w:tcW w:w="272" w:type="pct"/>
            <w:tcMar>
              <w:top w:w="22" w:type="dxa"/>
              <w:bottom w:w="22" w:type="dxa"/>
              <w:right w:w="28" w:type="dxa"/>
            </w:tcMar>
          </w:tcPr>
          <w:p w:rsidR="0042196B" w:rsidP="00BD0990" w:rsidRDefault="0042196B" w14:paraId="16A43999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89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3542698A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Overige uitgaven en ontvangsten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4FD7AD7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1.137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2027BD3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1.000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2F93169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38D755E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908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3806989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807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7017C7D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4</w:t>
            </w:r>
          </w:p>
        </w:tc>
      </w:tr>
      <w:tr w:rsidR="0042196B" w:rsidTr="0042196B" w14:paraId="3977EA99" w14:textId="77777777">
        <w:trPr>
          <w:trHeight w:val="20"/>
        </w:trPr>
        <w:tc>
          <w:tcPr>
            <w:tcW w:w="272" w:type="pct"/>
            <w:tcMar>
              <w:top w:w="22" w:type="dxa"/>
              <w:bottom w:w="22" w:type="dxa"/>
              <w:right w:w="28" w:type="dxa"/>
            </w:tcMar>
          </w:tcPr>
          <w:p w:rsidR="0042196B" w:rsidP="00BD0990" w:rsidRDefault="0042196B" w14:paraId="5FEFEF4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89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12BBED9C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Subtotaal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4E97399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b/>
                <w:bCs/>
                <w:color w:val="333333"/>
                <w:sz w:val="17"/>
                <w:szCs w:val="17"/>
              </w:rPr>
              <w:t>13.054.682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1A89070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b/>
                <w:bCs/>
                <w:color w:val="333333"/>
                <w:sz w:val="17"/>
                <w:szCs w:val="17"/>
              </w:rPr>
              <w:t>10.466.456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15DEB79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b/>
                <w:bCs/>
                <w:color w:val="333333"/>
                <w:sz w:val="17"/>
                <w:szCs w:val="17"/>
              </w:rPr>
              <w:t>482.208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1C34CF0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b/>
                <w:bCs/>
                <w:color w:val="333333"/>
                <w:sz w:val="17"/>
                <w:szCs w:val="17"/>
              </w:rPr>
              <w:t>1.739.836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30F61BF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b/>
                <w:bCs/>
                <w:color w:val="333333"/>
                <w:sz w:val="17"/>
                <w:szCs w:val="17"/>
              </w:rPr>
              <w:t>404.034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6C9C0BA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b/>
                <w:bCs/>
                <w:color w:val="333333"/>
                <w:sz w:val="17"/>
                <w:szCs w:val="17"/>
              </w:rPr>
              <w:t>143.445</w:t>
            </w:r>
          </w:p>
        </w:tc>
      </w:tr>
      <w:tr w:rsidR="0042196B" w:rsidTr="0042196B" w14:paraId="655BA9FF" w14:textId="77777777">
        <w:trPr>
          <w:trHeight w:val="20"/>
        </w:trPr>
        <w:tc>
          <w:tcPr>
            <w:tcW w:w="272" w:type="pct"/>
            <w:tcMar>
              <w:top w:w="22" w:type="dxa"/>
              <w:bottom w:w="22" w:type="dxa"/>
              <w:right w:w="28" w:type="dxa"/>
            </w:tcMar>
          </w:tcPr>
          <w:p w:rsidR="0042196B" w:rsidP="00BD0990" w:rsidRDefault="0042196B" w14:paraId="486FBCD5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18.10</w:t>
            </w:r>
          </w:p>
        </w:tc>
        <w:tc>
          <w:tcPr>
            <w:tcW w:w="89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01AC1BA3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Voordelig eindsaldo (cumulatief) vorig jaar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42ACF10A" w14:textId="77777777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7FA7E8A5" w14:textId="77777777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6794F4E1" w14:textId="77777777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58834E27" w14:textId="77777777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405A1605" w14:textId="77777777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5B0B8E3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-163.912</w:t>
            </w:r>
          </w:p>
        </w:tc>
      </w:tr>
      <w:tr w:rsidR="0042196B" w:rsidTr="0042196B" w14:paraId="56396AE0" w14:textId="77777777">
        <w:trPr>
          <w:trHeight w:val="20"/>
        </w:trPr>
        <w:tc>
          <w:tcPr>
            <w:tcW w:w="272" w:type="pct"/>
            <w:tcMar>
              <w:top w:w="22" w:type="dxa"/>
              <w:bottom w:w="22" w:type="dxa"/>
              <w:right w:w="28" w:type="dxa"/>
            </w:tcMar>
          </w:tcPr>
          <w:p w:rsidR="0042196B" w:rsidP="00BD0990" w:rsidRDefault="0042196B" w14:paraId="0895898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89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6BCAF855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Subtotaal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64A5B65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13.054.682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4451CD6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10.466.456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1141A41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482.208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1E3FC3C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1.739.836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0F461AC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404.034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0F7D552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-20.467</w:t>
            </w:r>
          </w:p>
        </w:tc>
      </w:tr>
      <w:tr w:rsidR="0042196B" w:rsidTr="0042196B" w14:paraId="69AB42E5" w14:textId="77777777">
        <w:trPr>
          <w:trHeight w:val="20"/>
        </w:trPr>
        <w:tc>
          <w:tcPr>
            <w:tcW w:w="272" w:type="pct"/>
            <w:tcMar>
              <w:top w:w="22" w:type="dxa"/>
              <w:bottom w:w="22" w:type="dxa"/>
              <w:right w:w="28" w:type="dxa"/>
            </w:tcMar>
          </w:tcPr>
          <w:p w:rsidR="0042196B" w:rsidP="00BD0990" w:rsidRDefault="0042196B" w14:paraId="73C5F0C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899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0BB42273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Voordelig eindsaldo (cumulatief) huidig jaar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189A42F6" w14:textId="77777777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71079F25" w14:textId="77777777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4C714F18" w14:textId="77777777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31F420EA" w14:textId="77777777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7D9F78A3" w14:textId="77777777">
            <w:pPr>
              <w:pStyle w:val="p-table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69E3F7E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rFonts w:cs="Arial"/>
                <w:color w:val="333333"/>
                <w:sz w:val="17"/>
                <w:szCs w:val="17"/>
              </w:rPr>
              <w:t>0</w:t>
            </w:r>
          </w:p>
        </w:tc>
      </w:tr>
      <w:tr w:rsidR="0042196B" w:rsidTr="0042196B" w14:paraId="04974C2C" w14:textId="77777777">
        <w:trPr>
          <w:trHeight w:val="20"/>
        </w:trPr>
        <w:tc>
          <w:tcPr>
            <w:tcW w:w="272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="0042196B" w:rsidP="00BD0990" w:rsidRDefault="0042196B" w14:paraId="6A32386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89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="0042196B" w:rsidP="00BD0990" w:rsidRDefault="0042196B" w14:paraId="23ABF416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74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16BFA9D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13.054.682</w:t>
            </w:r>
          </w:p>
        </w:tc>
        <w:tc>
          <w:tcPr>
            <w:tcW w:w="5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51E3594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10.466.456</w:t>
            </w:r>
          </w:p>
        </w:tc>
        <w:tc>
          <w:tcPr>
            <w:tcW w:w="65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19E4A6C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482.208</w:t>
            </w:r>
          </w:p>
        </w:tc>
        <w:tc>
          <w:tcPr>
            <w:tcW w:w="74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73DFCE2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1.739.836</w:t>
            </w:r>
          </w:p>
        </w:tc>
        <w:tc>
          <w:tcPr>
            <w:tcW w:w="46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7C2FA9" w:rsidR="0042196B" w:rsidP="00BD0990" w:rsidRDefault="0042196B" w14:paraId="6BF58E07" w14:textId="77777777">
            <w:pPr>
              <w:pStyle w:val="p-table"/>
              <w:jc w:val="right"/>
              <w:rPr>
                <w:b/>
                <w:bCs/>
                <w:sz w:val="17"/>
              </w:rPr>
            </w:pPr>
            <w:r w:rsidRPr="007C2FA9">
              <w:rPr>
                <w:b/>
                <w:bCs/>
                <w:sz w:val="17"/>
              </w:rPr>
              <w:t>404.034</w:t>
            </w:r>
          </w:p>
        </w:tc>
        <w:tc>
          <w:tcPr>
            <w:tcW w:w="65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42196B" w:rsidP="00BD0990" w:rsidRDefault="0042196B" w14:paraId="4656A22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‒ 20.467</w:t>
            </w:r>
          </w:p>
        </w:tc>
      </w:tr>
    </w:tbl>
    <w:p w:rsidRPr="0042196B" w:rsidR="0042196B" w:rsidP="0042196B" w:rsidRDefault="0042196B" w14:paraId="5C198E1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42196B" w:rsidP="00A11E73" w:rsidRDefault="0042196B" w14:paraId="26356A1F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42196B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4CA3" w14:textId="77777777" w:rsidR="0042196B" w:rsidRDefault="0042196B">
      <w:pPr>
        <w:spacing w:line="20" w:lineRule="exact"/>
      </w:pPr>
    </w:p>
  </w:endnote>
  <w:endnote w:type="continuationSeparator" w:id="0">
    <w:p w14:paraId="4E2795A8" w14:textId="77777777" w:rsidR="0042196B" w:rsidRDefault="0042196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0084FE3" w14:textId="77777777" w:rsidR="0042196B" w:rsidRDefault="0042196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E043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02F60A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1951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31D4F797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F359" w14:textId="77777777" w:rsidR="0042196B" w:rsidRDefault="0042196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617D7C40" w14:textId="77777777" w:rsidR="0042196B" w:rsidRDefault="00421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6B"/>
    <w:rsid w:val="00012DBE"/>
    <w:rsid w:val="000A1D81"/>
    <w:rsid w:val="00111ED3"/>
    <w:rsid w:val="001C190E"/>
    <w:rsid w:val="002168F4"/>
    <w:rsid w:val="002A727C"/>
    <w:rsid w:val="0042196B"/>
    <w:rsid w:val="00517618"/>
    <w:rsid w:val="005D2707"/>
    <w:rsid w:val="00606255"/>
    <w:rsid w:val="006B607A"/>
    <w:rsid w:val="00746694"/>
    <w:rsid w:val="007D451C"/>
    <w:rsid w:val="00826224"/>
    <w:rsid w:val="00930A23"/>
    <w:rsid w:val="009C7354"/>
    <w:rsid w:val="009E6D7F"/>
    <w:rsid w:val="00A04685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614DA"/>
  <w15:docId w15:val="{9ED5CDBA-83FB-47FA-94B1-BCA0C5F9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42196B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42196B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383</ap:Words>
  <ap:Characters>2110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2026-04-07T12:55:00.0000000Z</lastPrinted>
  <dcterms:created xsi:type="dcterms:W3CDTF">2026-04-07T12:55:00.0000000Z</dcterms:created>
  <dcterms:modified xsi:type="dcterms:W3CDTF">2026-04-07T12:55:00.0000000Z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