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239DE2D7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4A4715E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57667D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B1414B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C6B9CA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43F557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23587E" w14:paraId="11F40879" w14:textId="77AC60A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36 915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XVII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3587E" w:rsidR="002A727C" w:rsidP="0023587E" w:rsidRDefault="0023587E" w14:paraId="59F5C0E1" w14:textId="07ADF15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23587E">
              <w:rPr>
                <w:rFonts w:ascii="Times New Roman" w:hAnsi="Times New Roman"/>
                <w:b/>
                <w:bCs/>
                <w:sz w:val="24"/>
              </w:rPr>
              <w:t>Wijziging van de begrotingsstaat voor Buitenlandse Handel en Ontwikkelingshulp (XVII) voor het jaar 2026 (wijziging samenhangende met de Voorjaarsnota)</w:t>
            </w:r>
          </w:p>
        </w:tc>
      </w:tr>
      <w:tr w:rsidRPr="002168F4" w:rsidR="00CB3578" w:rsidTr="00A11E73" w14:paraId="6F7252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61942F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22C101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F5463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FCBDE7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B22564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5CE376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36C4042" w14:textId="515DC71C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235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AE9F832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47FC84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1D3E1D2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2F1F97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23587E" w:rsidR="0023587E" w:rsidP="0023587E" w:rsidRDefault="0023587E" w14:paraId="774A38F6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Pr="0023587E" w:rsidR="0023587E" w:rsidP="0023587E" w:rsidRDefault="0023587E" w14:paraId="3673DDBC" w14:textId="2C073C79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Wij Willem-Alexander, bij de gratie Gods, Koning der Nederlanden, Prins van Oranje-Nassau, enz. enz. enz.</w:t>
      </w:r>
    </w:p>
    <w:p w:rsidR="0023587E" w:rsidP="0023587E" w:rsidRDefault="0023587E" w14:paraId="38A93150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Pr="0023587E" w:rsidR="0023587E" w:rsidP="0023587E" w:rsidRDefault="0023587E" w14:paraId="51239C12" w14:textId="4DD5973D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Allen, die deze zullen zien of horen lezen, saluut! doen te weten:</w:t>
      </w:r>
    </w:p>
    <w:p w:rsidRPr="0023587E" w:rsidR="0023587E" w:rsidP="0023587E" w:rsidRDefault="0023587E" w14:paraId="5E273C59" w14:textId="1617DC73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Alzo Wij in overweging genomen hebben, dat de noodzaak is gebleken van een wijziging van de begrotingsstaat voor Buitenlandse Handel en Ontwikkelingshulp voor het jaar 2026;</w:t>
      </w:r>
    </w:p>
    <w:p w:rsidRPr="0023587E" w:rsidR="0023587E" w:rsidP="0023587E" w:rsidRDefault="0023587E" w14:paraId="22431786" w14:textId="2C70E0B9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Zo is het, dat Wij, met gemeen overleg der Staten-Generaal, hebben goedgevonden en verstaan, gelijk Wij goedvinden en verstaan bij deze:</w:t>
      </w:r>
    </w:p>
    <w:p w:rsidR="0023587E" w:rsidP="0023587E" w:rsidRDefault="0023587E" w14:paraId="58E2E1ED" w14:textId="77777777">
      <w:pPr>
        <w:rPr>
          <w:rFonts w:ascii="Times New Roman" w:hAnsi="Times New Roman" w:eastAsia="Arial Unicode MS"/>
          <w:b/>
          <w:sz w:val="24"/>
          <w:lang w:eastAsia="en-GB"/>
        </w:rPr>
      </w:pPr>
    </w:p>
    <w:p w:rsidR="0023587E" w:rsidP="0023587E" w:rsidRDefault="0023587E" w14:paraId="552BEB2A" w14:textId="77777777">
      <w:pPr>
        <w:rPr>
          <w:rFonts w:ascii="Times New Roman" w:hAnsi="Times New Roman" w:eastAsia="Arial Unicode MS"/>
          <w:b/>
          <w:sz w:val="24"/>
          <w:lang w:eastAsia="en-GB"/>
        </w:rPr>
      </w:pPr>
    </w:p>
    <w:p w:rsidRPr="0023587E" w:rsidR="0023587E" w:rsidP="0023587E" w:rsidRDefault="0023587E" w14:paraId="02EA2675" w14:textId="13022AAD">
      <w:pPr>
        <w:rPr>
          <w:rFonts w:ascii="Times New Roman" w:hAnsi="Times New Roman" w:eastAsia="Arial Unicode MS"/>
          <w:b/>
          <w:sz w:val="24"/>
          <w:lang w:eastAsia="en-GB"/>
        </w:rPr>
      </w:pPr>
      <w:r w:rsidRPr="0023587E">
        <w:rPr>
          <w:rFonts w:ascii="Times New Roman" w:hAnsi="Times New Roman" w:eastAsia="Arial Unicode MS"/>
          <w:b/>
          <w:sz w:val="24"/>
          <w:lang w:eastAsia="en-GB"/>
        </w:rPr>
        <w:t>Artikel 1</w:t>
      </w:r>
    </w:p>
    <w:p w:rsidR="0023587E" w:rsidP="0023587E" w:rsidRDefault="0023587E" w14:paraId="6AC25623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Pr="0023587E" w:rsidR="0023587E" w:rsidP="0023587E" w:rsidRDefault="0023587E" w14:paraId="6BD20183" w14:textId="3C6F7726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De begrotingsstaat voor Buitenlandse Handel en Ontwikkelingshulp voor het jaar 2026 wordt gewijzigd, zoals blijkt uit de desbetreffende bij deze wet behorende staat.</w:t>
      </w:r>
    </w:p>
    <w:p w:rsidR="0023587E" w:rsidP="0023587E" w:rsidRDefault="0023587E" w14:paraId="37BE46CE" w14:textId="77777777">
      <w:pPr>
        <w:rPr>
          <w:rFonts w:ascii="Times New Roman" w:hAnsi="Times New Roman" w:eastAsia="Arial Unicode MS"/>
          <w:b/>
          <w:sz w:val="24"/>
          <w:lang w:eastAsia="en-GB"/>
        </w:rPr>
      </w:pPr>
    </w:p>
    <w:p w:rsidRPr="0023587E" w:rsidR="0023587E" w:rsidP="0023587E" w:rsidRDefault="0023587E" w14:paraId="7290E278" w14:textId="1B3ABF01">
      <w:pPr>
        <w:rPr>
          <w:rFonts w:ascii="Times New Roman" w:hAnsi="Times New Roman" w:eastAsia="Arial Unicode MS"/>
          <w:b/>
          <w:sz w:val="24"/>
          <w:lang w:eastAsia="en-GB"/>
        </w:rPr>
      </w:pPr>
      <w:r w:rsidRPr="0023587E">
        <w:rPr>
          <w:rFonts w:ascii="Times New Roman" w:hAnsi="Times New Roman" w:eastAsia="Arial Unicode MS"/>
          <w:b/>
          <w:sz w:val="24"/>
          <w:lang w:eastAsia="en-GB"/>
        </w:rPr>
        <w:t>Artikel 2</w:t>
      </w:r>
    </w:p>
    <w:p w:rsidR="0023587E" w:rsidP="0023587E" w:rsidRDefault="0023587E" w14:paraId="6F1B1023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Pr="0023587E" w:rsidR="0023587E" w:rsidP="0023587E" w:rsidRDefault="0023587E" w14:paraId="3B4D0B4F" w14:textId="7C470EC4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De vaststelling van de begrotingsstaten geschiedt in duizenden euro’s.</w:t>
      </w:r>
    </w:p>
    <w:p w:rsidR="0023587E" w:rsidP="0023587E" w:rsidRDefault="0023587E" w14:paraId="3B6DCE8D" w14:textId="77777777">
      <w:pPr>
        <w:rPr>
          <w:rFonts w:ascii="Times New Roman" w:hAnsi="Times New Roman" w:eastAsia="Arial Unicode MS"/>
          <w:b/>
          <w:sz w:val="24"/>
          <w:lang w:eastAsia="en-GB"/>
        </w:rPr>
      </w:pPr>
    </w:p>
    <w:p w:rsidRPr="0023587E" w:rsidR="0023587E" w:rsidP="0023587E" w:rsidRDefault="0023587E" w14:paraId="15B796F7" w14:textId="4D0E5F60">
      <w:pPr>
        <w:rPr>
          <w:rFonts w:ascii="Times New Roman" w:hAnsi="Times New Roman" w:eastAsia="Arial Unicode MS"/>
          <w:b/>
          <w:sz w:val="24"/>
          <w:lang w:eastAsia="en-GB"/>
        </w:rPr>
      </w:pPr>
      <w:r w:rsidRPr="0023587E">
        <w:rPr>
          <w:rFonts w:ascii="Times New Roman" w:hAnsi="Times New Roman" w:eastAsia="Arial Unicode MS"/>
          <w:b/>
          <w:sz w:val="24"/>
          <w:lang w:eastAsia="en-GB"/>
        </w:rPr>
        <w:t>Artikel 3</w:t>
      </w:r>
    </w:p>
    <w:p w:rsidR="0023587E" w:rsidP="0023587E" w:rsidRDefault="0023587E" w14:paraId="6C8914E8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Pr="0023587E" w:rsidR="0023587E" w:rsidP="0023587E" w:rsidRDefault="0023587E" w14:paraId="3F273D39" w14:textId="61F3FA65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Deze wet treedt in werking met ingang van de dag na de datum van uitgifte van het Staatsblad waarin zij wordt geplaatst en werkt terug tot en met 1 juni 2026.</w:t>
      </w:r>
    </w:p>
    <w:p w:rsidR="0023587E" w:rsidP="0023587E" w:rsidRDefault="0023587E" w14:paraId="2D83DEA9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="0023587E" w:rsidP="0023587E" w:rsidRDefault="0023587E" w14:paraId="5AA746C3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Pr="0023587E" w:rsidR="0023587E" w:rsidP="0023587E" w:rsidRDefault="0023587E" w14:paraId="5F649616" w14:textId="5E5294C2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23587E" w:rsidR="0023587E" w:rsidP="0023587E" w:rsidRDefault="0023587E" w14:paraId="30DEB6CA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Pr="0023587E" w:rsidR="0023587E" w:rsidP="0023587E" w:rsidRDefault="0023587E" w14:paraId="6B173354" w14:textId="77777777">
      <w:pPr>
        <w:rPr>
          <w:rFonts w:ascii="Times New Roman" w:hAnsi="Times New Roman" w:eastAsia="Arial Unicode MS"/>
          <w:sz w:val="24"/>
          <w:lang w:eastAsia="en-GB"/>
        </w:rPr>
      </w:pPr>
      <w:r w:rsidRPr="0023587E">
        <w:rPr>
          <w:rFonts w:ascii="Times New Roman" w:hAnsi="Times New Roman" w:eastAsia="Arial Unicode MS"/>
          <w:sz w:val="24"/>
          <w:lang w:eastAsia="en-GB"/>
        </w:rPr>
        <w:t>Gegeven</w:t>
      </w:r>
    </w:p>
    <w:p w:rsidR="0023587E" w:rsidP="0023587E" w:rsidRDefault="0023587E" w14:paraId="7D175CA1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12628E2D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777963FC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50033D49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35267865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451B5B9B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2A5C6B29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146F3130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30112141" w14:textId="0C5DCC5F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  <w:r w:rsidRPr="0023587E">
        <w:rPr>
          <w:rFonts w:ascii="Times New Roman" w:hAnsi="Times New Roman" w:eastAsia="Arial Unicode MS"/>
          <w:kern w:val="3"/>
          <w:sz w:val="24"/>
          <w:lang w:eastAsia="en-GB"/>
        </w:rPr>
        <w:t>De Minister van Buitenlandse Handel en Ontwikkelingssamenwerking</w:t>
      </w:r>
      <w:r>
        <w:rPr>
          <w:rFonts w:ascii="Times New Roman" w:hAnsi="Times New Roman" w:eastAsia="Arial Unicode MS"/>
          <w:kern w:val="3"/>
          <w:sz w:val="24"/>
          <w:lang w:eastAsia="en-GB"/>
        </w:rPr>
        <w:t>,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1970"/>
        <w:gridCol w:w="1234"/>
        <w:gridCol w:w="1004"/>
        <w:gridCol w:w="1067"/>
        <w:gridCol w:w="1234"/>
        <w:gridCol w:w="999"/>
        <w:gridCol w:w="1067"/>
      </w:tblGrid>
      <w:tr w:rsidRPr="0023587E" w:rsidR="0023587E" w:rsidTr="0023587E" w14:paraId="342E6C17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23587E" w:rsidR="0023587E" w:rsidP="0023587E" w:rsidRDefault="0023587E" w14:paraId="1E54BEF4" w14:textId="77777777">
            <w:pPr>
              <w:keepNext/>
              <w:keepLines/>
              <w:widowControl w:val="0"/>
              <w:shd w:val="clear" w:color="auto" w:fill="009EE0"/>
              <w:autoSpaceDN w:val="0"/>
              <w:spacing w:after="20" w:line="220" w:lineRule="exact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color w:val="FFFFFF"/>
                <w:kern w:val="3"/>
                <w:szCs w:val="20"/>
                <w:lang w:eastAsia="en-GB"/>
              </w:rPr>
              <w:lastRenderedPageBreak/>
              <w:t>Wijziging begrotingsstaat van Buitenlandse Handel en Ontwikkelingshulp voor het jaar 2026 (Eerste suppletoire begroting) (bedragen x € 1.000)</w:t>
            </w:r>
          </w:p>
        </w:tc>
      </w:tr>
      <w:tr w:rsidRPr="0023587E" w:rsidR="0023587E" w:rsidTr="0023587E" w14:paraId="103DDD4D" w14:textId="77777777">
        <w:trPr>
          <w:tblHeader/>
        </w:trPr>
        <w:tc>
          <w:tcPr>
            <w:tcW w:w="281" w:type="pct"/>
            <w:tcBorders>
              <w:top w:val="single" w:color="00000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23587E" w:rsidR="0023587E" w:rsidP="0023587E" w:rsidRDefault="0023587E" w14:paraId="73F56BF2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  <w:t>Art.</w:t>
            </w:r>
          </w:p>
        </w:tc>
        <w:tc>
          <w:tcPr>
            <w:tcW w:w="1094" w:type="pct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3587E" w:rsidR="0023587E" w:rsidP="0023587E" w:rsidRDefault="0023587E" w14:paraId="293B089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  <w:t>Omschrijving</w:t>
            </w:r>
          </w:p>
        </w:tc>
        <w:tc>
          <w:tcPr>
            <w:tcW w:w="1812" w:type="pct"/>
            <w:gridSpan w:val="3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3587E" w:rsidR="0023587E" w:rsidP="0023587E" w:rsidRDefault="0023587E" w14:paraId="58C5756D" w14:textId="77777777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  <w:t>Vastgestelde begroting</w:t>
            </w:r>
          </w:p>
        </w:tc>
        <w:tc>
          <w:tcPr>
            <w:tcW w:w="1812" w:type="pct"/>
            <w:gridSpan w:val="3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3587E" w:rsidR="0023587E" w:rsidP="0023587E" w:rsidRDefault="0023587E" w14:paraId="2A36B802" w14:textId="77777777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  <w:t>Mutaties 1e suppletoire begroting</w:t>
            </w:r>
          </w:p>
        </w:tc>
      </w:tr>
      <w:tr w:rsidRPr="009C7B8B" w:rsidR="0023587E" w:rsidTr="0023587E" w14:paraId="66F1CDA2" w14:textId="77777777">
        <w:trPr>
          <w:tblHeader/>
        </w:trPr>
        <w:tc>
          <w:tcPr>
            <w:tcW w:w="281" w:type="pct"/>
            <w:tcMar>
              <w:top w:w="28" w:type="dxa"/>
              <w:bottom w:w="28" w:type="dxa"/>
              <w:right w:w="28" w:type="dxa"/>
            </w:tcMar>
          </w:tcPr>
          <w:p w:rsidRPr="0023587E" w:rsidR="0023587E" w:rsidP="0023587E" w:rsidRDefault="0023587E" w14:paraId="305F8BC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</w:pPr>
          </w:p>
        </w:tc>
        <w:tc>
          <w:tcPr>
            <w:tcW w:w="10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3587E" w:rsidR="0023587E" w:rsidP="0023587E" w:rsidRDefault="0023587E" w14:paraId="5C81D244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</w:pPr>
          </w:p>
        </w:tc>
        <w:tc>
          <w:tcPr>
            <w:tcW w:w="65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3587E" w:rsidR="0023587E" w:rsidP="0023587E" w:rsidRDefault="0023587E" w14:paraId="7B6C626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  <w:t>Verplichtingen</w:t>
            </w:r>
          </w:p>
        </w:tc>
        <w:tc>
          <w:tcPr>
            <w:tcW w:w="5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3587E" w:rsidR="0023587E" w:rsidP="0023587E" w:rsidRDefault="0023587E" w14:paraId="0807F23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  <w:t>Uitgaven</w:t>
            </w:r>
          </w:p>
        </w:tc>
        <w:tc>
          <w:tcPr>
            <w:tcW w:w="5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3587E" w:rsidR="0023587E" w:rsidP="0023587E" w:rsidRDefault="0023587E" w14:paraId="33E512D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  <w:t>Ontvangsten</w:t>
            </w:r>
          </w:p>
        </w:tc>
        <w:tc>
          <w:tcPr>
            <w:tcW w:w="65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3587E" w:rsidR="0023587E" w:rsidP="0023587E" w:rsidRDefault="0023587E" w14:paraId="76114FB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  <w:t>Verplichtingen</w:t>
            </w:r>
          </w:p>
        </w:tc>
        <w:tc>
          <w:tcPr>
            <w:tcW w:w="5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3587E" w:rsidR="0023587E" w:rsidP="0023587E" w:rsidRDefault="0023587E" w14:paraId="112B4E5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  <w:t>Uitgaven</w:t>
            </w:r>
          </w:p>
        </w:tc>
        <w:tc>
          <w:tcPr>
            <w:tcW w:w="5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3587E" w:rsidR="0023587E" w:rsidP="0023587E" w:rsidRDefault="0023587E" w14:paraId="4568F7A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  <w:t>Ontvangsten</w:t>
            </w:r>
          </w:p>
        </w:tc>
      </w:tr>
      <w:tr w:rsidRPr="009C7B8B" w:rsidR="0023587E" w:rsidTr="0023587E" w14:paraId="5FA10959" w14:textId="77777777">
        <w:trPr>
          <w:tblHeader/>
        </w:trPr>
        <w:tc>
          <w:tcPr>
            <w:tcW w:w="281" w:type="pct"/>
            <w:tcBorders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23587E" w:rsidR="0023587E" w:rsidP="0023587E" w:rsidRDefault="0023587E" w14:paraId="656AA56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</w:pPr>
          </w:p>
        </w:tc>
        <w:tc>
          <w:tcPr>
            <w:tcW w:w="1094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3587E" w:rsidR="0023587E" w:rsidP="0023587E" w:rsidRDefault="0023587E" w14:paraId="475758CC" w14:textId="0B74E39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</w:pPr>
          </w:p>
        </w:tc>
        <w:tc>
          <w:tcPr>
            <w:tcW w:w="659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3587E" w:rsidR="0023587E" w:rsidP="0023587E" w:rsidRDefault="0023587E" w14:paraId="7CF66CC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</w:pPr>
          </w:p>
        </w:tc>
        <w:tc>
          <w:tcPr>
            <w:tcW w:w="562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3587E" w:rsidR="0023587E" w:rsidP="0023587E" w:rsidRDefault="0023587E" w14:paraId="14B863B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</w:pPr>
          </w:p>
        </w:tc>
        <w:tc>
          <w:tcPr>
            <w:tcW w:w="592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3587E" w:rsidR="0023587E" w:rsidP="0023587E" w:rsidRDefault="0023587E" w14:paraId="00D53CC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</w:pPr>
          </w:p>
        </w:tc>
        <w:tc>
          <w:tcPr>
            <w:tcW w:w="659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3587E" w:rsidR="0023587E" w:rsidP="0023587E" w:rsidRDefault="0023587E" w14:paraId="0F88FF4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</w:pPr>
          </w:p>
        </w:tc>
        <w:tc>
          <w:tcPr>
            <w:tcW w:w="562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3587E" w:rsidR="0023587E" w:rsidP="0023587E" w:rsidRDefault="0023587E" w14:paraId="15B5F2A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</w:pPr>
          </w:p>
        </w:tc>
        <w:tc>
          <w:tcPr>
            <w:tcW w:w="592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3587E" w:rsidR="0023587E" w:rsidP="0023587E" w:rsidRDefault="0023587E" w14:paraId="0029D36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  <w:lang w:eastAsia="en-GB"/>
              </w:rPr>
            </w:pPr>
          </w:p>
        </w:tc>
      </w:tr>
      <w:tr w:rsidRPr="009C7B8B" w:rsidR="0023587E" w:rsidTr="0023587E" w14:paraId="2DEF810D" w14:textId="77777777">
        <w:tc>
          <w:tcPr>
            <w:tcW w:w="281" w:type="pct"/>
            <w:tcMar>
              <w:top w:w="22" w:type="dxa"/>
              <w:bottom w:w="22" w:type="dxa"/>
              <w:right w:w="28" w:type="dxa"/>
            </w:tcMar>
          </w:tcPr>
          <w:p w:rsidRPr="0023587E" w:rsidR="0023587E" w:rsidP="0023587E" w:rsidRDefault="0023587E" w14:paraId="3FF0907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</w:p>
        </w:tc>
        <w:tc>
          <w:tcPr>
            <w:tcW w:w="1094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0AE3B9D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b/>
                <w:kern w:val="3"/>
                <w:szCs w:val="20"/>
                <w:lang w:eastAsia="en-GB"/>
              </w:rPr>
              <w:t>Totaal</w:t>
            </w:r>
          </w:p>
        </w:tc>
        <w:tc>
          <w:tcPr>
            <w:tcW w:w="65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5D5E44C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b/>
                <w:kern w:val="3"/>
                <w:szCs w:val="20"/>
                <w:lang w:eastAsia="en-GB"/>
              </w:rPr>
              <w:t>4.382.559</w:t>
            </w:r>
          </w:p>
        </w:tc>
        <w:tc>
          <w:tcPr>
            <w:tcW w:w="56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04824D6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b/>
                <w:kern w:val="3"/>
                <w:szCs w:val="20"/>
                <w:lang w:eastAsia="en-GB"/>
              </w:rPr>
              <w:t>3.572.210</w:t>
            </w:r>
          </w:p>
        </w:tc>
        <w:tc>
          <w:tcPr>
            <w:tcW w:w="59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15E1507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b/>
                <w:kern w:val="3"/>
                <w:szCs w:val="20"/>
                <w:lang w:eastAsia="en-GB"/>
              </w:rPr>
              <w:t>48.354</w:t>
            </w:r>
          </w:p>
        </w:tc>
        <w:tc>
          <w:tcPr>
            <w:tcW w:w="65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7FD81D4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b/>
                <w:kern w:val="3"/>
                <w:szCs w:val="20"/>
                <w:lang w:eastAsia="en-GB"/>
              </w:rPr>
              <w:t>288.887</w:t>
            </w:r>
          </w:p>
        </w:tc>
        <w:tc>
          <w:tcPr>
            <w:tcW w:w="56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20E8DE6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b/>
                <w:kern w:val="3"/>
                <w:szCs w:val="20"/>
                <w:lang w:eastAsia="en-GB"/>
              </w:rPr>
              <w:t>5.427</w:t>
            </w:r>
          </w:p>
        </w:tc>
        <w:tc>
          <w:tcPr>
            <w:tcW w:w="59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20A9D22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b/>
                <w:kern w:val="3"/>
                <w:szCs w:val="20"/>
                <w:lang w:eastAsia="en-GB"/>
              </w:rPr>
              <w:t>678</w:t>
            </w:r>
          </w:p>
        </w:tc>
      </w:tr>
      <w:tr w:rsidRPr="009C7B8B" w:rsidR="0023587E" w:rsidTr="0023587E" w14:paraId="0591D982" w14:textId="77777777">
        <w:tc>
          <w:tcPr>
            <w:tcW w:w="281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23587E" w:rsidR="0023587E" w:rsidP="0023587E" w:rsidRDefault="0023587E" w14:paraId="58369E9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</w:p>
        </w:tc>
        <w:tc>
          <w:tcPr>
            <w:tcW w:w="109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42701DDE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</w:p>
        </w:tc>
        <w:tc>
          <w:tcPr>
            <w:tcW w:w="6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62369AE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</w:p>
        </w:tc>
        <w:tc>
          <w:tcPr>
            <w:tcW w:w="56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63E14DC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</w:p>
        </w:tc>
        <w:tc>
          <w:tcPr>
            <w:tcW w:w="5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5572D96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</w:p>
        </w:tc>
        <w:tc>
          <w:tcPr>
            <w:tcW w:w="6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320A86F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</w:p>
        </w:tc>
        <w:tc>
          <w:tcPr>
            <w:tcW w:w="56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58E900C2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</w:p>
        </w:tc>
        <w:tc>
          <w:tcPr>
            <w:tcW w:w="5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7DCEE77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</w:p>
        </w:tc>
      </w:tr>
      <w:tr w:rsidRPr="009C7B8B" w:rsidR="0023587E" w:rsidTr="0023587E" w14:paraId="3C3E6775" w14:textId="77777777">
        <w:tc>
          <w:tcPr>
            <w:tcW w:w="281" w:type="pct"/>
            <w:tcMar>
              <w:top w:w="22" w:type="dxa"/>
              <w:bottom w:w="22" w:type="dxa"/>
              <w:right w:w="28" w:type="dxa"/>
            </w:tcMar>
          </w:tcPr>
          <w:p w:rsidRPr="0023587E" w:rsidR="0023587E" w:rsidP="0023587E" w:rsidRDefault="0023587E" w14:paraId="475202A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</w:p>
        </w:tc>
        <w:tc>
          <w:tcPr>
            <w:tcW w:w="1094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303CA3E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Beleidsartikelen</w:t>
            </w:r>
          </w:p>
        </w:tc>
        <w:tc>
          <w:tcPr>
            <w:tcW w:w="65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21678EB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</w:p>
        </w:tc>
        <w:tc>
          <w:tcPr>
            <w:tcW w:w="56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1CDB8B4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</w:p>
        </w:tc>
        <w:tc>
          <w:tcPr>
            <w:tcW w:w="59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2D7AF97D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</w:p>
        </w:tc>
        <w:tc>
          <w:tcPr>
            <w:tcW w:w="65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61C1E9F4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</w:p>
        </w:tc>
        <w:tc>
          <w:tcPr>
            <w:tcW w:w="56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673922A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</w:p>
        </w:tc>
        <w:tc>
          <w:tcPr>
            <w:tcW w:w="59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15F3924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</w:p>
        </w:tc>
      </w:tr>
      <w:tr w:rsidRPr="009C7B8B" w:rsidR="0023587E" w:rsidTr="0023587E" w14:paraId="3FA0A9B8" w14:textId="77777777">
        <w:tc>
          <w:tcPr>
            <w:tcW w:w="281" w:type="pct"/>
            <w:tcMar>
              <w:top w:w="22" w:type="dxa"/>
              <w:bottom w:w="22" w:type="dxa"/>
              <w:right w:w="28" w:type="dxa"/>
            </w:tcMar>
          </w:tcPr>
          <w:p w:rsidRPr="0023587E" w:rsidR="0023587E" w:rsidP="0023587E" w:rsidRDefault="0023587E" w14:paraId="4113D4E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1</w:t>
            </w:r>
          </w:p>
        </w:tc>
        <w:tc>
          <w:tcPr>
            <w:tcW w:w="1094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30DBCD94" w14:textId="42393AF3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Duurzame economische ontwikkeling,</w:t>
            </w:r>
            <w:r w:rsidRPr="009C7B8B" w:rsidR="00A82EB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 xml:space="preserve"> </w:t>
            </w: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handel en investeringen</w:t>
            </w:r>
          </w:p>
        </w:tc>
        <w:tc>
          <w:tcPr>
            <w:tcW w:w="65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7B6A85E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392.864</w:t>
            </w:r>
          </w:p>
        </w:tc>
        <w:tc>
          <w:tcPr>
            <w:tcW w:w="56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40A0A2C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607.279</w:t>
            </w:r>
          </w:p>
        </w:tc>
        <w:tc>
          <w:tcPr>
            <w:tcW w:w="59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6D9253E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14.000</w:t>
            </w:r>
          </w:p>
        </w:tc>
        <w:tc>
          <w:tcPr>
            <w:tcW w:w="65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21A8F4E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86.329</w:t>
            </w:r>
          </w:p>
        </w:tc>
        <w:tc>
          <w:tcPr>
            <w:tcW w:w="56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69C7CF5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29.479</w:t>
            </w:r>
          </w:p>
        </w:tc>
        <w:tc>
          <w:tcPr>
            <w:tcW w:w="59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3169B71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0</w:t>
            </w:r>
          </w:p>
        </w:tc>
      </w:tr>
      <w:tr w:rsidRPr="009C7B8B" w:rsidR="0023587E" w:rsidTr="0023587E" w14:paraId="37CF1CDA" w14:textId="77777777">
        <w:tc>
          <w:tcPr>
            <w:tcW w:w="281" w:type="pct"/>
            <w:tcMar>
              <w:top w:w="22" w:type="dxa"/>
              <w:bottom w:w="22" w:type="dxa"/>
              <w:right w:w="28" w:type="dxa"/>
            </w:tcMar>
          </w:tcPr>
          <w:p w:rsidRPr="0023587E" w:rsidR="0023587E" w:rsidP="0023587E" w:rsidRDefault="0023587E" w14:paraId="119BC792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2</w:t>
            </w:r>
          </w:p>
        </w:tc>
        <w:tc>
          <w:tcPr>
            <w:tcW w:w="1094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2043E9B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Duurzame ontwikkeling, voedselzekerheid, water en klimaat</w:t>
            </w:r>
          </w:p>
        </w:tc>
        <w:tc>
          <w:tcPr>
            <w:tcW w:w="65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68698B0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1.044.894</w:t>
            </w:r>
          </w:p>
        </w:tc>
        <w:tc>
          <w:tcPr>
            <w:tcW w:w="56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3407C0A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875.352</w:t>
            </w:r>
          </w:p>
        </w:tc>
        <w:tc>
          <w:tcPr>
            <w:tcW w:w="59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287654C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0</w:t>
            </w:r>
          </w:p>
        </w:tc>
        <w:tc>
          <w:tcPr>
            <w:tcW w:w="65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5E9E4FA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74.788</w:t>
            </w:r>
          </w:p>
        </w:tc>
        <w:tc>
          <w:tcPr>
            <w:tcW w:w="56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7A625D7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6.850</w:t>
            </w:r>
          </w:p>
        </w:tc>
        <w:tc>
          <w:tcPr>
            <w:tcW w:w="59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2AA9312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0</w:t>
            </w:r>
          </w:p>
        </w:tc>
      </w:tr>
      <w:tr w:rsidRPr="009C7B8B" w:rsidR="0023587E" w:rsidTr="0023587E" w14:paraId="5251E91B" w14:textId="77777777">
        <w:tc>
          <w:tcPr>
            <w:tcW w:w="281" w:type="pct"/>
            <w:tcMar>
              <w:top w:w="22" w:type="dxa"/>
              <w:bottom w:w="22" w:type="dxa"/>
              <w:right w:w="28" w:type="dxa"/>
            </w:tcMar>
          </w:tcPr>
          <w:p w:rsidRPr="0023587E" w:rsidR="0023587E" w:rsidP="0023587E" w:rsidRDefault="0023587E" w14:paraId="1F92AAD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3</w:t>
            </w:r>
          </w:p>
        </w:tc>
        <w:tc>
          <w:tcPr>
            <w:tcW w:w="1094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58AFE2AD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Sociale vooruitgang</w:t>
            </w:r>
          </w:p>
        </w:tc>
        <w:tc>
          <w:tcPr>
            <w:tcW w:w="65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6E97DD0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987.315</w:t>
            </w:r>
          </w:p>
        </w:tc>
        <w:tc>
          <w:tcPr>
            <w:tcW w:w="56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5306B7F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548.904</w:t>
            </w:r>
          </w:p>
        </w:tc>
        <w:tc>
          <w:tcPr>
            <w:tcW w:w="59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43CBA27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0</w:t>
            </w:r>
          </w:p>
        </w:tc>
        <w:tc>
          <w:tcPr>
            <w:tcW w:w="65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7625A4F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25.750</w:t>
            </w:r>
          </w:p>
        </w:tc>
        <w:tc>
          <w:tcPr>
            <w:tcW w:w="56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1D36BF3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16.000</w:t>
            </w:r>
          </w:p>
        </w:tc>
        <w:tc>
          <w:tcPr>
            <w:tcW w:w="59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5851B9C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0</w:t>
            </w:r>
          </w:p>
        </w:tc>
      </w:tr>
      <w:tr w:rsidRPr="009C7B8B" w:rsidR="0023587E" w:rsidTr="0023587E" w14:paraId="68A01B3D" w14:textId="77777777">
        <w:tc>
          <w:tcPr>
            <w:tcW w:w="281" w:type="pct"/>
            <w:tcMar>
              <w:top w:w="22" w:type="dxa"/>
              <w:bottom w:w="22" w:type="dxa"/>
              <w:right w:w="28" w:type="dxa"/>
            </w:tcMar>
          </w:tcPr>
          <w:p w:rsidRPr="0023587E" w:rsidR="0023587E" w:rsidP="0023587E" w:rsidRDefault="0023587E" w14:paraId="2B687F6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4</w:t>
            </w:r>
          </w:p>
        </w:tc>
        <w:tc>
          <w:tcPr>
            <w:tcW w:w="1094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62ECA76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Vrede, veiligheid en duurzame ontwikkeling</w:t>
            </w:r>
          </w:p>
        </w:tc>
        <w:tc>
          <w:tcPr>
            <w:tcW w:w="65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2BDDEB9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1.290.933</w:t>
            </w:r>
          </w:p>
        </w:tc>
        <w:tc>
          <w:tcPr>
            <w:tcW w:w="56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7BA4A26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1.089.896</w:t>
            </w:r>
          </w:p>
        </w:tc>
        <w:tc>
          <w:tcPr>
            <w:tcW w:w="59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75F818D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0</w:t>
            </w:r>
          </w:p>
        </w:tc>
        <w:tc>
          <w:tcPr>
            <w:tcW w:w="65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49DF04C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109.141</w:t>
            </w:r>
          </w:p>
        </w:tc>
        <w:tc>
          <w:tcPr>
            <w:tcW w:w="56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0BC7BB3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58.438</w:t>
            </w:r>
          </w:p>
        </w:tc>
        <w:tc>
          <w:tcPr>
            <w:tcW w:w="59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0866BE5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0</w:t>
            </w:r>
          </w:p>
        </w:tc>
      </w:tr>
      <w:tr w:rsidRPr="009C7B8B" w:rsidR="0023587E" w:rsidTr="0023587E" w14:paraId="53DBE502" w14:textId="77777777">
        <w:tc>
          <w:tcPr>
            <w:tcW w:w="281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23587E" w:rsidR="0023587E" w:rsidP="0023587E" w:rsidRDefault="0023587E" w14:paraId="6141EFFD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5</w:t>
            </w:r>
          </w:p>
        </w:tc>
        <w:tc>
          <w:tcPr>
            <w:tcW w:w="109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39A0AE4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Multilaterale samenwerking en overige inzet</w:t>
            </w:r>
          </w:p>
        </w:tc>
        <w:tc>
          <w:tcPr>
            <w:tcW w:w="6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644AACD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666.553</w:t>
            </w:r>
          </w:p>
        </w:tc>
        <w:tc>
          <w:tcPr>
            <w:tcW w:w="56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1FD48B4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450.779</w:t>
            </w:r>
          </w:p>
        </w:tc>
        <w:tc>
          <w:tcPr>
            <w:tcW w:w="5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37F08D0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34.354</w:t>
            </w:r>
          </w:p>
        </w:tc>
        <w:tc>
          <w:tcPr>
            <w:tcW w:w="6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225ECB5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‒ 7.121</w:t>
            </w:r>
          </w:p>
        </w:tc>
        <w:tc>
          <w:tcPr>
            <w:tcW w:w="56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29AA956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‒ 105.340</w:t>
            </w:r>
          </w:p>
        </w:tc>
        <w:tc>
          <w:tcPr>
            <w:tcW w:w="5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587E" w:rsidR="0023587E" w:rsidP="0023587E" w:rsidRDefault="0023587E" w14:paraId="1031718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</w:pPr>
            <w:r w:rsidRPr="0023587E">
              <w:rPr>
                <w:rFonts w:ascii="Times New Roman" w:hAnsi="Times New Roman" w:eastAsia="Arial Unicode MS"/>
                <w:kern w:val="3"/>
                <w:szCs w:val="20"/>
                <w:lang w:eastAsia="en-GB"/>
              </w:rPr>
              <w:t>678</w:t>
            </w:r>
          </w:p>
        </w:tc>
      </w:tr>
    </w:tbl>
    <w:p w:rsidRPr="0023587E" w:rsidR="0023587E" w:rsidP="007B7EFB" w:rsidRDefault="0023587E" w14:paraId="01F0C262" w14:textId="77777777">
      <w:pPr>
        <w:widowControl w:val="0"/>
        <w:autoSpaceDN w:val="0"/>
        <w:textAlignment w:val="baseline"/>
        <w:rPr>
          <w:rFonts w:ascii="Times New Roman" w:hAnsi="Times New Roman"/>
          <w:sz w:val="24"/>
        </w:rPr>
      </w:pPr>
    </w:p>
    <w:sectPr w:rsidRPr="0023587E" w:rsidR="0023587E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42A1" w14:textId="77777777" w:rsidR="0023587E" w:rsidRDefault="0023587E">
      <w:pPr>
        <w:spacing w:line="20" w:lineRule="exact"/>
      </w:pPr>
    </w:p>
  </w:endnote>
  <w:endnote w:type="continuationSeparator" w:id="0">
    <w:p w14:paraId="36F1828C" w14:textId="77777777" w:rsidR="0023587E" w:rsidRDefault="0023587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6A299EB5" w14:textId="77777777" w:rsidR="0023587E" w:rsidRDefault="0023587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A6CF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2FA3F65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A2F1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7786AE78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D551" w14:textId="77777777" w:rsidR="0023587E" w:rsidRDefault="0023587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D697412" w14:textId="77777777" w:rsidR="0023587E" w:rsidRDefault="0023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7E"/>
    <w:rsid w:val="00012DBE"/>
    <w:rsid w:val="000A1D81"/>
    <w:rsid w:val="00111ED3"/>
    <w:rsid w:val="001C190E"/>
    <w:rsid w:val="002168F4"/>
    <w:rsid w:val="0023587E"/>
    <w:rsid w:val="002A727C"/>
    <w:rsid w:val="005D2707"/>
    <w:rsid w:val="00606255"/>
    <w:rsid w:val="006B607A"/>
    <w:rsid w:val="007B7EFB"/>
    <w:rsid w:val="007D451C"/>
    <w:rsid w:val="007F4B28"/>
    <w:rsid w:val="00826224"/>
    <w:rsid w:val="00930A23"/>
    <w:rsid w:val="009C7354"/>
    <w:rsid w:val="009C7B8B"/>
    <w:rsid w:val="009E6D7F"/>
    <w:rsid w:val="00A11E73"/>
    <w:rsid w:val="00A2521E"/>
    <w:rsid w:val="00A82EBE"/>
    <w:rsid w:val="00AE436A"/>
    <w:rsid w:val="00BE4594"/>
    <w:rsid w:val="00C135B1"/>
    <w:rsid w:val="00C92DF8"/>
    <w:rsid w:val="00CB3578"/>
    <w:rsid w:val="00D20AFA"/>
    <w:rsid w:val="00D55648"/>
    <w:rsid w:val="00E107FB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C7363"/>
  <w15:docId w15:val="{6CFA3F27-CBD8-4906-B9D7-31DC466F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344</ap:Words>
  <ap:Characters>1894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2234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2026-04-20T13:57:00.0000000Z</lastPrinted>
  <dcterms:created xsi:type="dcterms:W3CDTF">2026-04-20T13:57:00.0000000Z</dcterms:created>
  <dcterms:modified xsi:type="dcterms:W3CDTF">2026-04-20T13:57:00.0000000Z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</Properties>
</file>