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5F1" w:rsidR="009A2341" w:rsidP="009A2341" w:rsidRDefault="009A2341" w14:paraId="2DF26E0A" w14:textId="77777777">
      <w:pPr>
        <w:rPr>
          <w:rFonts w:ascii="Verdana" w:hAnsi="Verdana"/>
          <w:b/>
          <w:bCs/>
          <w:sz w:val="18"/>
          <w:szCs w:val="18"/>
        </w:rPr>
      </w:pPr>
      <w:r w:rsidRPr="009F35F1">
        <w:rPr>
          <w:rFonts w:ascii="Verdana" w:hAnsi="Verdana"/>
          <w:b/>
          <w:bCs/>
          <w:sz w:val="18"/>
          <w:szCs w:val="18"/>
        </w:rPr>
        <w:t>Bijlage - Inventarisatie fiscale knelpunten vennootschapsbelasting en samenwerking melkveehouders en akkerbouwers binnen de landbouwpraktijk</w:t>
      </w:r>
    </w:p>
    <w:p w:rsidRPr="009F35F1" w:rsidR="009A2341" w:rsidP="009A2341" w:rsidRDefault="009A2341" w14:paraId="48744834" w14:textId="1EEBDBD9">
      <w:pPr>
        <w:rPr>
          <w:rFonts w:ascii="Verdana" w:hAnsi="Verdana"/>
          <w:sz w:val="18"/>
          <w:szCs w:val="18"/>
        </w:rPr>
      </w:pPr>
      <w:r w:rsidRPr="009F35F1">
        <w:rPr>
          <w:rFonts w:ascii="Verdana" w:hAnsi="Verdana"/>
          <w:sz w:val="18"/>
          <w:szCs w:val="18"/>
        </w:rPr>
        <w:t xml:space="preserve">In deze bijlage wordt in overzicht 1 een opsomming gegeven van door belangenorganisaties in de landbouwsector aangedragen knelpunten waar de vennootschapsbelasting volgens deze belangenorganisaties niet goed aansluit bij de landbouwpraktijk. </w:t>
      </w:r>
      <w:r w:rsidR="003F73D4">
        <w:rPr>
          <w:rFonts w:ascii="Verdana" w:hAnsi="Verdana"/>
          <w:sz w:val="18"/>
          <w:szCs w:val="18"/>
        </w:rPr>
        <w:t xml:space="preserve">Het overzicht van de knelpunten is tot stand gekomen na een uitvraag bij belangenorganisaties, n.a.v. de motie Stoffer, van het Ministerie van LVVN. </w:t>
      </w:r>
      <w:r w:rsidR="00291423">
        <w:rPr>
          <w:rFonts w:ascii="Verdana" w:hAnsi="Verdana"/>
          <w:sz w:val="18"/>
          <w:szCs w:val="18"/>
        </w:rPr>
        <w:t>Daarnaast is door de vaste commissie</w:t>
      </w:r>
      <w:r w:rsidR="00CC6A34">
        <w:rPr>
          <w:rFonts w:ascii="Verdana" w:hAnsi="Verdana"/>
          <w:sz w:val="18"/>
          <w:szCs w:val="18"/>
        </w:rPr>
        <w:t xml:space="preserve"> voor</w:t>
      </w:r>
      <w:r w:rsidR="00291423">
        <w:rPr>
          <w:rFonts w:ascii="Verdana" w:hAnsi="Verdana"/>
          <w:sz w:val="18"/>
          <w:szCs w:val="18"/>
        </w:rPr>
        <w:t xml:space="preserve"> LVVN van de </w:t>
      </w:r>
      <w:r w:rsidR="003E6ED2">
        <w:rPr>
          <w:rFonts w:ascii="Verdana" w:hAnsi="Verdana"/>
          <w:sz w:val="18"/>
          <w:szCs w:val="18"/>
        </w:rPr>
        <w:t>T</w:t>
      </w:r>
      <w:r w:rsidR="00291423">
        <w:rPr>
          <w:rFonts w:ascii="Verdana" w:hAnsi="Verdana"/>
          <w:sz w:val="18"/>
          <w:szCs w:val="18"/>
        </w:rPr>
        <w:t xml:space="preserve">weede Kamer verzocht om in te gaan op het voorstel van de sectorpartijen in de landbouw, ketenpartijen en de </w:t>
      </w:r>
      <w:r w:rsidR="003E6ED2">
        <w:rPr>
          <w:rFonts w:ascii="Verdana" w:hAnsi="Verdana"/>
          <w:sz w:val="18"/>
          <w:szCs w:val="18"/>
        </w:rPr>
        <w:t>D</w:t>
      </w:r>
      <w:r w:rsidR="00291423">
        <w:rPr>
          <w:rFonts w:ascii="Verdana" w:hAnsi="Verdana"/>
          <w:sz w:val="18"/>
          <w:szCs w:val="18"/>
        </w:rPr>
        <w:t xml:space="preserve">ierenbescherming </w:t>
      </w:r>
      <w:r w:rsidR="003E6ED2">
        <w:rPr>
          <w:rFonts w:ascii="Verdana" w:hAnsi="Verdana"/>
          <w:sz w:val="18"/>
          <w:szCs w:val="18"/>
        </w:rPr>
        <w:t>voor</w:t>
      </w:r>
      <w:r w:rsidR="00291423">
        <w:rPr>
          <w:rFonts w:ascii="Verdana" w:hAnsi="Verdana"/>
          <w:sz w:val="18"/>
          <w:szCs w:val="18"/>
        </w:rPr>
        <w:t xml:space="preserve"> </w:t>
      </w:r>
      <w:r w:rsidR="003E6ED2">
        <w:rPr>
          <w:rFonts w:ascii="Verdana" w:hAnsi="Verdana"/>
          <w:sz w:val="18"/>
          <w:szCs w:val="18"/>
        </w:rPr>
        <w:t>een</w:t>
      </w:r>
      <w:r w:rsidR="00291423">
        <w:rPr>
          <w:rFonts w:ascii="Verdana" w:hAnsi="Verdana"/>
          <w:sz w:val="18"/>
          <w:szCs w:val="18"/>
        </w:rPr>
        <w:t xml:space="preserve"> Fiscale Investeringsreserve Landbouw.</w:t>
      </w:r>
      <w:r w:rsidR="003E6ED2">
        <w:rPr>
          <w:rStyle w:val="Voetnootmarkering"/>
          <w:rFonts w:ascii="Verdana" w:hAnsi="Verdana"/>
          <w:sz w:val="18"/>
          <w:szCs w:val="18"/>
        </w:rPr>
        <w:footnoteReference w:id="2"/>
      </w:r>
      <w:r w:rsidRPr="00291423" w:rsidR="00291423">
        <w:rPr>
          <w:rFonts w:ascii="Verdana" w:hAnsi="Verdana"/>
          <w:sz w:val="18"/>
          <w:szCs w:val="18"/>
        </w:rPr>
        <w:t xml:space="preserve"> </w:t>
      </w:r>
      <w:r w:rsidRPr="009F35F1">
        <w:rPr>
          <w:rFonts w:ascii="Verdana" w:hAnsi="Verdana"/>
          <w:sz w:val="18"/>
          <w:szCs w:val="18"/>
        </w:rPr>
        <w:t>Bij elk knelpunt is een beleidsvoorstel aangedragen vanuit belangenorganisaties. De voorstellen worden geapprecieerd in de rechter kolom. Met dit overzicht 1 (en ook met overzicht 2) wordt voldaan aan de motie Stoffer die het kabinet verzoekt richting de komende formatie knelpunten te inventariseren en onderzoek te doen naar mogelijkheden voor een betere aansluiting van de vennootschapsbelasting op de landbouwpraktijk.</w:t>
      </w:r>
      <w:r w:rsidRPr="009F35F1">
        <w:rPr>
          <w:rStyle w:val="Voetnootmarkering"/>
          <w:rFonts w:ascii="Verdana" w:hAnsi="Verdana"/>
          <w:sz w:val="18"/>
          <w:szCs w:val="18"/>
        </w:rPr>
        <w:footnoteReference w:id="3"/>
      </w:r>
      <w:r w:rsidRPr="009F35F1">
        <w:rPr>
          <w:rFonts w:ascii="Verdana" w:hAnsi="Verdana"/>
          <w:sz w:val="18"/>
          <w:szCs w:val="18"/>
        </w:rPr>
        <w:t xml:space="preserve"> Tot slot biedt overzicht 2 een appreciatie op de toepasbaarheid van de bedrijfsopvolgingsregeling (BOR) en de doorschuiffaciliteit voor het aanmerkelijk belang (DSR </w:t>
      </w:r>
      <w:proofErr w:type="spellStart"/>
      <w:r w:rsidRPr="009F35F1">
        <w:rPr>
          <w:rFonts w:ascii="Verdana" w:hAnsi="Verdana"/>
          <w:sz w:val="18"/>
          <w:szCs w:val="18"/>
        </w:rPr>
        <w:t>ab</w:t>
      </w:r>
      <w:proofErr w:type="spellEnd"/>
      <w:r w:rsidRPr="009F35F1">
        <w:rPr>
          <w:rFonts w:ascii="Verdana" w:hAnsi="Verdana"/>
          <w:sz w:val="18"/>
          <w:szCs w:val="18"/>
        </w:rPr>
        <w:t xml:space="preserve">) en de landbouwvrijstelling bij het uitruilen van grond. Met overzicht 2 wordt voldaan aan de motie </w:t>
      </w:r>
      <w:proofErr w:type="spellStart"/>
      <w:r w:rsidRPr="009F35F1">
        <w:rPr>
          <w:rFonts w:ascii="Verdana" w:hAnsi="Verdana"/>
          <w:sz w:val="18"/>
          <w:szCs w:val="18"/>
        </w:rPr>
        <w:t>Grinwis</w:t>
      </w:r>
      <w:proofErr w:type="spellEnd"/>
      <w:r w:rsidRPr="009F35F1">
        <w:rPr>
          <w:rFonts w:ascii="Verdana" w:hAnsi="Verdana"/>
          <w:sz w:val="18"/>
          <w:szCs w:val="18"/>
        </w:rPr>
        <w:t xml:space="preserve"> c.s.</w:t>
      </w:r>
      <w:r w:rsidRPr="009F35F1">
        <w:rPr>
          <w:rStyle w:val="Voetnootmarkering"/>
          <w:rFonts w:ascii="Verdana" w:hAnsi="Verdana"/>
          <w:sz w:val="18"/>
          <w:szCs w:val="18"/>
        </w:rPr>
        <w:footnoteReference w:id="4"/>
      </w:r>
      <w:r w:rsidRPr="009F35F1">
        <w:rPr>
          <w:rFonts w:ascii="Verdana" w:hAnsi="Verdana"/>
          <w:sz w:val="18"/>
          <w:szCs w:val="18"/>
        </w:rPr>
        <w:t xml:space="preserve"> waarin wordt verzocht om fiscale knelpunten in de samenwerking tussen melkveehouders en akkerbouwers weg te nemen, en daarbij te onderzoeken of bij tijdelijke uitruil van grond de schenk- en erffaciliteit kan blijven gelden. Daarnaast wordt bekeken of door verbreding van vruchtwisseling bij pachtgrond de landbouwvrijstelling voor de eigenaar behouden kan blijven.</w:t>
      </w:r>
    </w:p>
    <w:tbl>
      <w:tblPr>
        <w:tblStyle w:val="Lijsttabel4-Accent1"/>
        <w:tblW w:w="0" w:type="auto"/>
        <w:tblLook w:val="04A0" w:firstRow="1" w:lastRow="0" w:firstColumn="1" w:lastColumn="0" w:noHBand="0" w:noVBand="1"/>
      </w:tblPr>
      <w:tblGrid>
        <w:gridCol w:w="4531"/>
        <w:gridCol w:w="4531"/>
      </w:tblGrid>
      <w:tr w:rsidRPr="009F35F1" w:rsidR="009A2341" w:rsidTr="00BA46EB" w14:paraId="776C287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Pr="009F35F1" w:rsidR="009A2341" w:rsidP="00BA46EB" w:rsidRDefault="009A2341" w14:paraId="3002D32D" w14:textId="77777777">
            <w:pPr>
              <w:rPr>
                <w:rFonts w:ascii="Verdana" w:hAnsi="Verdana"/>
                <w:sz w:val="18"/>
                <w:szCs w:val="18"/>
              </w:rPr>
            </w:pPr>
            <w:r w:rsidRPr="009F35F1">
              <w:rPr>
                <w:rFonts w:ascii="Verdana" w:hAnsi="Verdana"/>
                <w:sz w:val="18"/>
                <w:szCs w:val="18"/>
              </w:rPr>
              <w:t>Overzicht 1 - Inventarisatie m.b.t. motie Stoffer</w:t>
            </w:r>
          </w:p>
        </w:tc>
      </w:tr>
      <w:tr w:rsidRPr="009F35F1" w:rsidR="009A2341" w:rsidTr="00BA46EB" w14:paraId="29E7E9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DAE9F7" w:themeFill="text2" w:themeFillTint="1A"/>
          </w:tcPr>
          <w:p w:rsidRPr="009F35F1" w:rsidR="009A2341" w:rsidP="00BA46EB" w:rsidRDefault="009A2341" w14:paraId="0B59ED4C" w14:textId="77777777">
            <w:pPr>
              <w:rPr>
                <w:rFonts w:ascii="Verdana" w:hAnsi="Verdana"/>
                <w:sz w:val="18"/>
                <w:szCs w:val="18"/>
              </w:rPr>
            </w:pPr>
            <w:r w:rsidRPr="009F35F1">
              <w:rPr>
                <w:rFonts w:ascii="Verdana" w:hAnsi="Verdana"/>
                <w:sz w:val="18"/>
                <w:szCs w:val="18"/>
              </w:rPr>
              <w:t>Knelpunt en voorstel</w:t>
            </w:r>
          </w:p>
        </w:tc>
        <w:tc>
          <w:tcPr>
            <w:tcW w:w="4531" w:type="dxa"/>
            <w:shd w:val="clear" w:color="auto" w:fill="DAE9F7" w:themeFill="text2" w:themeFillTint="1A"/>
          </w:tcPr>
          <w:p w:rsidRPr="009F35F1" w:rsidR="009A2341" w:rsidP="00BA46EB" w:rsidRDefault="009A2341" w14:paraId="13F144C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F35F1">
              <w:rPr>
                <w:rFonts w:ascii="Verdana" w:hAnsi="Verdana"/>
                <w:sz w:val="18"/>
                <w:szCs w:val="18"/>
              </w:rPr>
              <w:t>Appreciatie</w:t>
            </w:r>
          </w:p>
        </w:tc>
      </w:tr>
      <w:tr w:rsidRPr="009F35F1" w:rsidR="009A2341" w:rsidTr="00BA46EB" w14:paraId="4FDA52A1" w14:textId="77777777">
        <w:tc>
          <w:tcPr>
            <w:cnfStyle w:val="001000000000" w:firstRow="0" w:lastRow="0" w:firstColumn="1" w:lastColumn="0" w:oddVBand="0" w:evenVBand="0" w:oddHBand="0" w:evenHBand="0" w:firstRowFirstColumn="0" w:firstRowLastColumn="0" w:lastRowFirstColumn="0" w:lastRowLastColumn="0"/>
            <w:tcW w:w="4531" w:type="dxa"/>
          </w:tcPr>
          <w:p w:rsidRPr="009F35F1" w:rsidR="009A2341" w:rsidP="00BA46EB" w:rsidRDefault="009A2341" w14:paraId="4107B5F8" w14:textId="77777777">
            <w:pPr>
              <w:rPr>
                <w:rFonts w:ascii="Verdana" w:hAnsi="Verdana"/>
                <w:sz w:val="18"/>
                <w:szCs w:val="18"/>
              </w:rPr>
            </w:pPr>
            <w:r w:rsidRPr="009F35F1">
              <w:rPr>
                <w:rFonts w:ascii="Verdana" w:hAnsi="Verdana"/>
                <w:b w:val="0"/>
                <w:bCs w:val="0"/>
                <w:sz w:val="18"/>
                <w:szCs w:val="18"/>
                <w:u w:val="single"/>
              </w:rPr>
              <w:t>Knelpunt</w:t>
            </w:r>
            <w:r w:rsidRPr="009F35F1">
              <w:rPr>
                <w:rFonts w:ascii="Verdana" w:hAnsi="Verdana"/>
                <w:b w:val="0"/>
                <w:bCs w:val="0"/>
                <w:sz w:val="18"/>
                <w:szCs w:val="18"/>
              </w:rPr>
              <w:t xml:space="preserve">: Naast de al beschikbare instrumenten is er volgens belangenorganisaties in de landbouw behoefte aan een fiscale klimaat- en calamiteitenreserve in de inkomstenbelasting om de inkomensgevolgen van risicovolle gebeurtenissen beter te kunnen beperken. Deze reserve kan worden gevuld in jaren met een hoog bedrijfsresultaat. </w:t>
            </w:r>
          </w:p>
          <w:p w:rsidRPr="009F35F1" w:rsidR="009A2341" w:rsidP="00BA46EB" w:rsidRDefault="009A2341" w14:paraId="5FDCD3FE" w14:textId="77777777">
            <w:pPr>
              <w:rPr>
                <w:rFonts w:ascii="Verdana" w:hAnsi="Verdana"/>
                <w:sz w:val="18"/>
                <w:szCs w:val="18"/>
              </w:rPr>
            </w:pPr>
          </w:p>
          <w:p w:rsidRPr="009F35F1" w:rsidR="009A2341" w:rsidP="00BA46EB" w:rsidRDefault="009A2341" w14:paraId="35BD9C81" w14:textId="77777777">
            <w:pPr>
              <w:rPr>
                <w:rFonts w:ascii="Verdana" w:hAnsi="Verdana"/>
                <w:b w:val="0"/>
                <w:bCs w:val="0"/>
                <w:sz w:val="18"/>
                <w:szCs w:val="18"/>
              </w:rPr>
            </w:pPr>
            <w:r w:rsidRPr="009F35F1">
              <w:rPr>
                <w:rFonts w:ascii="Verdana" w:hAnsi="Verdana"/>
                <w:b w:val="0"/>
                <w:bCs w:val="0"/>
                <w:sz w:val="18"/>
                <w:szCs w:val="18"/>
                <w:u w:val="single"/>
              </w:rPr>
              <w:t>Voorstel</w:t>
            </w:r>
            <w:r w:rsidRPr="009F35F1">
              <w:rPr>
                <w:rFonts w:ascii="Verdana" w:hAnsi="Verdana"/>
                <w:b w:val="0"/>
                <w:bCs w:val="0"/>
                <w:sz w:val="18"/>
                <w:szCs w:val="18"/>
              </w:rPr>
              <w:t>: Maak een fiscale klimaat- en calamiteitenreserve voor de landbouw mogelijk.</w:t>
            </w:r>
          </w:p>
          <w:p w:rsidRPr="009F35F1" w:rsidR="009A2341" w:rsidP="00BA46EB" w:rsidRDefault="009A2341" w14:paraId="4629C38D" w14:textId="77777777">
            <w:pPr>
              <w:rPr>
                <w:rFonts w:ascii="Verdana" w:hAnsi="Verdana"/>
                <w:b w:val="0"/>
                <w:bCs w:val="0"/>
                <w:sz w:val="18"/>
                <w:szCs w:val="18"/>
              </w:rPr>
            </w:pPr>
          </w:p>
        </w:tc>
        <w:tc>
          <w:tcPr>
            <w:tcW w:w="4531" w:type="dxa"/>
          </w:tcPr>
          <w:p w:rsidRPr="009F35F1" w:rsidR="009A2341" w:rsidP="00BA46EB" w:rsidRDefault="009A2341" w14:paraId="4B3FC50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F35F1">
              <w:rPr>
                <w:rFonts w:ascii="Verdana" w:hAnsi="Verdana"/>
                <w:sz w:val="18"/>
                <w:szCs w:val="18"/>
              </w:rPr>
              <w:t>De uitkomsten van het onderzoek door de WUR</w:t>
            </w:r>
            <w:r w:rsidRPr="009F35F1">
              <w:rPr>
                <w:rStyle w:val="Voetnootmarkering"/>
                <w:rFonts w:ascii="Verdana" w:hAnsi="Verdana"/>
                <w:sz w:val="18"/>
                <w:szCs w:val="18"/>
              </w:rPr>
              <w:footnoteReference w:id="5"/>
            </w:r>
            <w:r w:rsidRPr="009F35F1">
              <w:rPr>
                <w:rFonts w:ascii="Verdana" w:hAnsi="Verdana"/>
                <w:sz w:val="18"/>
                <w:szCs w:val="18"/>
              </w:rPr>
              <w:t xml:space="preserve"> geven geen aanleiding tot invoering van een dergelijke fiscale faciliteit. Het rapport laat zien dat slechts een beperkte groep ondernemers in beperkte mate voordeel zou hebben van een fiscale reserve, terwijl het vormen van reserves de liquiditeit voor investeringen vermindert. Bovendien is er </w:t>
            </w:r>
            <w:proofErr w:type="gramStart"/>
            <w:r w:rsidRPr="009F35F1">
              <w:rPr>
                <w:rFonts w:ascii="Verdana" w:hAnsi="Verdana"/>
                <w:sz w:val="18"/>
                <w:szCs w:val="18"/>
              </w:rPr>
              <w:t>reeds</w:t>
            </w:r>
            <w:proofErr w:type="gramEnd"/>
            <w:r w:rsidRPr="009F35F1">
              <w:rPr>
                <w:rFonts w:ascii="Verdana" w:hAnsi="Verdana"/>
                <w:sz w:val="18"/>
                <w:szCs w:val="18"/>
              </w:rPr>
              <w:t xml:space="preserve"> een breed scala aan risicomanagementinstrumenten, waaronder de brede weersverzekering. Bedrijfseconomisch biedt een fiscale reserve bovendien geen structurele oplossing, aangezien het vooral neerkomt op belastinguitstel en de reserve bij ernstige calamiteiten doorgaans ontoereikend zal zijn.</w:t>
            </w:r>
          </w:p>
          <w:p w:rsidRPr="009F35F1" w:rsidR="009A2341" w:rsidP="00BA46EB" w:rsidRDefault="009A2341" w14:paraId="687657F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rsidRPr="009F35F1" w:rsidR="009A2341" w:rsidP="00BA46EB" w:rsidRDefault="009A2341" w14:paraId="1F1A527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F35F1">
              <w:rPr>
                <w:rFonts w:ascii="Verdana" w:hAnsi="Verdana"/>
                <w:sz w:val="18"/>
                <w:szCs w:val="18"/>
              </w:rPr>
              <w:t xml:space="preserve">Een overweging is om naar niet-fiscale oplossingen te kijken, zoals het oprichten van een fonds waarin bedrijven (verplicht) bedragen kunnen storten. In geval van een kwalificerende schade keert het fonds dan uit. De verplichte (zakelijke) bijdragen aan een dergelijk fonds zijn dan aftrekbaar, de uitkeringen zijn te zijner tijd belast. Hiervoor is fiscale begeleiding niet nodig. Bijkomend voordeel van een fonds is de solidariteit. Je weet nooit waar precies een kwalificerende calamiteit zich voordoet, maar het kan in beginsel iedereen treffen. Iedereen betaalt mee aan de schade van enkelen, maar daarmee is het voor iedereen wel goedkoper. Als je een reserve moet vormen voor je eigen </w:t>
            </w:r>
            <w:proofErr w:type="gramStart"/>
            <w:r w:rsidRPr="009F35F1">
              <w:rPr>
                <w:rFonts w:ascii="Verdana" w:hAnsi="Verdana"/>
                <w:sz w:val="18"/>
                <w:szCs w:val="18"/>
              </w:rPr>
              <w:lastRenderedPageBreak/>
              <w:t>bedrijf</w:t>
            </w:r>
            <w:proofErr w:type="gramEnd"/>
            <w:r w:rsidRPr="009F35F1">
              <w:rPr>
                <w:rFonts w:ascii="Verdana" w:hAnsi="Verdana"/>
                <w:sz w:val="18"/>
                <w:szCs w:val="18"/>
              </w:rPr>
              <w:t>, dan zou de dotatie vele malen hoger moeten zijn dan wanneer je een collectieve voorziening vormt en relatief jonge bedrijven zullen grote kwalificerende schades nooit kunnen dekken uit een eigen reserve. Als deze vorm van zelfregulering een oplossing kan bieden, dan geniet dat de voorkeur. De sector kan hierbij zelf de modaliteit en vormgeving kiezen.</w:t>
            </w:r>
          </w:p>
        </w:tc>
      </w:tr>
      <w:tr w:rsidRPr="009F35F1" w:rsidR="009A2341" w:rsidTr="00BA46EB" w14:paraId="02D72F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9F35F1" w:rsidR="009A2341" w:rsidP="00BA46EB" w:rsidRDefault="009A2341" w14:paraId="05A0DB8F" w14:textId="77777777">
            <w:pPr>
              <w:rPr>
                <w:rFonts w:ascii="Verdana" w:hAnsi="Verdana"/>
                <w:sz w:val="18"/>
                <w:szCs w:val="18"/>
              </w:rPr>
            </w:pPr>
            <w:r w:rsidRPr="009F35F1">
              <w:rPr>
                <w:rFonts w:ascii="Verdana" w:hAnsi="Verdana"/>
                <w:b w:val="0"/>
                <w:bCs w:val="0"/>
                <w:sz w:val="18"/>
                <w:szCs w:val="18"/>
                <w:u w:val="single"/>
              </w:rPr>
              <w:lastRenderedPageBreak/>
              <w:t>Knelpunt</w:t>
            </w:r>
            <w:r w:rsidRPr="009F35F1">
              <w:rPr>
                <w:rFonts w:ascii="Verdana" w:hAnsi="Verdana"/>
                <w:b w:val="0"/>
                <w:bCs w:val="0"/>
                <w:sz w:val="18"/>
                <w:szCs w:val="18"/>
              </w:rPr>
              <w:t xml:space="preserve">: Er zijn vanuit veel agrariërs forse investeringen nodig, in onder andere nieuwe stallen, om aan de doelen ten aanzien van milieu en dierenwelzijn te voldoen. </w:t>
            </w:r>
          </w:p>
          <w:p w:rsidRPr="009F35F1" w:rsidR="009A2341" w:rsidP="00BA46EB" w:rsidRDefault="009A2341" w14:paraId="0713B41A" w14:textId="77777777">
            <w:pPr>
              <w:rPr>
                <w:rFonts w:ascii="Verdana" w:hAnsi="Verdana"/>
                <w:sz w:val="18"/>
                <w:szCs w:val="18"/>
                <w:u w:val="single"/>
              </w:rPr>
            </w:pPr>
          </w:p>
          <w:p w:rsidRPr="009F35F1" w:rsidR="009A2341" w:rsidP="00BA46EB" w:rsidRDefault="009A2341" w14:paraId="19F0F0EF" w14:textId="1FE22B12">
            <w:pPr>
              <w:rPr>
                <w:rFonts w:ascii="Verdana" w:hAnsi="Verdana"/>
                <w:sz w:val="18"/>
                <w:szCs w:val="18"/>
              </w:rPr>
            </w:pPr>
            <w:r w:rsidRPr="009F35F1">
              <w:rPr>
                <w:rFonts w:ascii="Verdana" w:hAnsi="Verdana"/>
                <w:b w:val="0"/>
                <w:bCs w:val="0"/>
                <w:sz w:val="18"/>
                <w:szCs w:val="18"/>
                <w:u w:val="single"/>
              </w:rPr>
              <w:t>Voorstel</w:t>
            </w:r>
            <w:r w:rsidRPr="009F35F1">
              <w:rPr>
                <w:rFonts w:ascii="Verdana" w:hAnsi="Verdana"/>
                <w:b w:val="0"/>
                <w:bCs w:val="0"/>
                <w:sz w:val="18"/>
                <w:szCs w:val="18"/>
              </w:rPr>
              <w:t xml:space="preserve">: Introduceer een </w:t>
            </w:r>
            <w:r w:rsidR="004748DF">
              <w:rPr>
                <w:rFonts w:ascii="Verdana" w:hAnsi="Verdana"/>
                <w:b w:val="0"/>
                <w:bCs w:val="0"/>
                <w:sz w:val="18"/>
                <w:szCs w:val="18"/>
              </w:rPr>
              <w:t>F</w:t>
            </w:r>
            <w:r w:rsidRPr="009F35F1">
              <w:rPr>
                <w:rFonts w:ascii="Verdana" w:hAnsi="Verdana"/>
                <w:b w:val="0"/>
                <w:bCs w:val="0"/>
                <w:sz w:val="18"/>
                <w:szCs w:val="18"/>
              </w:rPr>
              <w:t xml:space="preserve">iscale </w:t>
            </w:r>
            <w:r w:rsidR="000A6520">
              <w:rPr>
                <w:rFonts w:ascii="Verdana" w:hAnsi="Verdana"/>
                <w:b w:val="0"/>
                <w:bCs w:val="0"/>
                <w:sz w:val="18"/>
                <w:szCs w:val="18"/>
              </w:rPr>
              <w:t>I</w:t>
            </w:r>
            <w:r w:rsidRPr="009F35F1">
              <w:rPr>
                <w:rFonts w:ascii="Verdana" w:hAnsi="Verdana"/>
                <w:b w:val="0"/>
                <w:bCs w:val="0"/>
                <w:sz w:val="18"/>
                <w:szCs w:val="18"/>
              </w:rPr>
              <w:t xml:space="preserve">nvesteringsreserve </w:t>
            </w:r>
            <w:r w:rsidR="004748DF">
              <w:rPr>
                <w:rFonts w:ascii="Verdana" w:hAnsi="Verdana"/>
                <w:b w:val="0"/>
                <w:bCs w:val="0"/>
                <w:sz w:val="18"/>
                <w:szCs w:val="18"/>
              </w:rPr>
              <w:t xml:space="preserve">Landbouw </w:t>
            </w:r>
            <w:r w:rsidRPr="009F35F1">
              <w:rPr>
                <w:rFonts w:ascii="Verdana" w:hAnsi="Verdana"/>
                <w:b w:val="0"/>
                <w:bCs w:val="0"/>
                <w:sz w:val="18"/>
                <w:szCs w:val="18"/>
              </w:rPr>
              <w:t xml:space="preserve">voor </w:t>
            </w:r>
            <w:r w:rsidR="000A6520">
              <w:rPr>
                <w:rFonts w:ascii="Verdana" w:hAnsi="Verdana"/>
                <w:b w:val="0"/>
                <w:bCs w:val="0"/>
                <w:sz w:val="18"/>
                <w:szCs w:val="18"/>
              </w:rPr>
              <w:t xml:space="preserve">dier- en natuurvriendelijke investeringen. </w:t>
            </w:r>
            <w:r w:rsidRPr="009F35F1">
              <w:rPr>
                <w:rFonts w:ascii="Verdana" w:hAnsi="Verdana"/>
                <w:b w:val="0"/>
                <w:bCs w:val="0"/>
                <w:sz w:val="18"/>
                <w:szCs w:val="18"/>
              </w:rPr>
              <w:t xml:space="preserve"> </w:t>
            </w:r>
          </w:p>
        </w:tc>
        <w:tc>
          <w:tcPr>
            <w:tcW w:w="4531" w:type="dxa"/>
          </w:tcPr>
          <w:p w:rsidR="009A2341" w:rsidP="00BA46EB" w:rsidRDefault="009A2341" w14:paraId="205960ED" w14:textId="70C924B0">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F35F1">
              <w:rPr>
                <w:rFonts w:ascii="Verdana" w:hAnsi="Verdana"/>
                <w:sz w:val="18"/>
                <w:szCs w:val="18"/>
              </w:rPr>
              <w:t>Momenteel wordt de agrarische sector al</w:t>
            </w:r>
            <w:r w:rsidR="009B10F4">
              <w:rPr>
                <w:rFonts w:ascii="Verdana" w:hAnsi="Verdana"/>
                <w:sz w:val="18"/>
                <w:szCs w:val="18"/>
              </w:rPr>
              <w:t xml:space="preserve"> </w:t>
            </w:r>
            <w:r w:rsidRPr="009F35F1">
              <w:rPr>
                <w:rFonts w:ascii="Verdana" w:hAnsi="Verdana"/>
                <w:sz w:val="18"/>
                <w:szCs w:val="18"/>
              </w:rPr>
              <w:t>fiscaal gestimuleerd om milieu-investeringen te doen via de MIA/</w:t>
            </w:r>
            <w:proofErr w:type="spellStart"/>
            <w:r w:rsidRPr="009F35F1">
              <w:rPr>
                <w:rFonts w:ascii="Verdana" w:hAnsi="Verdana"/>
                <w:sz w:val="18"/>
                <w:szCs w:val="18"/>
              </w:rPr>
              <w:t>Vamil</w:t>
            </w:r>
            <w:proofErr w:type="spellEnd"/>
            <w:r w:rsidRPr="009F35F1">
              <w:rPr>
                <w:rFonts w:ascii="Verdana" w:hAnsi="Verdana"/>
                <w:sz w:val="18"/>
                <w:szCs w:val="18"/>
              </w:rPr>
              <w:t>. Er gelden binnen de MIA/</w:t>
            </w:r>
            <w:proofErr w:type="spellStart"/>
            <w:r w:rsidRPr="009F35F1">
              <w:rPr>
                <w:rFonts w:ascii="Verdana" w:hAnsi="Verdana"/>
                <w:sz w:val="18"/>
                <w:szCs w:val="18"/>
              </w:rPr>
              <w:t>Vamil</w:t>
            </w:r>
            <w:proofErr w:type="spellEnd"/>
            <w:r w:rsidRPr="009F35F1">
              <w:rPr>
                <w:rFonts w:ascii="Verdana" w:hAnsi="Verdana"/>
                <w:sz w:val="18"/>
                <w:szCs w:val="18"/>
              </w:rPr>
              <w:t xml:space="preserve"> ook fiscale voordelen voor stalvernieuwing</w:t>
            </w:r>
            <w:r w:rsidR="000A6520">
              <w:rPr>
                <w:rFonts w:ascii="Verdana" w:hAnsi="Verdana"/>
                <w:sz w:val="18"/>
                <w:szCs w:val="18"/>
              </w:rPr>
              <w:t xml:space="preserve"> waarbij ook dierenwelzijn wordt meegenomen</w:t>
            </w:r>
            <w:r w:rsidRPr="009F35F1">
              <w:rPr>
                <w:rFonts w:ascii="Verdana" w:hAnsi="Verdana"/>
                <w:sz w:val="18"/>
                <w:szCs w:val="18"/>
              </w:rPr>
              <w:t>.</w:t>
            </w:r>
            <w:r w:rsidRPr="009F35F1">
              <w:rPr>
                <w:rStyle w:val="Voetnootmarkering"/>
                <w:rFonts w:ascii="Verdana" w:hAnsi="Verdana"/>
                <w:sz w:val="18"/>
                <w:szCs w:val="18"/>
              </w:rPr>
              <w:footnoteReference w:id="6"/>
            </w:r>
            <w:r w:rsidRPr="009F35F1">
              <w:rPr>
                <w:rFonts w:ascii="Verdana" w:hAnsi="Verdana"/>
                <w:sz w:val="18"/>
                <w:szCs w:val="18"/>
              </w:rPr>
              <w:t xml:space="preserve"> </w:t>
            </w:r>
          </w:p>
          <w:p w:rsidR="002C54CF" w:rsidP="000733F7" w:rsidRDefault="00A3508E" w14:paraId="3288F444" w14:textId="1E7728B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Zoals opgenomen in het coalitieakkoord is het kabinet voornemens om te investeren </w:t>
            </w:r>
            <w:r w:rsidRPr="00584884">
              <w:rPr>
                <w:rFonts w:ascii="Verdana" w:hAnsi="Verdana"/>
                <w:sz w:val="18"/>
                <w:szCs w:val="18"/>
              </w:rPr>
              <w:t xml:space="preserve">in een dierwaardige veehouderij </w:t>
            </w:r>
            <w:r>
              <w:rPr>
                <w:rFonts w:ascii="Verdana" w:hAnsi="Verdana"/>
                <w:sz w:val="18"/>
                <w:szCs w:val="18"/>
              </w:rPr>
              <w:t xml:space="preserve">met het oog op een economisch perspectief voor gezinsbedrijven. In dat kader zal de minister van LVVN </w:t>
            </w:r>
            <w:r w:rsidRPr="00584884">
              <w:rPr>
                <w:rFonts w:ascii="Verdana" w:hAnsi="Verdana"/>
                <w:sz w:val="18"/>
                <w:szCs w:val="18"/>
              </w:rPr>
              <w:t>met de sector in gesprek</w:t>
            </w:r>
            <w:r>
              <w:rPr>
                <w:rFonts w:ascii="Verdana" w:hAnsi="Verdana"/>
                <w:sz w:val="18"/>
                <w:szCs w:val="18"/>
              </w:rPr>
              <w:t xml:space="preserve"> gaan</w:t>
            </w:r>
            <w:r w:rsidRPr="00584884">
              <w:rPr>
                <w:rFonts w:ascii="Verdana" w:hAnsi="Verdana"/>
                <w:sz w:val="18"/>
                <w:szCs w:val="18"/>
              </w:rPr>
              <w:t>.</w:t>
            </w:r>
          </w:p>
          <w:p w:rsidRPr="009F35F1" w:rsidR="002C54CF" w:rsidP="00BA46EB" w:rsidRDefault="002C54CF" w14:paraId="4B57D019"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9F35F1" w:rsidR="009A2341" w:rsidTr="00BA46EB" w14:paraId="50818371" w14:textId="77777777">
        <w:tc>
          <w:tcPr>
            <w:cnfStyle w:val="001000000000" w:firstRow="0" w:lastRow="0" w:firstColumn="1" w:lastColumn="0" w:oddVBand="0" w:evenVBand="0" w:oddHBand="0" w:evenHBand="0" w:firstRowFirstColumn="0" w:firstRowLastColumn="0" w:lastRowFirstColumn="0" w:lastRowLastColumn="0"/>
            <w:tcW w:w="4531" w:type="dxa"/>
          </w:tcPr>
          <w:p w:rsidRPr="009F35F1" w:rsidR="009A2341" w:rsidP="00BA46EB" w:rsidRDefault="009A2341" w14:paraId="144C6BC5" w14:textId="77777777">
            <w:pPr>
              <w:rPr>
                <w:rFonts w:ascii="Verdana" w:hAnsi="Verdana"/>
                <w:sz w:val="18"/>
                <w:szCs w:val="18"/>
              </w:rPr>
            </w:pPr>
            <w:r w:rsidRPr="009F35F1">
              <w:rPr>
                <w:rFonts w:ascii="Verdana" w:hAnsi="Verdana"/>
                <w:b w:val="0"/>
                <w:bCs w:val="0"/>
                <w:sz w:val="18"/>
                <w:szCs w:val="18"/>
                <w:u w:val="single"/>
              </w:rPr>
              <w:t xml:space="preserve">Knelpunt: </w:t>
            </w:r>
            <w:r w:rsidRPr="009F35F1">
              <w:rPr>
                <w:rFonts w:ascii="Verdana" w:hAnsi="Verdana"/>
                <w:b w:val="0"/>
                <w:bCs w:val="0"/>
                <w:sz w:val="18"/>
                <w:szCs w:val="18"/>
              </w:rPr>
              <w:t>Momenteel is de verliesverrekening boven verliezen van € 1 miljoen gemaximeerd tot 50% van de belastbare winst in een jaar, in combinatie met een onbeperkte voorwaartse verliesverrekeningstermijn.</w:t>
            </w:r>
            <w:r w:rsidRPr="009F35F1">
              <w:rPr>
                <w:rFonts w:ascii="Verdana" w:hAnsi="Verdana"/>
                <w:b w:val="0"/>
                <w:bCs w:val="0"/>
                <w:sz w:val="18"/>
                <w:szCs w:val="18"/>
                <w:u w:val="single"/>
              </w:rPr>
              <w:t xml:space="preserve"> </w:t>
            </w:r>
            <w:r w:rsidRPr="009F35F1">
              <w:rPr>
                <w:rFonts w:ascii="Verdana" w:hAnsi="Verdana"/>
                <w:b w:val="0"/>
                <w:bCs w:val="0"/>
                <w:sz w:val="18"/>
                <w:szCs w:val="18"/>
              </w:rPr>
              <w:t>Bij bedrijven met een sterk fluctuerend bedrijfsresultaat over de jaren (dat kan bijvoorbeeld voorkomen door een slecht oogstseizoen) is de wens om een achterwaartse verliesrekening over meerdere jaren te spreiden. Zo worden deze ondernemingen niet extra belast ten opzichte van ondernemingen waarin de kosten en baten in hetzelfde boekjaar tot uitdrukking komen.</w:t>
            </w:r>
          </w:p>
          <w:p w:rsidRPr="009F35F1" w:rsidR="009A2341" w:rsidP="00BA46EB" w:rsidRDefault="009A2341" w14:paraId="52CF2455" w14:textId="77777777">
            <w:pPr>
              <w:rPr>
                <w:rFonts w:ascii="Verdana" w:hAnsi="Verdana"/>
                <w:sz w:val="18"/>
                <w:szCs w:val="18"/>
              </w:rPr>
            </w:pPr>
          </w:p>
          <w:p w:rsidRPr="009F35F1" w:rsidR="009A2341" w:rsidP="00BA46EB" w:rsidRDefault="009A2341" w14:paraId="6FB1B175" w14:textId="77777777">
            <w:pPr>
              <w:rPr>
                <w:rFonts w:ascii="Verdana" w:hAnsi="Verdana"/>
                <w:sz w:val="18"/>
                <w:szCs w:val="18"/>
              </w:rPr>
            </w:pPr>
            <w:r w:rsidRPr="009F35F1">
              <w:rPr>
                <w:rFonts w:ascii="Verdana" w:hAnsi="Verdana"/>
                <w:b w:val="0"/>
                <w:bCs w:val="0"/>
                <w:sz w:val="18"/>
                <w:szCs w:val="18"/>
                <w:u w:val="single"/>
              </w:rPr>
              <w:t>Voorstel</w:t>
            </w:r>
            <w:r w:rsidRPr="009F35F1">
              <w:rPr>
                <w:rFonts w:ascii="Verdana" w:hAnsi="Verdana"/>
                <w:b w:val="0"/>
                <w:bCs w:val="0"/>
                <w:sz w:val="18"/>
                <w:szCs w:val="18"/>
              </w:rPr>
              <w:t>: Introduceer een meerjarige achterwaartse verliesrekening voor de landbouw.</w:t>
            </w:r>
          </w:p>
          <w:p w:rsidRPr="009F35F1" w:rsidR="009A2341" w:rsidP="00BA46EB" w:rsidRDefault="009A2341" w14:paraId="0EF1DAE1" w14:textId="77777777">
            <w:pPr>
              <w:rPr>
                <w:rFonts w:ascii="Verdana" w:hAnsi="Verdana"/>
                <w:b w:val="0"/>
                <w:bCs w:val="0"/>
                <w:sz w:val="18"/>
                <w:szCs w:val="18"/>
              </w:rPr>
            </w:pPr>
          </w:p>
        </w:tc>
        <w:tc>
          <w:tcPr>
            <w:tcW w:w="4531" w:type="dxa"/>
          </w:tcPr>
          <w:p w:rsidRPr="009F35F1" w:rsidR="009A2341" w:rsidP="00BA46EB" w:rsidRDefault="009A2341" w14:paraId="6F66A98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F35F1">
              <w:rPr>
                <w:rFonts w:ascii="Verdana" w:hAnsi="Verdana"/>
                <w:sz w:val="18"/>
                <w:szCs w:val="18"/>
              </w:rPr>
              <w:t xml:space="preserve">Er zijn ook andere sectoren die te maken hebben met een fluctuerend bedrijfsresultaat over de jaren heen. Daarom ligt het niet voor de hand om binnen de achterwaartse verliesrekening een specifieke uitzondering voor de landbouw te creëren. Daarnaast bestaat er een staatssteunrisico om binnen de vennootschapsbelasting enkel een uitzondering te maken voor de landbouw. Een meerjarige achterwaartse verliesverrekening heeft budgettaire consequenties. Tot slot kent een wijziging in de verliesverrekeningsregels een grote uitdaging in de uitvoering. </w:t>
            </w:r>
          </w:p>
        </w:tc>
      </w:tr>
      <w:tr w:rsidRPr="00F73B2B" w:rsidR="009A2341" w:rsidTr="00BA46EB" w14:paraId="277CC3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F73B2B" w:rsidR="009A2341" w:rsidP="00BA46EB" w:rsidRDefault="009A2341" w14:paraId="139C6E47" w14:textId="77777777">
            <w:pPr>
              <w:rPr>
                <w:rFonts w:ascii="Verdana" w:hAnsi="Verdana"/>
                <w:sz w:val="18"/>
                <w:szCs w:val="18"/>
              </w:rPr>
            </w:pPr>
            <w:r w:rsidRPr="00F73B2B">
              <w:rPr>
                <w:rFonts w:ascii="Verdana" w:hAnsi="Verdana"/>
                <w:b w:val="0"/>
                <w:bCs w:val="0"/>
                <w:sz w:val="18"/>
                <w:szCs w:val="18"/>
                <w:u w:val="single"/>
              </w:rPr>
              <w:t xml:space="preserve">Knelpunt: </w:t>
            </w:r>
            <w:r w:rsidRPr="00F73B2B">
              <w:rPr>
                <w:rFonts w:ascii="Verdana" w:hAnsi="Verdana"/>
                <w:b w:val="0"/>
                <w:bCs w:val="0"/>
                <w:sz w:val="18"/>
                <w:szCs w:val="18"/>
              </w:rPr>
              <w:t xml:space="preserve">In de Voorjaarsnota 2025 is onderzoek aangekondigd naar de aanpak van samenwerkingsverbanden tussen IB-ondernemers en de eigen bv. Het gaat om constructies waarbij aanmerkelijkbelanghouders via een samenwerkingsverband tussen hun bv en de eigen persoon als IB-ondernemer gebruikmaken van fiscale ondernemersfaciliteiten, die daarvoor niet bedoeld zijn. Volgens de agrarische sector is de aard van het samenwerkingsverband tussen een IB-ondernemer en diens eigen bv volgens de sector wezenlijk anders dan bij bijvoorbeeld vrije beroepsbeoefenaren. In de agrarische sector zijn ondernemers doorgaans al IB-ondernemer en lopen zij volledig ondernemingsrisico volgens de belangenorganisaties. Het aangaan van een samenwerkingsverband met de eigen bv is veelal bedrijfseconomisch gemotiveerd en géén </w:t>
            </w:r>
            <w:r w:rsidRPr="00F73B2B">
              <w:rPr>
                <w:rFonts w:ascii="Verdana" w:hAnsi="Verdana"/>
                <w:b w:val="0"/>
                <w:bCs w:val="0"/>
                <w:sz w:val="18"/>
                <w:szCs w:val="18"/>
              </w:rPr>
              <w:lastRenderedPageBreak/>
              <w:t>constructie om onbedoeld te profiteren van ondernemersfaciliteiten, Zo geven de belangenorganisaties aan.</w:t>
            </w:r>
          </w:p>
          <w:p w:rsidRPr="00F73B2B" w:rsidR="009A2341" w:rsidP="00BA46EB" w:rsidRDefault="009A2341" w14:paraId="733F66AB" w14:textId="77777777">
            <w:pPr>
              <w:rPr>
                <w:rFonts w:ascii="Verdana" w:hAnsi="Verdana"/>
                <w:b w:val="0"/>
                <w:bCs w:val="0"/>
                <w:sz w:val="18"/>
                <w:szCs w:val="18"/>
              </w:rPr>
            </w:pPr>
          </w:p>
          <w:p w:rsidRPr="00F73B2B" w:rsidR="009A2341" w:rsidP="00BA46EB" w:rsidRDefault="009A2341" w14:paraId="625295E5" w14:textId="77777777">
            <w:pPr>
              <w:rPr>
                <w:rFonts w:ascii="Verdana" w:hAnsi="Verdana"/>
                <w:b w:val="0"/>
                <w:bCs w:val="0"/>
                <w:sz w:val="18"/>
                <w:szCs w:val="18"/>
              </w:rPr>
            </w:pPr>
            <w:r w:rsidRPr="00F73B2B">
              <w:rPr>
                <w:rFonts w:ascii="Verdana" w:hAnsi="Verdana"/>
                <w:b w:val="0"/>
                <w:bCs w:val="0"/>
                <w:sz w:val="18"/>
                <w:szCs w:val="18"/>
                <w:u w:val="single"/>
              </w:rPr>
              <w:t>Voorstel</w:t>
            </w:r>
            <w:r w:rsidRPr="00F73B2B">
              <w:rPr>
                <w:rFonts w:ascii="Verdana" w:hAnsi="Verdana"/>
                <w:b w:val="0"/>
                <w:bCs w:val="0"/>
                <w:sz w:val="18"/>
                <w:szCs w:val="18"/>
              </w:rPr>
              <w:t>: In de Voorjaarsnota 2025 is onderzoek aangekondigd naar de aanpak van samenwerkingsverbanden tussen IB-ondernemers en de eigen bv. Het voorstel is om de agrarische sector uit te zonderen van een eventuele maatregel op dit vlak, omdat dergelijke samenwerkingsverbanden daar veel voorkomen en wezenlijk anders zijn dan bij andere beroepsgroepen.</w:t>
            </w:r>
          </w:p>
        </w:tc>
        <w:tc>
          <w:tcPr>
            <w:tcW w:w="4531" w:type="dxa"/>
          </w:tcPr>
          <w:p w:rsidRPr="00F73B2B" w:rsidR="009A2341" w:rsidP="00BA46EB" w:rsidRDefault="009A2341" w14:paraId="154D621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F73B2B">
              <w:rPr>
                <w:rFonts w:ascii="Verdana" w:hAnsi="Verdana"/>
                <w:sz w:val="18"/>
                <w:szCs w:val="18"/>
              </w:rPr>
              <w:lastRenderedPageBreak/>
              <w:t xml:space="preserve">Dit onderzoek loopt nog en in de bijlage op de Voorjaarsnota 2026 zal nader op de uitkomsten van het onderzoek worden ingegaan. </w:t>
            </w:r>
          </w:p>
          <w:p w:rsidRPr="00F73B2B" w:rsidR="009A2341" w:rsidP="00BA46EB" w:rsidRDefault="009A2341" w14:paraId="54B7BA8E"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bl>
    <w:p w:rsidRPr="00F73B2B" w:rsidR="009A2341" w:rsidP="009A2341" w:rsidRDefault="009A2341" w14:paraId="7852135E" w14:textId="77777777">
      <w:pPr>
        <w:rPr>
          <w:rFonts w:ascii="Verdana" w:hAnsi="Verdana"/>
          <w:sz w:val="18"/>
          <w:szCs w:val="18"/>
        </w:rPr>
      </w:pPr>
    </w:p>
    <w:tbl>
      <w:tblPr>
        <w:tblStyle w:val="Lijsttabel4-Accent1"/>
        <w:tblW w:w="0" w:type="auto"/>
        <w:tblLook w:val="04A0" w:firstRow="1" w:lastRow="0" w:firstColumn="1" w:lastColumn="0" w:noHBand="0" w:noVBand="1"/>
      </w:tblPr>
      <w:tblGrid>
        <w:gridCol w:w="4531"/>
        <w:gridCol w:w="4531"/>
      </w:tblGrid>
      <w:tr w:rsidRPr="00F73B2B" w:rsidR="009A2341" w:rsidTr="00BA46EB" w14:paraId="34A20EF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Pr="00F73B2B" w:rsidR="009A2341" w:rsidP="00BA46EB" w:rsidRDefault="009A2341" w14:paraId="7FBDEFB6" w14:textId="77777777">
            <w:pPr>
              <w:rPr>
                <w:rFonts w:ascii="Verdana" w:hAnsi="Verdana"/>
                <w:sz w:val="18"/>
                <w:szCs w:val="18"/>
              </w:rPr>
            </w:pPr>
            <w:r w:rsidRPr="00F73B2B">
              <w:rPr>
                <w:rFonts w:ascii="Verdana" w:hAnsi="Verdana"/>
                <w:sz w:val="18"/>
                <w:szCs w:val="18"/>
              </w:rPr>
              <w:t xml:space="preserve">Overzicht 2 - Inventarisatie m.b.t. motie </w:t>
            </w:r>
            <w:proofErr w:type="spellStart"/>
            <w:r w:rsidRPr="00F73B2B">
              <w:rPr>
                <w:rFonts w:ascii="Verdana" w:hAnsi="Verdana"/>
                <w:sz w:val="18"/>
                <w:szCs w:val="18"/>
              </w:rPr>
              <w:t>Grinwis</w:t>
            </w:r>
            <w:proofErr w:type="spellEnd"/>
            <w:r w:rsidRPr="00F73B2B">
              <w:rPr>
                <w:rFonts w:ascii="Verdana" w:hAnsi="Verdana"/>
                <w:sz w:val="18"/>
                <w:szCs w:val="18"/>
              </w:rPr>
              <w:t xml:space="preserve"> c.s.</w:t>
            </w:r>
          </w:p>
        </w:tc>
      </w:tr>
      <w:tr w:rsidRPr="00F73B2B" w:rsidR="009A2341" w:rsidTr="00BA46EB" w14:paraId="5ED8F8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DAE9F7" w:themeFill="text2" w:themeFillTint="1A"/>
          </w:tcPr>
          <w:p w:rsidRPr="00F73B2B" w:rsidR="009A2341" w:rsidP="00BA46EB" w:rsidRDefault="009A2341" w14:paraId="48258262" w14:textId="77777777">
            <w:pPr>
              <w:rPr>
                <w:rFonts w:ascii="Verdana" w:hAnsi="Verdana"/>
                <w:sz w:val="18"/>
                <w:szCs w:val="18"/>
              </w:rPr>
            </w:pPr>
            <w:r w:rsidRPr="00F73B2B">
              <w:rPr>
                <w:rFonts w:ascii="Verdana" w:hAnsi="Verdana"/>
                <w:sz w:val="18"/>
                <w:szCs w:val="18"/>
              </w:rPr>
              <w:t>Knelpunt en voorstel</w:t>
            </w:r>
          </w:p>
        </w:tc>
        <w:tc>
          <w:tcPr>
            <w:tcW w:w="4531" w:type="dxa"/>
            <w:shd w:val="clear" w:color="auto" w:fill="DAE9F7" w:themeFill="text2" w:themeFillTint="1A"/>
          </w:tcPr>
          <w:p w:rsidRPr="00F73B2B" w:rsidR="009A2341" w:rsidP="00BA46EB" w:rsidRDefault="009A2341" w14:paraId="6207C33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F73B2B">
              <w:rPr>
                <w:rFonts w:ascii="Verdana" w:hAnsi="Verdana"/>
                <w:sz w:val="18"/>
                <w:szCs w:val="18"/>
              </w:rPr>
              <w:t>Appreciatie</w:t>
            </w:r>
          </w:p>
        </w:tc>
      </w:tr>
      <w:tr w:rsidRPr="00F73B2B" w:rsidR="009A2341" w:rsidTr="00BA46EB" w14:paraId="72AF71AF" w14:textId="77777777">
        <w:tc>
          <w:tcPr>
            <w:cnfStyle w:val="001000000000" w:firstRow="0" w:lastRow="0" w:firstColumn="1" w:lastColumn="0" w:oddVBand="0" w:evenVBand="0" w:oddHBand="0" w:evenHBand="0" w:firstRowFirstColumn="0" w:firstRowLastColumn="0" w:lastRowFirstColumn="0" w:lastRowLastColumn="0"/>
            <w:tcW w:w="4531" w:type="dxa"/>
          </w:tcPr>
          <w:p w:rsidRPr="00F73B2B" w:rsidR="009A2341" w:rsidP="00BA46EB" w:rsidRDefault="009A2341" w14:paraId="44B32FED" w14:textId="77777777">
            <w:pPr>
              <w:rPr>
                <w:rFonts w:ascii="Verdana" w:hAnsi="Verdana"/>
                <w:b w:val="0"/>
                <w:bCs w:val="0"/>
                <w:sz w:val="18"/>
                <w:szCs w:val="18"/>
                <w:u w:val="single"/>
              </w:rPr>
            </w:pPr>
            <w:r w:rsidRPr="00F73B2B">
              <w:rPr>
                <w:rFonts w:ascii="Verdana" w:hAnsi="Verdana"/>
                <w:b w:val="0"/>
                <w:bCs w:val="0"/>
                <w:sz w:val="18"/>
                <w:szCs w:val="18"/>
                <w:u w:val="single"/>
              </w:rPr>
              <w:t>Knelpunt (ook onderdeel motie Stoffer):</w:t>
            </w:r>
          </w:p>
          <w:p w:rsidRPr="00F73B2B" w:rsidR="009A2341" w:rsidP="00BA46EB" w:rsidRDefault="009A2341" w14:paraId="29426433" w14:textId="77777777">
            <w:pPr>
              <w:rPr>
                <w:rFonts w:ascii="Verdana" w:hAnsi="Verdana"/>
                <w:sz w:val="18"/>
                <w:szCs w:val="18"/>
              </w:rPr>
            </w:pPr>
            <w:r w:rsidRPr="00F73B2B">
              <w:rPr>
                <w:rFonts w:ascii="Verdana" w:hAnsi="Verdana"/>
                <w:b w:val="0"/>
                <w:bCs w:val="0"/>
                <w:sz w:val="18"/>
                <w:szCs w:val="18"/>
              </w:rPr>
              <w:t>Het uit gebruik geven van grond (</w:t>
            </w:r>
            <w:proofErr w:type="gramStart"/>
            <w:r w:rsidRPr="00F73B2B">
              <w:rPr>
                <w:rFonts w:ascii="Verdana" w:hAnsi="Verdana"/>
                <w:b w:val="0"/>
                <w:bCs w:val="0"/>
                <w:sz w:val="18"/>
                <w:szCs w:val="18"/>
              </w:rPr>
              <w:t>verhuur /</w:t>
            </w:r>
            <w:proofErr w:type="gramEnd"/>
            <w:r w:rsidRPr="00F73B2B">
              <w:rPr>
                <w:rFonts w:ascii="Verdana" w:hAnsi="Verdana"/>
                <w:b w:val="0"/>
                <w:bCs w:val="0"/>
                <w:sz w:val="18"/>
                <w:szCs w:val="18"/>
              </w:rPr>
              <w:t xml:space="preserve"> pacht) waarbij de grond feitelijk niet wordt gebruikt door de eigenaar van de grond, levert voor die eigenaar een probleem op voor de toepassing van de landbouwvrijstelling. De eigenaar kan de boekwinst die op een bepaald ogenblik gerealiseerd wordt niet belastingvrij toucheren voor de periode dat de grond uit gebruik gegeven is. Verder pachten veel veehouders grond, voornamelijk om mest kwijt te kunnen. Eigenaren van grond, veelal collega-boeren, zijn minder genegen grond te verpachten omdat op verpachte grond de landbouwvrijstelling niet van toepassing is. </w:t>
            </w:r>
          </w:p>
          <w:p w:rsidRPr="00F73B2B" w:rsidR="009A2341" w:rsidP="00BA46EB" w:rsidRDefault="009A2341" w14:paraId="730ACED8" w14:textId="77777777">
            <w:pPr>
              <w:rPr>
                <w:rFonts w:ascii="Verdana" w:hAnsi="Verdana"/>
                <w:sz w:val="18"/>
                <w:szCs w:val="18"/>
              </w:rPr>
            </w:pPr>
          </w:p>
          <w:p w:rsidRPr="00F73B2B" w:rsidR="009A2341" w:rsidP="00BA46EB" w:rsidRDefault="009A2341" w14:paraId="00AE17E7" w14:textId="77777777">
            <w:pPr>
              <w:rPr>
                <w:rFonts w:ascii="Verdana" w:hAnsi="Verdana"/>
                <w:b w:val="0"/>
                <w:bCs w:val="0"/>
                <w:sz w:val="18"/>
                <w:szCs w:val="18"/>
                <w:u w:val="single"/>
              </w:rPr>
            </w:pPr>
            <w:r w:rsidRPr="00F73B2B">
              <w:rPr>
                <w:rFonts w:ascii="Verdana" w:hAnsi="Verdana"/>
                <w:b w:val="0"/>
                <w:bCs w:val="0"/>
                <w:sz w:val="18"/>
                <w:szCs w:val="18"/>
                <w:u w:val="single"/>
              </w:rPr>
              <w:t>Voorstel (ook onderdeel motie Stoffer)</w:t>
            </w:r>
          </w:p>
          <w:p w:rsidRPr="00F73B2B" w:rsidR="009A2341" w:rsidP="00BA46EB" w:rsidRDefault="009A2341" w14:paraId="31D7ADE5" w14:textId="77777777">
            <w:pPr>
              <w:rPr>
                <w:rFonts w:ascii="Verdana" w:hAnsi="Verdana"/>
                <w:sz w:val="18"/>
                <w:szCs w:val="18"/>
                <w:u w:val="single"/>
              </w:rPr>
            </w:pPr>
            <w:r w:rsidRPr="00F73B2B">
              <w:rPr>
                <w:rFonts w:ascii="Verdana" w:hAnsi="Verdana"/>
                <w:b w:val="0"/>
                <w:bCs w:val="0"/>
                <w:sz w:val="18"/>
                <w:szCs w:val="18"/>
              </w:rPr>
              <w:t>Creëer regelgeving waarbij grond kan worden verpacht zonder dat daarbij de landbouwvrijstelling voor de eigenaar verloren gaat en verbreed de mogelijkheden van vruchtwisseling.</w:t>
            </w:r>
          </w:p>
        </w:tc>
        <w:tc>
          <w:tcPr>
            <w:tcW w:w="4531" w:type="dxa"/>
          </w:tcPr>
          <w:p w:rsidRPr="00F73B2B" w:rsidR="009A2341" w:rsidP="00BA46EB" w:rsidRDefault="009A2341" w14:paraId="3A36EDC7" w14:textId="72AB271E">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73B2B">
              <w:rPr>
                <w:rFonts w:ascii="Verdana" w:hAnsi="Verdana"/>
                <w:sz w:val="18"/>
                <w:szCs w:val="18"/>
              </w:rPr>
              <w:t>De landbouwvrijstelling kan van toepassing zijn op gronden die gebruikt worden binnen de eigen landbouwonderneming. Hierop is een uitzondering gemaakt met betrekking tot het verpachten van grond in het kader van vruchtwisseling als bedoeld in het op 14 november 2025 gepubliceerde beleidsbesluit</w:t>
            </w:r>
            <w:r w:rsidRPr="00F73B2B">
              <w:rPr>
                <w:rStyle w:val="Voetnootmarkering"/>
                <w:rFonts w:ascii="Verdana" w:hAnsi="Verdana"/>
                <w:sz w:val="18"/>
                <w:szCs w:val="18"/>
              </w:rPr>
              <w:footnoteReference w:id="7"/>
            </w:r>
            <w:r w:rsidRPr="00F73B2B">
              <w:rPr>
                <w:rFonts w:ascii="Verdana" w:hAnsi="Verdana"/>
                <w:sz w:val="18"/>
                <w:szCs w:val="18"/>
              </w:rPr>
              <w:t xml:space="preserve"> van de staatssecretaris van Financiën. Het </w:t>
            </w:r>
            <w:r w:rsidRPr="00F73B2B" w:rsidR="00F944CD">
              <w:rPr>
                <w:rFonts w:ascii="Verdana" w:hAnsi="Verdana"/>
                <w:sz w:val="18"/>
                <w:szCs w:val="18"/>
              </w:rPr>
              <w:t>beleidsbesluit geeft binnen de bestaande wetgeving en jurisprudentie een zo ruim als mogelijke uitleg van het begrip vruchtwisseling bij de toepassing van de landbouwvrijstelling. Een verdere uitbreiding van de landbouwvrijstelling ligt niet voor de hand.</w:t>
            </w:r>
            <w:r w:rsidRPr="00F73B2B">
              <w:rPr>
                <w:rStyle w:val="Voetnootmarkering"/>
                <w:rFonts w:ascii="Verdana" w:hAnsi="Verdana"/>
                <w:sz w:val="18"/>
                <w:szCs w:val="18"/>
              </w:rPr>
              <w:footnoteReference w:id="8"/>
            </w:r>
            <w:r w:rsidRPr="00F73B2B">
              <w:rPr>
                <w:rFonts w:ascii="Verdana" w:hAnsi="Verdana"/>
                <w:sz w:val="18"/>
                <w:szCs w:val="18"/>
              </w:rPr>
              <w:t xml:space="preserve"> Dit doet afbreuk aan de systematiek dat waardeaangroei belast wordt op het moment dat landbouwgronden niet meer aan de eigen onderneming ter beschikking staan. Een dergelijke uitzondering betekent ook een wetswijziging, waarvoor verschillende (bijvoorbeeld uitvoeringstechnische en Europeesrechtelijke) toetsen moeten worden doorlopen. Ook zullen er budgettaire consequenties zijn die in beeld moeten worden gebracht. </w:t>
            </w:r>
          </w:p>
          <w:p w:rsidRPr="00F73B2B" w:rsidR="009A2341" w:rsidP="00BA46EB" w:rsidRDefault="009A2341" w14:paraId="684CCA7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rsidRPr="00F73B2B" w:rsidR="009A2341" w:rsidP="00BA46EB" w:rsidRDefault="009A2341" w14:paraId="650101D0" w14:textId="60EDEA6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73B2B">
              <w:rPr>
                <w:rFonts w:ascii="Verdana" w:hAnsi="Verdana"/>
                <w:sz w:val="18"/>
                <w:szCs w:val="18"/>
              </w:rPr>
              <w:t>In voornoemd beleidsbesluit wordt de praktijk overigens handva</w:t>
            </w:r>
            <w:r w:rsidRPr="00F73B2B" w:rsidR="003F73D4">
              <w:rPr>
                <w:rFonts w:ascii="Verdana" w:hAnsi="Verdana"/>
                <w:sz w:val="18"/>
                <w:szCs w:val="18"/>
              </w:rPr>
              <w:t>t</w:t>
            </w:r>
            <w:r w:rsidRPr="00F73B2B">
              <w:rPr>
                <w:rFonts w:ascii="Verdana" w:hAnsi="Verdana"/>
                <w:sz w:val="18"/>
                <w:szCs w:val="18"/>
              </w:rPr>
              <w:t xml:space="preserve">ten geboden bij de toepassing van de landbouwvrijstelling ingeval sprake is van vruchtwisseling (onderdeel 6), waarbij grond tijdelijk uit gebruik wordt gegeven om de bodemgesteldheid van de grond te verbeteren. Hierbij is ook opgenomen dat het uit gebruik geven van grond in het kader van derogatie niet als vruchtwisseling wordt beschouwd. </w:t>
            </w:r>
          </w:p>
        </w:tc>
      </w:tr>
      <w:tr w:rsidRPr="009F35F1" w:rsidR="009A2341" w:rsidTr="00F73B2B" w14:paraId="6EBC6AA0" w14:textId="77777777">
        <w:trPr>
          <w:cnfStyle w:val="000000100000" w:firstRow="0" w:lastRow="0" w:firstColumn="0" w:lastColumn="0" w:oddVBand="0" w:evenVBand="0" w:oddHBand="1" w:evenHBand="0" w:firstRowFirstColumn="0" w:firstRowLastColumn="0" w:lastRowFirstColumn="0" w:lastRowLastColumn="0"/>
          <w:trHeight w:val="5811"/>
        </w:trPr>
        <w:tc>
          <w:tcPr>
            <w:cnfStyle w:val="001000000000" w:firstRow="0" w:lastRow="0" w:firstColumn="1" w:lastColumn="0" w:oddVBand="0" w:evenVBand="0" w:oddHBand="0" w:evenHBand="0" w:firstRowFirstColumn="0" w:firstRowLastColumn="0" w:lastRowFirstColumn="0" w:lastRowLastColumn="0"/>
            <w:tcW w:w="4531" w:type="dxa"/>
          </w:tcPr>
          <w:p w:rsidRPr="00F73B2B" w:rsidR="009A2341" w:rsidP="00BA46EB" w:rsidRDefault="009A2341" w14:paraId="4FA940B5" w14:textId="77777777">
            <w:pPr>
              <w:rPr>
                <w:rFonts w:ascii="Verdana" w:hAnsi="Verdana"/>
                <w:sz w:val="18"/>
                <w:szCs w:val="18"/>
              </w:rPr>
            </w:pPr>
            <w:r w:rsidRPr="00F73B2B">
              <w:rPr>
                <w:rFonts w:ascii="Verdana" w:hAnsi="Verdana"/>
                <w:b w:val="0"/>
                <w:bCs w:val="0"/>
                <w:sz w:val="18"/>
                <w:szCs w:val="18"/>
                <w:u w:val="single"/>
              </w:rPr>
              <w:lastRenderedPageBreak/>
              <w:t>Knelpunt</w:t>
            </w:r>
            <w:r w:rsidRPr="00F73B2B">
              <w:rPr>
                <w:rFonts w:ascii="Verdana" w:hAnsi="Verdana"/>
                <w:b w:val="0"/>
                <w:bCs w:val="0"/>
                <w:sz w:val="18"/>
                <w:szCs w:val="18"/>
              </w:rPr>
              <w:t>:</w:t>
            </w:r>
          </w:p>
          <w:p w:rsidRPr="00F73B2B" w:rsidR="009A2341" w:rsidP="00BA46EB" w:rsidRDefault="009A2341" w14:paraId="2B243C97" w14:textId="05F013D1">
            <w:pPr>
              <w:rPr>
                <w:rFonts w:ascii="Verdana" w:hAnsi="Verdana"/>
                <w:sz w:val="18"/>
                <w:szCs w:val="18"/>
              </w:rPr>
            </w:pPr>
            <w:r w:rsidRPr="00F73B2B">
              <w:rPr>
                <w:rFonts w:ascii="Verdana" w:hAnsi="Verdana"/>
                <w:b w:val="0"/>
                <w:bCs w:val="0"/>
                <w:sz w:val="18"/>
                <w:szCs w:val="18"/>
              </w:rPr>
              <w:t>Als een akkerbouwer die kwalificeert als ondernemer of aanmerkelijkbelanghouder grond</w:t>
            </w:r>
            <w:r w:rsidRPr="00F73B2B" w:rsidR="00700AEA">
              <w:rPr>
                <w:rFonts w:ascii="Verdana" w:hAnsi="Verdana"/>
                <w:b w:val="0"/>
                <w:bCs w:val="0"/>
                <w:sz w:val="18"/>
                <w:szCs w:val="18"/>
              </w:rPr>
              <w:t>,</w:t>
            </w:r>
            <w:r w:rsidRPr="00F73B2B">
              <w:rPr>
                <w:rFonts w:ascii="Verdana" w:hAnsi="Verdana"/>
                <w:b w:val="0"/>
                <w:bCs w:val="0"/>
                <w:sz w:val="18"/>
                <w:szCs w:val="18"/>
              </w:rPr>
              <w:t xml:space="preserve"> waarop hij bijvoorbeeld aardappelen teelt</w:t>
            </w:r>
            <w:r w:rsidRPr="00F73B2B" w:rsidR="00700AEA">
              <w:rPr>
                <w:rFonts w:ascii="Verdana" w:hAnsi="Verdana"/>
                <w:b w:val="0"/>
                <w:bCs w:val="0"/>
                <w:sz w:val="18"/>
                <w:szCs w:val="18"/>
              </w:rPr>
              <w:t>,</w:t>
            </w:r>
            <w:r w:rsidRPr="00F73B2B">
              <w:rPr>
                <w:rFonts w:ascii="Verdana" w:hAnsi="Verdana"/>
                <w:b w:val="0"/>
                <w:bCs w:val="0"/>
                <w:sz w:val="18"/>
                <w:szCs w:val="18"/>
              </w:rPr>
              <w:t xml:space="preserve"> tijdelijk heeft verpacht aan een melkveehouder, dan zijn op het moment dat de akkerbouwer overlijdt of de onderneming of de aandelen schenkt de bedrijfsopvolgingsregeling (BOR) en de doorschuifregeling aanmerkelijk belang (DSR </w:t>
            </w:r>
            <w:proofErr w:type="spellStart"/>
            <w:r w:rsidRPr="00F73B2B">
              <w:rPr>
                <w:rFonts w:ascii="Verdana" w:hAnsi="Verdana"/>
                <w:b w:val="0"/>
                <w:bCs w:val="0"/>
                <w:sz w:val="18"/>
                <w:szCs w:val="18"/>
              </w:rPr>
              <w:t>ab</w:t>
            </w:r>
            <w:proofErr w:type="spellEnd"/>
            <w:r w:rsidRPr="00F73B2B">
              <w:rPr>
                <w:rFonts w:ascii="Verdana" w:hAnsi="Verdana"/>
                <w:b w:val="0"/>
                <w:bCs w:val="0"/>
                <w:sz w:val="18"/>
                <w:szCs w:val="18"/>
              </w:rPr>
              <w:t>) niet van toepassing op de waarde van de verpachte grond op basis van de zogenoemde vastgoedmaatregel.</w:t>
            </w:r>
            <w:r w:rsidRPr="00F73B2B" w:rsidR="00DA202F">
              <w:rPr>
                <w:rFonts w:ascii="Verdana" w:hAnsi="Verdana"/>
                <w:b w:val="0"/>
                <w:bCs w:val="0"/>
                <w:sz w:val="18"/>
                <w:szCs w:val="18"/>
              </w:rPr>
              <w:t xml:space="preserve"> Op grond van de vastgoedmaatregel wordt aan derden ter beschikking gesteld vastgoed voor de BOR en de DSR </w:t>
            </w:r>
            <w:proofErr w:type="spellStart"/>
            <w:r w:rsidRPr="00F73B2B" w:rsidR="00DA202F">
              <w:rPr>
                <w:rFonts w:ascii="Verdana" w:hAnsi="Verdana"/>
                <w:b w:val="0"/>
                <w:bCs w:val="0"/>
                <w:sz w:val="18"/>
                <w:szCs w:val="18"/>
              </w:rPr>
              <w:t>ab</w:t>
            </w:r>
            <w:proofErr w:type="spellEnd"/>
            <w:r w:rsidRPr="00F73B2B" w:rsidR="00DA202F">
              <w:rPr>
                <w:rFonts w:ascii="Verdana" w:hAnsi="Verdana"/>
                <w:b w:val="0"/>
                <w:bCs w:val="0"/>
                <w:sz w:val="18"/>
                <w:szCs w:val="18"/>
              </w:rPr>
              <w:t xml:space="preserve"> aangemerkt als (niet-kwalificerend) beleggingsvermogen.</w:t>
            </w:r>
          </w:p>
          <w:p w:rsidRPr="00F73B2B" w:rsidR="009A2341" w:rsidP="00BA46EB" w:rsidRDefault="009A2341" w14:paraId="283548B8" w14:textId="77777777">
            <w:pPr>
              <w:rPr>
                <w:rFonts w:ascii="Verdana" w:hAnsi="Verdana"/>
                <w:sz w:val="18"/>
                <w:szCs w:val="18"/>
              </w:rPr>
            </w:pPr>
          </w:p>
          <w:p w:rsidRPr="00F73B2B" w:rsidR="009A2341" w:rsidP="00BA46EB" w:rsidRDefault="009A2341" w14:paraId="1F3388D9" w14:textId="77777777">
            <w:pPr>
              <w:rPr>
                <w:rFonts w:ascii="Verdana" w:hAnsi="Verdana"/>
                <w:sz w:val="18"/>
                <w:szCs w:val="18"/>
              </w:rPr>
            </w:pPr>
            <w:r w:rsidRPr="00F73B2B">
              <w:rPr>
                <w:rFonts w:ascii="Verdana" w:hAnsi="Verdana"/>
                <w:b w:val="0"/>
                <w:bCs w:val="0"/>
                <w:sz w:val="18"/>
                <w:szCs w:val="18"/>
                <w:u w:val="single"/>
              </w:rPr>
              <w:t>Voorstel</w:t>
            </w:r>
            <w:r w:rsidRPr="00F73B2B">
              <w:rPr>
                <w:rFonts w:ascii="Verdana" w:hAnsi="Verdana"/>
                <w:b w:val="0"/>
                <w:bCs w:val="0"/>
                <w:sz w:val="18"/>
                <w:szCs w:val="18"/>
              </w:rPr>
              <w:t>:</w:t>
            </w:r>
          </w:p>
          <w:p w:rsidRPr="00F73B2B" w:rsidR="009A2341" w:rsidP="00BA46EB" w:rsidRDefault="009A2341" w14:paraId="1715A3AF" w14:textId="0208D36F">
            <w:pPr>
              <w:rPr>
                <w:rFonts w:ascii="Verdana" w:hAnsi="Verdana"/>
                <w:b w:val="0"/>
                <w:bCs w:val="0"/>
                <w:sz w:val="18"/>
                <w:szCs w:val="18"/>
              </w:rPr>
            </w:pPr>
            <w:r w:rsidRPr="00F73B2B">
              <w:rPr>
                <w:rFonts w:ascii="Verdana" w:hAnsi="Verdana"/>
                <w:b w:val="0"/>
                <w:bCs w:val="0"/>
                <w:sz w:val="18"/>
                <w:szCs w:val="18"/>
              </w:rPr>
              <w:t xml:space="preserve">Verpachte gronden uitzonderen van de vastgoedmaatregel in de BOR en DSR </w:t>
            </w:r>
            <w:proofErr w:type="spellStart"/>
            <w:r w:rsidRPr="00F73B2B">
              <w:rPr>
                <w:rFonts w:ascii="Verdana" w:hAnsi="Verdana"/>
                <w:b w:val="0"/>
                <w:bCs w:val="0"/>
                <w:sz w:val="18"/>
                <w:szCs w:val="18"/>
              </w:rPr>
              <w:t>ab</w:t>
            </w:r>
            <w:proofErr w:type="spellEnd"/>
            <w:r w:rsidRPr="00F73B2B">
              <w:rPr>
                <w:rFonts w:ascii="Verdana" w:hAnsi="Verdana"/>
                <w:b w:val="0"/>
                <w:bCs w:val="0"/>
                <w:sz w:val="18"/>
                <w:szCs w:val="18"/>
              </w:rPr>
              <w:t xml:space="preserve"> als sprake is van tijdelijke uitruil van grond tussen akkerbouwers en melkveehouders. </w:t>
            </w:r>
          </w:p>
          <w:p w:rsidRPr="00F73B2B" w:rsidR="009A2341" w:rsidP="00BA46EB" w:rsidRDefault="009A2341" w14:paraId="3435228D" w14:textId="77777777">
            <w:pPr>
              <w:rPr>
                <w:rFonts w:ascii="Verdana" w:hAnsi="Verdana"/>
                <w:b w:val="0"/>
                <w:bCs w:val="0"/>
                <w:sz w:val="18"/>
                <w:szCs w:val="18"/>
              </w:rPr>
            </w:pPr>
          </w:p>
        </w:tc>
        <w:tc>
          <w:tcPr>
            <w:tcW w:w="4531" w:type="dxa"/>
          </w:tcPr>
          <w:p w:rsidRPr="00F73B2B" w:rsidR="009A2341" w:rsidP="00BA46EB" w:rsidRDefault="009A2341" w14:paraId="757B5AF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F73B2B">
              <w:rPr>
                <w:rFonts w:ascii="Verdana" w:hAnsi="Verdana"/>
                <w:sz w:val="18"/>
                <w:szCs w:val="18"/>
              </w:rPr>
              <w:t xml:space="preserve">De BOR en de DSR </w:t>
            </w:r>
            <w:proofErr w:type="spellStart"/>
            <w:r w:rsidRPr="00F73B2B">
              <w:rPr>
                <w:rFonts w:ascii="Verdana" w:hAnsi="Verdana"/>
                <w:sz w:val="18"/>
                <w:szCs w:val="18"/>
              </w:rPr>
              <w:t>ab</w:t>
            </w:r>
            <w:proofErr w:type="spellEnd"/>
            <w:r w:rsidRPr="00F73B2B">
              <w:rPr>
                <w:rFonts w:ascii="Verdana" w:hAnsi="Verdana"/>
                <w:sz w:val="18"/>
                <w:szCs w:val="18"/>
              </w:rPr>
              <w:t xml:space="preserve"> gelden niet voor aan derden ter beschikking gesteld vastgoed. Daar is één uitzondering op gemaakt, namelijk voor het in gebruik geven van land in het kader van teeltpacht. Voor die uitzondering geldt een wettelijk kader dat is opgenomen in het Burgerlijk Wetboek.</w:t>
            </w:r>
            <w:r w:rsidRPr="00F73B2B">
              <w:rPr>
                <w:rStyle w:val="Voetnootmarkering"/>
                <w:rFonts w:ascii="Verdana" w:hAnsi="Verdana"/>
                <w:sz w:val="18"/>
                <w:szCs w:val="18"/>
              </w:rPr>
              <w:footnoteReference w:id="9"/>
            </w:r>
            <w:r w:rsidRPr="00F73B2B">
              <w:rPr>
                <w:rFonts w:ascii="Verdana" w:hAnsi="Verdana"/>
                <w:sz w:val="18"/>
                <w:szCs w:val="18"/>
              </w:rPr>
              <w:t xml:space="preserve"> De Belastingdienst kan hier goed op toetsen.</w:t>
            </w:r>
          </w:p>
          <w:p w:rsidRPr="00F73B2B" w:rsidR="009A2341" w:rsidP="00BA46EB" w:rsidRDefault="009A2341" w14:paraId="185E2E4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F73B2B">
              <w:rPr>
                <w:rFonts w:ascii="Verdana" w:hAnsi="Verdana"/>
                <w:sz w:val="18"/>
                <w:szCs w:val="18"/>
              </w:rPr>
              <w:t xml:space="preserve">Teeltpacht wordt beoordeeld vanuit het perspectief van de pachter. Er wordt gekeken welk gewas wordt geteeld op de gepachte grond. Bepaalde gewassen zoals, gras, tarwe en mais, zijn uitgezonderd van teeltpacht omdat voor deze gewassen vruchtwisseling niet noodzakelijk is. Als een melkveehouder zijn grond uitgebruik geeft aan een akkerbouwer die de grond gebruikt voor een teelt waarvoor vruchtwisseling noodzakelijk is, kan de verpachting worden aangemerkt als teeltpacht waardoor de BOR en de DSR </w:t>
            </w:r>
            <w:proofErr w:type="spellStart"/>
            <w:r w:rsidRPr="00F73B2B">
              <w:rPr>
                <w:rFonts w:ascii="Verdana" w:hAnsi="Verdana"/>
                <w:sz w:val="18"/>
                <w:szCs w:val="18"/>
              </w:rPr>
              <w:t>ab</w:t>
            </w:r>
            <w:proofErr w:type="spellEnd"/>
            <w:r w:rsidRPr="00F73B2B">
              <w:rPr>
                <w:rFonts w:ascii="Verdana" w:hAnsi="Verdana"/>
                <w:sz w:val="18"/>
                <w:szCs w:val="18"/>
              </w:rPr>
              <w:t xml:space="preserve"> van toepassing kunnen zijn. Als een akkerbouwer tegelijkertijd zijn grond verpacht aan de melkveehouder die hier gras of mais op teelt, kan hiervoor geen teeltpachtovereenkomst worden gesloten. De teelten gras en mais zijn immers uitgesloten van teeltpacht. Hierdoor valt de verpachte grond niet onder de BOR en de DSR </w:t>
            </w:r>
            <w:proofErr w:type="spellStart"/>
            <w:r w:rsidRPr="00F73B2B">
              <w:rPr>
                <w:rFonts w:ascii="Verdana" w:hAnsi="Verdana"/>
                <w:sz w:val="18"/>
                <w:szCs w:val="18"/>
              </w:rPr>
              <w:t>ab</w:t>
            </w:r>
            <w:proofErr w:type="spellEnd"/>
            <w:r w:rsidRPr="00F73B2B">
              <w:rPr>
                <w:rFonts w:ascii="Verdana" w:hAnsi="Verdana"/>
                <w:sz w:val="18"/>
                <w:szCs w:val="18"/>
              </w:rPr>
              <w:t xml:space="preserve">. </w:t>
            </w:r>
          </w:p>
          <w:p w:rsidRPr="00F73B2B" w:rsidR="009A2341" w:rsidP="00BA46EB" w:rsidRDefault="009A2341" w14:paraId="7021D3D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Pr="00F73B2B" w:rsidR="009A2341" w:rsidP="00BA46EB" w:rsidRDefault="004117E3" w14:paraId="4D2710CD" w14:textId="4EF51E0C">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F73B2B">
              <w:rPr>
                <w:rFonts w:ascii="Verdana" w:hAnsi="Verdana"/>
                <w:sz w:val="18"/>
                <w:szCs w:val="18"/>
              </w:rPr>
              <w:t xml:space="preserve">De komende periode </w:t>
            </w:r>
            <w:r w:rsidRPr="00F73B2B" w:rsidR="00B8798D">
              <w:rPr>
                <w:rFonts w:ascii="Verdana" w:hAnsi="Verdana"/>
                <w:sz w:val="18"/>
                <w:szCs w:val="18"/>
              </w:rPr>
              <w:t xml:space="preserve">wordt onderzocht </w:t>
            </w:r>
            <w:r w:rsidRPr="00F73B2B">
              <w:rPr>
                <w:rFonts w:ascii="Verdana" w:hAnsi="Verdana"/>
                <w:sz w:val="18"/>
                <w:szCs w:val="18"/>
              </w:rPr>
              <w:t xml:space="preserve">of </w:t>
            </w:r>
            <w:r w:rsidRPr="00F73B2B" w:rsidR="00B8798D">
              <w:rPr>
                <w:rFonts w:ascii="Verdana" w:hAnsi="Verdana"/>
                <w:sz w:val="18"/>
                <w:szCs w:val="18"/>
              </w:rPr>
              <w:t xml:space="preserve">de uitzondering op de vastgoedmaatregel kan worden </w:t>
            </w:r>
            <w:r w:rsidRPr="00F73B2B" w:rsidR="00B76E42">
              <w:rPr>
                <w:rFonts w:ascii="Verdana" w:hAnsi="Verdana"/>
                <w:sz w:val="18"/>
                <w:szCs w:val="18"/>
              </w:rPr>
              <w:t>verruimd</w:t>
            </w:r>
            <w:r w:rsidRPr="00F73B2B" w:rsidR="00B8798D">
              <w:rPr>
                <w:rFonts w:ascii="Verdana" w:hAnsi="Verdana"/>
                <w:sz w:val="18"/>
                <w:szCs w:val="18"/>
              </w:rPr>
              <w:t>. De</w:t>
            </w:r>
            <w:r w:rsidRPr="00F73B2B" w:rsidR="00D00E3F">
              <w:rPr>
                <w:rFonts w:ascii="Verdana" w:hAnsi="Verdana"/>
                <w:sz w:val="18"/>
                <w:szCs w:val="18"/>
              </w:rPr>
              <w:t xml:space="preserve"> insteek is om te komen tot een</w:t>
            </w:r>
            <w:r w:rsidRPr="00F73B2B" w:rsidR="00B8798D">
              <w:rPr>
                <w:rFonts w:ascii="Verdana" w:hAnsi="Verdana"/>
                <w:sz w:val="18"/>
                <w:szCs w:val="18"/>
              </w:rPr>
              <w:t xml:space="preserve"> verruiming </w:t>
            </w:r>
            <w:r w:rsidRPr="00F73B2B" w:rsidR="00D00E3F">
              <w:rPr>
                <w:rFonts w:ascii="Verdana" w:hAnsi="Verdana"/>
                <w:sz w:val="18"/>
                <w:szCs w:val="18"/>
              </w:rPr>
              <w:t>die</w:t>
            </w:r>
            <w:r w:rsidRPr="00F73B2B" w:rsidR="00B8798D">
              <w:rPr>
                <w:rFonts w:ascii="Verdana" w:hAnsi="Verdana"/>
                <w:sz w:val="18"/>
                <w:szCs w:val="18"/>
              </w:rPr>
              <w:t xml:space="preserve"> bewerkstellig</w:t>
            </w:r>
            <w:r w:rsidRPr="00F73B2B" w:rsidR="00D00E3F">
              <w:rPr>
                <w:rFonts w:ascii="Verdana" w:hAnsi="Verdana"/>
                <w:sz w:val="18"/>
                <w:szCs w:val="18"/>
              </w:rPr>
              <w:t>t</w:t>
            </w:r>
            <w:r w:rsidRPr="00F73B2B" w:rsidR="00B8798D">
              <w:rPr>
                <w:rFonts w:ascii="Verdana" w:hAnsi="Verdana"/>
                <w:sz w:val="18"/>
                <w:szCs w:val="18"/>
              </w:rPr>
              <w:t xml:space="preserve"> dat bij uitruil van grond tussen akkerbouwers en melkveehouders de uitzondering ook gaat gelden voor door akkerbouwers in het kader van noodzakelijke vruchtwisseling verpachte grond. Het voornemen is </w:t>
            </w:r>
            <w:r w:rsidRPr="00F73B2B">
              <w:rPr>
                <w:rFonts w:ascii="Verdana" w:hAnsi="Verdana"/>
                <w:sz w:val="18"/>
                <w:szCs w:val="18"/>
              </w:rPr>
              <w:t xml:space="preserve">om een definitief besluit hierover te nemen </w:t>
            </w:r>
            <w:r w:rsidRPr="00F73B2B" w:rsidR="002E04AE">
              <w:rPr>
                <w:rFonts w:ascii="Verdana" w:hAnsi="Verdana"/>
                <w:sz w:val="18"/>
                <w:szCs w:val="18"/>
              </w:rPr>
              <w:t xml:space="preserve">met </w:t>
            </w:r>
            <w:proofErr w:type="gramStart"/>
            <w:r w:rsidRPr="00F73B2B" w:rsidR="002E04AE">
              <w:rPr>
                <w:rFonts w:ascii="Verdana" w:hAnsi="Verdana"/>
                <w:sz w:val="18"/>
                <w:szCs w:val="18"/>
              </w:rPr>
              <w:t xml:space="preserve">de </w:t>
            </w:r>
            <w:r w:rsidRPr="00F73B2B">
              <w:rPr>
                <w:rFonts w:ascii="Verdana" w:hAnsi="Verdana"/>
                <w:sz w:val="18"/>
                <w:szCs w:val="18"/>
              </w:rPr>
              <w:t xml:space="preserve"> augustus</w:t>
            </w:r>
            <w:r w:rsidRPr="00F73B2B" w:rsidR="002E04AE">
              <w:rPr>
                <w:rFonts w:ascii="Verdana" w:hAnsi="Verdana"/>
                <w:sz w:val="18"/>
                <w:szCs w:val="18"/>
              </w:rPr>
              <w:t>besluitvorming</w:t>
            </w:r>
            <w:proofErr w:type="gramEnd"/>
            <w:r w:rsidRPr="00F73B2B" w:rsidR="00B8798D">
              <w:rPr>
                <w:rFonts w:ascii="Verdana" w:hAnsi="Verdana"/>
                <w:sz w:val="18"/>
                <w:szCs w:val="18"/>
              </w:rPr>
              <w:t>.</w:t>
            </w:r>
          </w:p>
        </w:tc>
      </w:tr>
    </w:tbl>
    <w:p w:rsidRPr="009F35F1" w:rsidR="009A2341" w:rsidP="009A2341" w:rsidRDefault="009A2341" w14:paraId="4D537A61" w14:textId="77777777">
      <w:pPr>
        <w:rPr>
          <w:rFonts w:ascii="Verdana" w:hAnsi="Verdana"/>
          <w:sz w:val="18"/>
          <w:szCs w:val="18"/>
        </w:rPr>
      </w:pPr>
    </w:p>
    <w:p w:rsidRPr="009F35F1" w:rsidR="009A2341" w:rsidP="009A2341" w:rsidRDefault="009A2341" w14:paraId="168AB7A1" w14:textId="77777777">
      <w:pPr>
        <w:rPr>
          <w:rFonts w:ascii="Verdana" w:hAnsi="Verdana"/>
          <w:sz w:val="18"/>
          <w:szCs w:val="18"/>
        </w:rPr>
      </w:pPr>
    </w:p>
    <w:p w:rsidRPr="009F35F1" w:rsidR="00851D64" w:rsidP="009A2341" w:rsidRDefault="00851D64" w14:paraId="04F6287E" w14:textId="5EB3A2FF">
      <w:pPr>
        <w:rPr>
          <w:rFonts w:ascii="Verdana" w:hAnsi="Verdana"/>
          <w:sz w:val="18"/>
          <w:szCs w:val="18"/>
        </w:rPr>
      </w:pPr>
    </w:p>
    <w:sectPr w:rsidRPr="009F35F1" w:rsidR="00851D64">
      <w:footerReference w:type="even" r:id="rId7"/>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6D5D" w14:textId="77777777" w:rsidR="006A2A33" w:rsidRDefault="006A2A33" w:rsidP="00C1353F">
      <w:pPr>
        <w:spacing w:after="0" w:line="240" w:lineRule="auto"/>
      </w:pPr>
      <w:r>
        <w:separator/>
      </w:r>
    </w:p>
  </w:endnote>
  <w:endnote w:type="continuationSeparator" w:id="0">
    <w:p w14:paraId="497D6091" w14:textId="77777777" w:rsidR="006A2A33" w:rsidRDefault="006A2A33" w:rsidP="00C1353F">
      <w:pPr>
        <w:spacing w:after="0" w:line="240" w:lineRule="auto"/>
      </w:pPr>
      <w:r>
        <w:continuationSeparator/>
      </w:r>
    </w:p>
  </w:endnote>
  <w:endnote w:type="continuationNotice" w:id="1">
    <w:p w14:paraId="7D434EC0" w14:textId="77777777" w:rsidR="006A2A33" w:rsidRDefault="006A2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A548" w14:textId="27801654" w:rsidR="002C54CF" w:rsidRDefault="002C54CF">
    <w:pPr>
      <w:pStyle w:val="Voettekst"/>
    </w:pPr>
    <w:r>
      <w:rPr>
        <w:noProof/>
      </w:rPr>
      <mc:AlternateContent>
        <mc:Choice Requires="wps">
          <w:drawing>
            <wp:anchor distT="0" distB="0" distL="0" distR="0" simplePos="0" relativeHeight="251659264" behindDoc="0" locked="0" layoutInCell="1" allowOverlap="1" wp14:anchorId="77E562AA" wp14:editId="31F57DCD">
              <wp:simplePos x="635" y="635"/>
              <wp:positionH relativeFrom="page">
                <wp:align>left</wp:align>
              </wp:positionH>
              <wp:positionV relativeFrom="page">
                <wp:align>bottom</wp:align>
              </wp:positionV>
              <wp:extent cx="1007110" cy="357505"/>
              <wp:effectExtent l="0" t="0" r="2540" b="0"/>
              <wp:wrapNone/>
              <wp:docPr id="94966990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22655B7D" w14:textId="25739A36" w:rsidR="002C54CF" w:rsidRPr="002C54CF" w:rsidRDefault="002C54CF" w:rsidP="002C54CF">
                          <w:pPr>
                            <w:spacing w:after="0"/>
                            <w:rPr>
                              <w:rFonts w:ascii="Aptos" w:eastAsia="Aptos" w:hAnsi="Aptos" w:cs="Aptos"/>
                              <w:noProof/>
                              <w:color w:val="000000"/>
                              <w:sz w:val="20"/>
                              <w:szCs w:val="20"/>
                            </w:rPr>
                          </w:pPr>
                          <w:r w:rsidRPr="002C54C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E562AA"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textbox style="mso-fit-shape-to-text:t" inset="20pt,0,0,15pt">
                <w:txbxContent>
                  <w:p w14:paraId="22655B7D" w14:textId="25739A36" w:rsidR="002C54CF" w:rsidRPr="002C54CF" w:rsidRDefault="002C54CF" w:rsidP="002C54CF">
                    <w:pPr>
                      <w:spacing w:after="0"/>
                      <w:rPr>
                        <w:rFonts w:ascii="Aptos" w:eastAsia="Aptos" w:hAnsi="Aptos" w:cs="Aptos"/>
                        <w:noProof/>
                        <w:color w:val="000000"/>
                        <w:sz w:val="20"/>
                        <w:szCs w:val="20"/>
                      </w:rPr>
                    </w:pPr>
                    <w:r w:rsidRPr="002C54CF">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C205" w14:textId="27FDA7A3" w:rsidR="002C54CF" w:rsidRDefault="002C54CF">
    <w:pPr>
      <w:pStyle w:val="Voettekst"/>
    </w:pPr>
    <w:r>
      <w:rPr>
        <w:noProof/>
      </w:rPr>
      <mc:AlternateContent>
        <mc:Choice Requires="wps">
          <w:drawing>
            <wp:anchor distT="0" distB="0" distL="0" distR="0" simplePos="0" relativeHeight="251660288" behindDoc="0" locked="0" layoutInCell="1" allowOverlap="1" wp14:anchorId="4914EA1C" wp14:editId="67896DF9">
              <wp:simplePos x="904875" y="10067925"/>
              <wp:positionH relativeFrom="page">
                <wp:align>left</wp:align>
              </wp:positionH>
              <wp:positionV relativeFrom="page">
                <wp:align>bottom</wp:align>
              </wp:positionV>
              <wp:extent cx="1007110" cy="357505"/>
              <wp:effectExtent l="0" t="0" r="2540" b="0"/>
              <wp:wrapNone/>
              <wp:docPr id="23348568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6CA1B061" w14:textId="11F86104" w:rsidR="002C54CF" w:rsidRPr="002C54CF" w:rsidRDefault="002C54CF" w:rsidP="002C54CF">
                          <w:pPr>
                            <w:spacing w:after="0"/>
                            <w:rPr>
                              <w:rFonts w:ascii="Aptos" w:eastAsia="Aptos" w:hAnsi="Aptos" w:cs="Aptos"/>
                              <w:noProof/>
                              <w:color w:val="000000"/>
                              <w:sz w:val="20"/>
                              <w:szCs w:val="20"/>
                            </w:rPr>
                          </w:pPr>
                          <w:r w:rsidRPr="002C54C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14EA1C" id="_x0000_t202" coordsize="21600,21600" o:spt="202" path="m,l,21600r21600,l21600,xe">
              <v:stroke joinstyle="miter"/>
              <v:path gradientshapeok="t" o:connecttype="rect"/>
            </v:shapetype>
            <v:shape id="Tekstvak 3" o:spid="_x0000_s1027" type="#_x0000_t202" alt="Intern gebruik" style="position:absolute;margin-left:0;margin-top:0;width:79.3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filled="f" stroked="f">
              <v:textbox style="mso-fit-shape-to-text:t" inset="20pt,0,0,15pt">
                <w:txbxContent>
                  <w:p w14:paraId="6CA1B061" w14:textId="11F86104" w:rsidR="002C54CF" w:rsidRPr="002C54CF" w:rsidRDefault="002C54CF" w:rsidP="002C54CF">
                    <w:pPr>
                      <w:spacing w:after="0"/>
                      <w:rPr>
                        <w:rFonts w:ascii="Aptos" w:eastAsia="Aptos" w:hAnsi="Aptos" w:cs="Aptos"/>
                        <w:noProof/>
                        <w:color w:val="000000"/>
                        <w:sz w:val="20"/>
                        <w:szCs w:val="20"/>
                      </w:rPr>
                    </w:pPr>
                    <w:r w:rsidRPr="002C54CF">
                      <w:rPr>
                        <w:rFonts w:ascii="Aptos" w:eastAsia="Aptos" w:hAnsi="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1CFC" w14:textId="64EAA58B" w:rsidR="002C54CF" w:rsidRDefault="002C54CF">
    <w:pPr>
      <w:pStyle w:val="Voettekst"/>
    </w:pPr>
    <w:r>
      <w:rPr>
        <w:noProof/>
      </w:rPr>
      <mc:AlternateContent>
        <mc:Choice Requires="wps">
          <w:drawing>
            <wp:anchor distT="0" distB="0" distL="0" distR="0" simplePos="0" relativeHeight="251658240" behindDoc="0" locked="0" layoutInCell="1" allowOverlap="1" wp14:anchorId="18DD9F7D" wp14:editId="2DCBCCE8">
              <wp:simplePos x="635" y="635"/>
              <wp:positionH relativeFrom="page">
                <wp:align>left</wp:align>
              </wp:positionH>
              <wp:positionV relativeFrom="page">
                <wp:align>bottom</wp:align>
              </wp:positionV>
              <wp:extent cx="1007110" cy="357505"/>
              <wp:effectExtent l="0" t="0" r="2540" b="0"/>
              <wp:wrapNone/>
              <wp:docPr id="84885850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597728AF" w14:textId="4B60ACA5" w:rsidR="002C54CF" w:rsidRPr="002C54CF" w:rsidRDefault="002C54CF" w:rsidP="002C54CF">
                          <w:pPr>
                            <w:spacing w:after="0"/>
                            <w:rPr>
                              <w:rFonts w:ascii="Aptos" w:eastAsia="Aptos" w:hAnsi="Aptos" w:cs="Aptos"/>
                              <w:noProof/>
                              <w:color w:val="000000"/>
                              <w:sz w:val="20"/>
                              <w:szCs w:val="20"/>
                            </w:rPr>
                          </w:pPr>
                          <w:r w:rsidRPr="002C54C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DD9F7D" id="_x0000_t202" coordsize="21600,21600" o:spt="202" path="m,l,21600r21600,l21600,xe">
              <v:stroke joinstyle="miter"/>
              <v:path gradientshapeok="t" o:connecttype="rect"/>
            </v:shapetype>
            <v:shape id="Tekstvak 1" o:spid="_x0000_s1028" type="#_x0000_t202" alt="Intern gebruik"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n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sqOp/Gr6E54VYORsK95ZsOW2+ZD0/MIcM4Lao2&#10;POIhFfQVhbNFSQvux9/8MR+BxyglPSqmogYlTYn6ZpCQ+eJDnkeFpT803GTUySg+54sYNwd9ByjG&#10;At+F5cmMyUFNpnSgX1DU69gNQ8xw7FnRejLvwqhffBRcrNcpCcVkWdianeWxdMQsAvo8vDBnz6gH&#10;5OsBJk2x8hX4Y2686e36EJCCxEzEd0TzDDsKMXF7fjRR6b/+p6zr0179B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MUWFJxIC&#10;AAAiBAAADgAAAAAAAAAAAAAAAAAuAgAAZHJzL2Uyb0RvYy54bWxQSwECLQAUAAYACAAAACEABaD8&#10;DNoAAAAEAQAADwAAAAAAAAAAAAAAAABsBAAAZHJzL2Rvd25yZXYueG1sUEsFBgAAAAAEAAQA8wAA&#10;AHMFAAAAAA==&#10;" filled="f" stroked="f">
              <v:textbox style="mso-fit-shape-to-text:t" inset="20pt,0,0,15pt">
                <w:txbxContent>
                  <w:p w14:paraId="597728AF" w14:textId="4B60ACA5" w:rsidR="002C54CF" w:rsidRPr="002C54CF" w:rsidRDefault="002C54CF" w:rsidP="002C54CF">
                    <w:pPr>
                      <w:spacing w:after="0"/>
                      <w:rPr>
                        <w:rFonts w:ascii="Aptos" w:eastAsia="Aptos" w:hAnsi="Aptos" w:cs="Aptos"/>
                        <w:noProof/>
                        <w:color w:val="000000"/>
                        <w:sz w:val="20"/>
                        <w:szCs w:val="20"/>
                      </w:rPr>
                    </w:pPr>
                    <w:r w:rsidRPr="002C54CF">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2C9D" w14:textId="77777777" w:rsidR="006A2A33" w:rsidRDefault="006A2A33" w:rsidP="00C1353F">
      <w:pPr>
        <w:spacing w:after="0" w:line="240" w:lineRule="auto"/>
      </w:pPr>
      <w:r>
        <w:separator/>
      </w:r>
    </w:p>
  </w:footnote>
  <w:footnote w:type="continuationSeparator" w:id="0">
    <w:p w14:paraId="60D6632A" w14:textId="77777777" w:rsidR="006A2A33" w:rsidRDefault="006A2A33" w:rsidP="00C1353F">
      <w:pPr>
        <w:spacing w:after="0" w:line="240" w:lineRule="auto"/>
      </w:pPr>
      <w:r>
        <w:continuationSeparator/>
      </w:r>
    </w:p>
  </w:footnote>
  <w:footnote w:type="continuationNotice" w:id="1">
    <w:p w14:paraId="768BAA21" w14:textId="77777777" w:rsidR="006A2A33" w:rsidRDefault="006A2A33">
      <w:pPr>
        <w:spacing w:after="0" w:line="240" w:lineRule="auto"/>
      </w:pPr>
    </w:p>
  </w:footnote>
  <w:footnote w:id="2">
    <w:p w14:paraId="392BCC70" w14:textId="5453C64A" w:rsidR="003E6ED2" w:rsidRPr="0030769B" w:rsidRDefault="003E6ED2" w:rsidP="003E6ED2">
      <w:pPr>
        <w:pStyle w:val="Voetnoottekst"/>
        <w:rPr>
          <w:rFonts w:ascii="Arial" w:hAnsi="Arial" w:cs="Arial"/>
          <w:sz w:val="13"/>
          <w:szCs w:val="13"/>
        </w:rPr>
      </w:pPr>
      <w:r w:rsidRPr="0030769B">
        <w:rPr>
          <w:rStyle w:val="Voetnootmarkering"/>
          <w:rFonts w:ascii="Arial" w:hAnsi="Arial" w:cs="Arial"/>
          <w:sz w:val="13"/>
          <w:szCs w:val="13"/>
        </w:rPr>
        <w:footnoteRef/>
      </w:r>
      <w:r w:rsidRPr="0030769B">
        <w:rPr>
          <w:rFonts w:ascii="Arial" w:hAnsi="Arial" w:cs="Arial"/>
          <w:sz w:val="13"/>
          <w:szCs w:val="13"/>
        </w:rPr>
        <w:t xml:space="preserve"> Brief van de vaste commissie </w:t>
      </w:r>
      <w:r w:rsidR="008C6BBC">
        <w:rPr>
          <w:rFonts w:ascii="Arial" w:hAnsi="Arial" w:cs="Arial"/>
          <w:sz w:val="13"/>
          <w:szCs w:val="13"/>
        </w:rPr>
        <w:t xml:space="preserve">voor LVVN </w:t>
      </w:r>
      <w:r w:rsidRPr="0030769B">
        <w:rPr>
          <w:rFonts w:ascii="Arial" w:hAnsi="Arial" w:cs="Arial"/>
          <w:sz w:val="13"/>
          <w:szCs w:val="13"/>
        </w:rPr>
        <w:t>van 21 januari 2026</w:t>
      </w:r>
      <w:r w:rsidR="00CC6A34" w:rsidRPr="0030769B">
        <w:rPr>
          <w:rFonts w:ascii="Arial" w:hAnsi="Arial" w:cs="Arial"/>
          <w:sz w:val="13"/>
          <w:szCs w:val="13"/>
        </w:rPr>
        <w:t xml:space="preserve"> met </w:t>
      </w:r>
      <w:r w:rsidRPr="0030769B">
        <w:rPr>
          <w:rFonts w:ascii="Arial" w:hAnsi="Arial" w:cs="Arial"/>
          <w:sz w:val="13"/>
          <w:szCs w:val="13"/>
        </w:rPr>
        <w:t>kenmerk 2026Z00748/2026D02509.</w:t>
      </w:r>
    </w:p>
  </w:footnote>
  <w:footnote w:id="3">
    <w:p w14:paraId="13B28DDD" w14:textId="77777777" w:rsidR="009A2341" w:rsidRPr="009F35F1" w:rsidRDefault="009A2341" w:rsidP="009A2341">
      <w:pPr>
        <w:pStyle w:val="Voetnoottekst"/>
        <w:rPr>
          <w:rFonts w:ascii="Verdana" w:hAnsi="Verdana"/>
          <w:sz w:val="13"/>
          <w:szCs w:val="13"/>
        </w:rPr>
      </w:pPr>
      <w:r w:rsidRPr="009F35F1">
        <w:rPr>
          <w:rStyle w:val="Voetnootmarkering"/>
          <w:rFonts w:ascii="Verdana" w:hAnsi="Verdana"/>
          <w:sz w:val="13"/>
          <w:szCs w:val="13"/>
        </w:rPr>
        <w:footnoteRef/>
      </w:r>
      <w:r w:rsidRPr="009F35F1">
        <w:rPr>
          <w:rFonts w:ascii="Verdana" w:hAnsi="Verdana"/>
          <w:sz w:val="13"/>
          <w:szCs w:val="13"/>
        </w:rPr>
        <w:t xml:space="preserve"> Kamerstukken II 2025/26, 36800, nr. 53.</w:t>
      </w:r>
    </w:p>
  </w:footnote>
  <w:footnote w:id="4">
    <w:p w14:paraId="43F90BE3" w14:textId="77777777" w:rsidR="009A2341" w:rsidRPr="009F35F1" w:rsidRDefault="009A2341" w:rsidP="009A2341">
      <w:pPr>
        <w:pStyle w:val="Voetnoottekst"/>
        <w:rPr>
          <w:rFonts w:ascii="Verdana" w:hAnsi="Verdana"/>
          <w:sz w:val="13"/>
          <w:szCs w:val="13"/>
        </w:rPr>
      </w:pPr>
      <w:r w:rsidRPr="009F35F1">
        <w:rPr>
          <w:rStyle w:val="Voetnootmarkering"/>
          <w:rFonts w:ascii="Verdana" w:hAnsi="Verdana"/>
          <w:sz w:val="13"/>
          <w:szCs w:val="13"/>
        </w:rPr>
        <w:footnoteRef/>
      </w:r>
      <w:r w:rsidRPr="009F35F1">
        <w:rPr>
          <w:rFonts w:ascii="Verdana" w:hAnsi="Verdana"/>
          <w:sz w:val="13"/>
          <w:szCs w:val="13"/>
        </w:rPr>
        <w:t xml:space="preserve"> Kamerstukken II 2025/26, 36812, nr. 97.</w:t>
      </w:r>
    </w:p>
  </w:footnote>
  <w:footnote w:id="5">
    <w:p w14:paraId="4449CA92" w14:textId="77777777" w:rsidR="009A2341" w:rsidRPr="009F35F1" w:rsidRDefault="009A2341" w:rsidP="009A2341">
      <w:pPr>
        <w:pStyle w:val="Voetnoottekst"/>
        <w:rPr>
          <w:rFonts w:ascii="Verdana" w:hAnsi="Verdana"/>
          <w:sz w:val="13"/>
          <w:szCs w:val="13"/>
        </w:rPr>
      </w:pPr>
      <w:r w:rsidRPr="009F35F1">
        <w:rPr>
          <w:rStyle w:val="Voetnootmarkering"/>
          <w:rFonts w:ascii="Verdana" w:hAnsi="Verdana"/>
          <w:sz w:val="13"/>
          <w:szCs w:val="13"/>
        </w:rPr>
        <w:footnoteRef/>
      </w:r>
      <w:r w:rsidRPr="009F35F1">
        <w:rPr>
          <w:rFonts w:ascii="Verdana" w:hAnsi="Verdana"/>
          <w:sz w:val="13"/>
          <w:szCs w:val="13"/>
        </w:rPr>
        <w:t xml:space="preserve"> Bijlage bij Kamerstukken II 2020/21, 35570, nr. 76.</w:t>
      </w:r>
    </w:p>
  </w:footnote>
  <w:footnote w:id="6">
    <w:p w14:paraId="5DED2B56" w14:textId="77777777" w:rsidR="009A2341" w:rsidRPr="009F35F1" w:rsidRDefault="009A2341" w:rsidP="009A2341">
      <w:pPr>
        <w:pStyle w:val="Voetnoottekst"/>
        <w:rPr>
          <w:rFonts w:ascii="Verdana" w:hAnsi="Verdana"/>
          <w:i/>
          <w:iCs/>
          <w:sz w:val="13"/>
          <w:szCs w:val="13"/>
        </w:rPr>
      </w:pPr>
      <w:r w:rsidRPr="009F35F1">
        <w:rPr>
          <w:rStyle w:val="Voetnootmarkering"/>
          <w:rFonts w:ascii="Verdana" w:hAnsi="Verdana"/>
          <w:i/>
          <w:iCs/>
          <w:sz w:val="13"/>
          <w:szCs w:val="13"/>
        </w:rPr>
        <w:footnoteRef/>
      </w:r>
      <w:r w:rsidRPr="009F35F1">
        <w:rPr>
          <w:rFonts w:ascii="Verdana" w:hAnsi="Verdana"/>
          <w:i/>
          <w:iCs/>
          <w:sz w:val="13"/>
          <w:szCs w:val="13"/>
        </w:rPr>
        <w:t xml:space="preserve"> </w:t>
      </w:r>
      <w:proofErr w:type="gramStart"/>
      <w:r w:rsidRPr="009F35F1">
        <w:rPr>
          <w:rFonts w:ascii="Verdana" w:hAnsi="Verdana"/>
          <w:i/>
          <w:iCs/>
          <w:sz w:val="13"/>
          <w:szCs w:val="13"/>
        </w:rPr>
        <w:t>https://infographics.rvo.nl/sectorplaten/landbouw/</w:t>
      </w:r>
      <w:proofErr w:type="gramEnd"/>
    </w:p>
  </w:footnote>
  <w:footnote w:id="7">
    <w:p w14:paraId="6EA47C73" w14:textId="77777777" w:rsidR="009A2341" w:rsidRPr="009F35F1" w:rsidRDefault="009A2341" w:rsidP="009A2341">
      <w:pPr>
        <w:pStyle w:val="Voetnoottekst"/>
        <w:rPr>
          <w:rFonts w:ascii="Verdana" w:hAnsi="Verdana"/>
          <w:i/>
          <w:iCs/>
          <w:sz w:val="13"/>
          <w:szCs w:val="13"/>
        </w:rPr>
      </w:pPr>
      <w:r w:rsidRPr="009F35F1">
        <w:rPr>
          <w:rStyle w:val="Voetnootmarkering"/>
          <w:rFonts w:ascii="Verdana" w:hAnsi="Verdana"/>
          <w:i/>
          <w:iCs/>
          <w:sz w:val="13"/>
          <w:szCs w:val="13"/>
        </w:rPr>
        <w:footnoteRef/>
      </w:r>
      <w:r w:rsidRPr="009F35F1">
        <w:rPr>
          <w:rFonts w:ascii="Verdana" w:hAnsi="Verdana"/>
          <w:i/>
          <w:iCs/>
          <w:sz w:val="13"/>
          <w:szCs w:val="13"/>
        </w:rPr>
        <w:t xml:space="preserve"> </w:t>
      </w:r>
      <w:proofErr w:type="spellStart"/>
      <w:r w:rsidRPr="009F35F1">
        <w:rPr>
          <w:rFonts w:ascii="Verdana" w:hAnsi="Verdana"/>
          <w:i/>
          <w:iCs/>
          <w:sz w:val="13"/>
          <w:szCs w:val="13"/>
        </w:rPr>
        <w:t>Stcrt</w:t>
      </w:r>
      <w:proofErr w:type="spellEnd"/>
      <w:r w:rsidRPr="009F35F1">
        <w:rPr>
          <w:rFonts w:ascii="Verdana" w:hAnsi="Verdana"/>
          <w:i/>
          <w:iCs/>
          <w:sz w:val="13"/>
          <w:szCs w:val="13"/>
        </w:rPr>
        <w:t>. 2025, 38606.</w:t>
      </w:r>
    </w:p>
  </w:footnote>
  <w:footnote w:id="8">
    <w:p w14:paraId="37472B6F" w14:textId="77777777" w:rsidR="009A2341" w:rsidRPr="009F35F1" w:rsidRDefault="009A2341" w:rsidP="009A2341">
      <w:pPr>
        <w:pStyle w:val="Voetnoottekst"/>
        <w:rPr>
          <w:rFonts w:ascii="Verdana" w:hAnsi="Verdana"/>
          <w:sz w:val="13"/>
          <w:szCs w:val="13"/>
        </w:rPr>
      </w:pPr>
      <w:r w:rsidRPr="009F35F1">
        <w:rPr>
          <w:rStyle w:val="Voetnootmarkering"/>
          <w:rFonts w:ascii="Verdana" w:hAnsi="Verdana"/>
          <w:i/>
          <w:iCs/>
          <w:sz w:val="13"/>
          <w:szCs w:val="13"/>
        </w:rPr>
        <w:footnoteRef/>
      </w:r>
      <w:r w:rsidRPr="009F35F1">
        <w:rPr>
          <w:rFonts w:ascii="Verdana" w:hAnsi="Verdana"/>
          <w:i/>
          <w:iCs/>
          <w:sz w:val="13"/>
          <w:szCs w:val="13"/>
        </w:rPr>
        <w:t xml:space="preserve"> SEO 2024, evaluatie Landbouwvrijstelling, Kamerstukken II 2023/24, 36418, nr. 137, bijlage.</w:t>
      </w:r>
    </w:p>
  </w:footnote>
  <w:footnote w:id="9">
    <w:p w14:paraId="405A0B47" w14:textId="77777777" w:rsidR="009A2341" w:rsidRPr="009F35F1" w:rsidRDefault="009A2341" w:rsidP="009A2341">
      <w:pPr>
        <w:pStyle w:val="Voetnoottekst"/>
        <w:rPr>
          <w:rFonts w:ascii="Verdana" w:hAnsi="Verdana"/>
          <w:sz w:val="13"/>
          <w:szCs w:val="13"/>
        </w:rPr>
      </w:pPr>
      <w:r w:rsidRPr="009F35F1">
        <w:rPr>
          <w:rStyle w:val="Voetnootmarkering"/>
          <w:rFonts w:ascii="Verdana" w:hAnsi="Verdana"/>
          <w:sz w:val="13"/>
          <w:szCs w:val="13"/>
        </w:rPr>
        <w:footnoteRef/>
      </w:r>
      <w:r w:rsidRPr="009F35F1">
        <w:rPr>
          <w:rFonts w:ascii="Verdana" w:hAnsi="Verdana"/>
          <w:sz w:val="13"/>
          <w:szCs w:val="13"/>
        </w:rPr>
        <w:t xml:space="preserve"> Artikel 7:396 BW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31169"/>
    <w:multiLevelType w:val="hybridMultilevel"/>
    <w:tmpl w:val="301CF2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8162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A3"/>
    <w:rsid w:val="00030AB6"/>
    <w:rsid w:val="00043F86"/>
    <w:rsid w:val="00051684"/>
    <w:rsid w:val="000733F7"/>
    <w:rsid w:val="00081BD6"/>
    <w:rsid w:val="00083778"/>
    <w:rsid w:val="000878FA"/>
    <w:rsid w:val="00095E6D"/>
    <w:rsid w:val="000962B3"/>
    <w:rsid w:val="000A4582"/>
    <w:rsid w:val="000A6520"/>
    <w:rsid w:val="000B7C7F"/>
    <w:rsid w:val="000E280C"/>
    <w:rsid w:val="0010077B"/>
    <w:rsid w:val="00136F9F"/>
    <w:rsid w:val="00146A6A"/>
    <w:rsid w:val="00175ACF"/>
    <w:rsid w:val="00190370"/>
    <w:rsid w:val="001A2DDB"/>
    <w:rsid w:val="001A435E"/>
    <w:rsid w:val="001B1708"/>
    <w:rsid w:val="001B4F83"/>
    <w:rsid w:val="001C6283"/>
    <w:rsid w:val="001D77A6"/>
    <w:rsid w:val="001E307D"/>
    <w:rsid w:val="001E43A3"/>
    <w:rsid w:val="001E4680"/>
    <w:rsid w:val="001F0390"/>
    <w:rsid w:val="001F4FC8"/>
    <w:rsid w:val="0022240D"/>
    <w:rsid w:val="002350F8"/>
    <w:rsid w:val="00235927"/>
    <w:rsid w:val="00267CD6"/>
    <w:rsid w:val="00270DFF"/>
    <w:rsid w:val="002813E4"/>
    <w:rsid w:val="00291423"/>
    <w:rsid w:val="002915F0"/>
    <w:rsid w:val="00294F35"/>
    <w:rsid w:val="002A3F85"/>
    <w:rsid w:val="002A5519"/>
    <w:rsid w:val="002C4DDC"/>
    <w:rsid w:val="002C54CF"/>
    <w:rsid w:val="002C6CAA"/>
    <w:rsid w:val="002D1BBB"/>
    <w:rsid w:val="002E04AE"/>
    <w:rsid w:val="002E0E14"/>
    <w:rsid w:val="00300367"/>
    <w:rsid w:val="0030769B"/>
    <w:rsid w:val="00312A3A"/>
    <w:rsid w:val="00317843"/>
    <w:rsid w:val="00334D22"/>
    <w:rsid w:val="003507C8"/>
    <w:rsid w:val="003529E9"/>
    <w:rsid w:val="003B5927"/>
    <w:rsid w:val="003D4205"/>
    <w:rsid w:val="003E16B1"/>
    <w:rsid w:val="003E6ED2"/>
    <w:rsid w:val="003F1994"/>
    <w:rsid w:val="003F5ED4"/>
    <w:rsid w:val="003F73D4"/>
    <w:rsid w:val="00401B0C"/>
    <w:rsid w:val="004029CF"/>
    <w:rsid w:val="004117E3"/>
    <w:rsid w:val="0041455B"/>
    <w:rsid w:val="00415636"/>
    <w:rsid w:val="004242D6"/>
    <w:rsid w:val="00433B0E"/>
    <w:rsid w:val="004675FD"/>
    <w:rsid w:val="004748DF"/>
    <w:rsid w:val="00480E71"/>
    <w:rsid w:val="00492C7A"/>
    <w:rsid w:val="004A02FD"/>
    <w:rsid w:val="004D2708"/>
    <w:rsid w:val="00503C51"/>
    <w:rsid w:val="00554C63"/>
    <w:rsid w:val="00570CEE"/>
    <w:rsid w:val="00594905"/>
    <w:rsid w:val="005A6458"/>
    <w:rsid w:val="005F4BDF"/>
    <w:rsid w:val="00606A49"/>
    <w:rsid w:val="00613EBC"/>
    <w:rsid w:val="00617AFE"/>
    <w:rsid w:val="00626AEE"/>
    <w:rsid w:val="00637AAC"/>
    <w:rsid w:val="00642A8D"/>
    <w:rsid w:val="00676BEF"/>
    <w:rsid w:val="00676FAA"/>
    <w:rsid w:val="00697E47"/>
    <w:rsid w:val="006A2A33"/>
    <w:rsid w:val="006B0784"/>
    <w:rsid w:val="006B30B1"/>
    <w:rsid w:val="006E41F7"/>
    <w:rsid w:val="006E48A7"/>
    <w:rsid w:val="00700AEA"/>
    <w:rsid w:val="007139EE"/>
    <w:rsid w:val="00737BA1"/>
    <w:rsid w:val="00740603"/>
    <w:rsid w:val="0075360A"/>
    <w:rsid w:val="00791320"/>
    <w:rsid w:val="007B0089"/>
    <w:rsid w:val="007B544D"/>
    <w:rsid w:val="007E3F00"/>
    <w:rsid w:val="008162EC"/>
    <w:rsid w:val="00851D64"/>
    <w:rsid w:val="0087562B"/>
    <w:rsid w:val="00883B0D"/>
    <w:rsid w:val="00885A7C"/>
    <w:rsid w:val="008930B3"/>
    <w:rsid w:val="00894244"/>
    <w:rsid w:val="008A0728"/>
    <w:rsid w:val="008A4981"/>
    <w:rsid w:val="008B1699"/>
    <w:rsid w:val="008B4C09"/>
    <w:rsid w:val="008C6BBC"/>
    <w:rsid w:val="009050E1"/>
    <w:rsid w:val="0090681D"/>
    <w:rsid w:val="0092336C"/>
    <w:rsid w:val="0093073C"/>
    <w:rsid w:val="00964448"/>
    <w:rsid w:val="00967F2B"/>
    <w:rsid w:val="00970DE1"/>
    <w:rsid w:val="0098066C"/>
    <w:rsid w:val="00981A3D"/>
    <w:rsid w:val="00990EF0"/>
    <w:rsid w:val="009935CE"/>
    <w:rsid w:val="009A2341"/>
    <w:rsid w:val="009A57BB"/>
    <w:rsid w:val="009B10F4"/>
    <w:rsid w:val="009C5F77"/>
    <w:rsid w:val="009F35F1"/>
    <w:rsid w:val="00A23E9B"/>
    <w:rsid w:val="00A3508E"/>
    <w:rsid w:val="00A42374"/>
    <w:rsid w:val="00A562C4"/>
    <w:rsid w:val="00A62B38"/>
    <w:rsid w:val="00A65E8D"/>
    <w:rsid w:val="00A76823"/>
    <w:rsid w:val="00AA2795"/>
    <w:rsid w:val="00AD1EFA"/>
    <w:rsid w:val="00AE6FC4"/>
    <w:rsid w:val="00AE7E31"/>
    <w:rsid w:val="00AF386D"/>
    <w:rsid w:val="00AF6145"/>
    <w:rsid w:val="00B11374"/>
    <w:rsid w:val="00B156B1"/>
    <w:rsid w:val="00B170A0"/>
    <w:rsid w:val="00B2750A"/>
    <w:rsid w:val="00B7127E"/>
    <w:rsid w:val="00B76E42"/>
    <w:rsid w:val="00B83CAE"/>
    <w:rsid w:val="00B84CE3"/>
    <w:rsid w:val="00B8798D"/>
    <w:rsid w:val="00B91C2E"/>
    <w:rsid w:val="00BA412F"/>
    <w:rsid w:val="00BD4386"/>
    <w:rsid w:val="00BD6633"/>
    <w:rsid w:val="00BE1B59"/>
    <w:rsid w:val="00C1353F"/>
    <w:rsid w:val="00C27029"/>
    <w:rsid w:val="00C274BE"/>
    <w:rsid w:val="00C32349"/>
    <w:rsid w:val="00C436C2"/>
    <w:rsid w:val="00C521B5"/>
    <w:rsid w:val="00C62568"/>
    <w:rsid w:val="00C81879"/>
    <w:rsid w:val="00C92646"/>
    <w:rsid w:val="00CC1BA6"/>
    <w:rsid w:val="00CC5C60"/>
    <w:rsid w:val="00CC6A34"/>
    <w:rsid w:val="00CF348B"/>
    <w:rsid w:val="00D00E3F"/>
    <w:rsid w:val="00D03B02"/>
    <w:rsid w:val="00D10230"/>
    <w:rsid w:val="00D10551"/>
    <w:rsid w:val="00D10EF1"/>
    <w:rsid w:val="00D1220C"/>
    <w:rsid w:val="00D2067C"/>
    <w:rsid w:val="00D2118F"/>
    <w:rsid w:val="00D25329"/>
    <w:rsid w:val="00D27C85"/>
    <w:rsid w:val="00D55039"/>
    <w:rsid w:val="00D95791"/>
    <w:rsid w:val="00DA202F"/>
    <w:rsid w:val="00DA5260"/>
    <w:rsid w:val="00DD53E2"/>
    <w:rsid w:val="00DF65F6"/>
    <w:rsid w:val="00E10192"/>
    <w:rsid w:val="00E123BF"/>
    <w:rsid w:val="00E346C2"/>
    <w:rsid w:val="00E54719"/>
    <w:rsid w:val="00E91BEC"/>
    <w:rsid w:val="00E95432"/>
    <w:rsid w:val="00E9660C"/>
    <w:rsid w:val="00EB090D"/>
    <w:rsid w:val="00EB4F62"/>
    <w:rsid w:val="00EC22AB"/>
    <w:rsid w:val="00EC3B64"/>
    <w:rsid w:val="00EC4990"/>
    <w:rsid w:val="00EC5A32"/>
    <w:rsid w:val="00ED7965"/>
    <w:rsid w:val="00EE2038"/>
    <w:rsid w:val="00F003E8"/>
    <w:rsid w:val="00F73B2B"/>
    <w:rsid w:val="00F75242"/>
    <w:rsid w:val="00F944CD"/>
    <w:rsid w:val="00FA7A4C"/>
    <w:rsid w:val="00FC2706"/>
    <w:rsid w:val="00FD3A64"/>
    <w:rsid w:val="00FD4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F9A7"/>
  <w15:chartTrackingRefBased/>
  <w15:docId w15:val="{8B3F8CFE-A1F5-4376-8E4D-6724CCBE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2341"/>
  </w:style>
  <w:style w:type="paragraph" w:styleId="Kop1">
    <w:name w:val="heading 1"/>
    <w:basedOn w:val="Standaard"/>
    <w:next w:val="Standaard"/>
    <w:link w:val="Kop1Char"/>
    <w:uiPriority w:val="9"/>
    <w:qFormat/>
    <w:rsid w:val="001E4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4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43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43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43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43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43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43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43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43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43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43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43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43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43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43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43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43A3"/>
    <w:rPr>
      <w:rFonts w:eastAsiaTheme="majorEastAsia" w:cstheme="majorBidi"/>
      <w:color w:val="272727" w:themeColor="text1" w:themeTint="D8"/>
    </w:rPr>
  </w:style>
  <w:style w:type="paragraph" w:styleId="Titel">
    <w:name w:val="Title"/>
    <w:basedOn w:val="Standaard"/>
    <w:next w:val="Standaard"/>
    <w:link w:val="TitelChar"/>
    <w:uiPriority w:val="10"/>
    <w:qFormat/>
    <w:rsid w:val="001E4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43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43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43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43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43A3"/>
    <w:rPr>
      <w:i/>
      <w:iCs/>
      <w:color w:val="404040" w:themeColor="text1" w:themeTint="BF"/>
    </w:rPr>
  </w:style>
  <w:style w:type="paragraph" w:styleId="Lijstalinea">
    <w:name w:val="List Paragraph"/>
    <w:basedOn w:val="Standaard"/>
    <w:uiPriority w:val="34"/>
    <w:qFormat/>
    <w:rsid w:val="001E43A3"/>
    <w:pPr>
      <w:ind w:left="720"/>
      <w:contextualSpacing/>
    </w:pPr>
  </w:style>
  <w:style w:type="character" w:styleId="Intensievebenadrukking">
    <w:name w:val="Intense Emphasis"/>
    <w:basedOn w:val="Standaardalinea-lettertype"/>
    <w:uiPriority w:val="21"/>
    <w:qFormat/>
    <w:rsid w:val="001E43A3"/>
    <w:rPr>
      <w:i/>
      <w:iCs/>
      <w:color w:val="0F4761" w:themeColor="accent1" w:themeShade="BF"/>
    </w:rPr>
  </w:style>
  <w:style w:type="paragraph" w:styleId="Duidelijkcitaat">
    <w:name w:val="Intense Quote"/>
    <w:basedOn w:val="Standaard"/>
    <w:next w:val="Standaard"/>
    <w:link w:val="DuidelijkcitaatChar"/>
    <w:uiPriority w:val="30"/>
    <w:qFormat/>
    <w:rsid w:val="001E4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43A3"/>
    <w:rPr>
      <w:i/>
      <w:iCs/>
      <w:color w:val="0F4761" w:themeColor="accent1" w:themeShade="BF"/>
    </w:rPr>
  </w:style>
  <w:style w:type="character" w:styleId="Intensieveverwijzing">
    <w:name w:val="Intense Reference"/>
    <w:basedOn w:val="Standaardalinea-lettertype"/>
    <w:uiPriority w:val="32"/>
    <w:qFormat/>
    <w:rsid w:val="001E43A3"/>
    <w:rPr>
      <w:b/>
      <w:bCs/>
      <w:smallCaps/>
      <w:color w:val="0F4761" w:themeColor="accent1" w:themeShade="BF"/>
      <w:spacing w:val="5"/>
    </w:rPr>
  </w:style>
  <w:style w:type="table" w:styleId="Tabelraster">
    <w:name w:val="Table Grid"/>
    <w:basedOn w:val="Standaardtabel"/>
    <w:uiPriority w:val="39"/>
    <w:rsid w:val="001E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E43A3"/>
    <w:rPr>
      <w:sz w:val="16"/>
      <w:szCs w:val="16"/>
    </w:rPr>
  </w:style>
  <w:style w:type="paragraph" w:styleId="Tekstopmerking">
    <w:name w:val="annotation text"/>
    <w:basedOn w:val="Standaard"/>
    <w:link w:val="TekstopmerkingChar"/>
    <w:uiPriority w:val="99"/>
    <w:unhideWhenUsed/>
    <w:rsid w:val="001E43A3"/>
    <w:pPr>
      <w:spacing w:line="240" w:lineRule="auto"/>
    </w:pPr>
    <w:rPr>
      <w:sz w:val="20"/>
      <w:szCs w:val="20"/>
    </w:rPr>
  </w:style>
  <w:style w:type="character" w:customStyle="1" w:styleId="TekstopmerkingChar">
    <w:name w:val="Tekst opmerking Char"/>
    <w:basedOn w:val="Standaardalinea-lettertype"/>
    <w:link w:val="Tekstopmerking"/>
    <w:uiPriority w:val="99"/>
    <w:rsid w:val="001E43A3"/>
    <w:rPr>
      <w:sz w:val="20"/>
      <w:szCs w:val="20"/>
    </w:rPr>
  </w:style>
  <w:style w:type="paragraph" w:styleId="Onderwerpvanopmerking">
    <w:name w:val="annotation subject"/>
    <w:basedOn w:val="Tekstopmerking"/>
    <w:next w:val="Tekstopmerking"/>
    <w:link w:val="OnderwerpvanopmerkingChar"/>
    <w:uiPriority w:val="99"/>
    <w:semiHidden/>
    <w:unhideWhenUsed/>
    <w:rsid w:val="001E43A3"/>
    <w:rPr>
      <w:b/>
      <w:bCs/>
    </w:rPr>
  </w:style>
  <w:style w:type="character" w:customStyle="1" w:styleId="OnderwerpvanopmerkingChar">
    <w:name w:val="Onderwerp van opmerking Char"/>
    <w:basedOn w:val="TekstopmerkingChar"/>
    <w:link w:val="Onderwerpvanopmerking"/>
    <w:uiPriority w:val="99"/>
    <w:semiHidden/>
    <w:rsid w:val="001E43A3"/>
    <w:rPr>
      <w:b/>
      <w:bCs/>
      <w:sz w:val="20"/>
      <w:szCs w:val="20"/>
    </w:rPr>
  </w:style>
  <w:style w:type="table" w:styleId="Rastertabel4-Accent1">
    <w:name w:val="Grid Table 4 Accent 1"/>
    <w:basedOn w:val="Standaardtabel"/>
    <w:uiPriority w:val="49"/>
    <w:rsid w:val="00617AF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1">
    <w:name w:val="List Table 4 Accent 1"/>
    <w:basedOn w:val="Standaardtabel"/>
    <w:uiPriority w:val="49"/>
    <w:rsid w:val="00617AF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Standaardalinea-lettertype"/>
    <w:uiPriority w:val="99"/>
    <w:unhideWhenUsed/>
    <w:rsid w:val="00030AB6"/>
    <w:rPr>
      <w:color w:val="467886" w:themeColor="hyperlink"/>
      <w:u w:val="single"/>
    </w:rPr>
  </w:style>
  <w:style w:type="character" w:styleId="Onopgelostemelding">
    <w:name w:val="Unresolved Mention"/>
    <w:basedOn w:val="Standaardalinea-lettertype"/>
    <w:uiPriority w:val="99"/>
    <w:semiHidden/>
    <w:unhideWhenUsed/>
    <w:rsid w:val="00030AB6"/>
    <w:rPr>
      <w:color w:val="605E5C"/>
      <w:shd w:val="clear" w:color="auto" w:fill="E1DFDD"/>
    </w:rPr>
  </w:style>
  <w:style w:type="paragraph" w:styleId="Voetnoottekst">
    <w:name w:val="footnote text"/>
    <w:basedOn w:val="Standaard"/>
    <w:link w:val="VoetnoottekstChar"/>
    <w:uiPriority w:val="99"/>
    <w:semiHidden/>
    <w:unhideWhenUsed/>
    <w:rsid w:val="0098066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8066C"/>
    <w:rPr>
      <w:sz w:val="20"/>
      <w:szCs w:val="20"/>
    </w:rPr>
  </w:style>
  <w:style w:type="character" w:styleId="Voetnootmarkering">
    <w:name w:val="footnote reference"/>
    <w:basedOn w:val="Standaardalinea-lettertype"/>
    <w:uiPriority w:val="99"/>
    <w:semiHidden/>
    <w:unhideWhenUsed/>
    <w:rsid w:val="0098066C"/>
    <w:rPr>
      <w:vertAlign w:val="superscript"/>
    </w:rPr>
  </w:style>
  <w:style w:type="paragraph" w:styleId="Revisie">
    <w:name w:val="Revision"/>
    <w:hidden/>
    <w:uiPriority w:val="99"/>
    <w:semiHidden/>
    <w:rsid w:val="0093073C"/>
    <w:pPr>
      <w:spacing w:after="0" w:line="240" w:lineRule="auto"/>
    </w:pPr>
  </w:style>
  <w:style w:type="paragraph" w:styleId="Voettekst">
    <w:name w:val="footer"/>
    <w:basedOn w:val="Standaard"/>
    <w:link w:val="VoettekstChar"/>
    <w:uiPriority w:val="99"/>
    <w:unhideWhenUsed/>
    <w:rsid w:val="002C54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54CF"/>
  </w:style>
  <w:style w:type="paragraph" w:styleId="Koptekst">
    <w:name w:val="header"/>
    <w:basedOn w:val="Standaard"/>
    <w:link w:val="KoptekstChar"/>
    <w:uiPriority w:val="99"/>
    <w:unhideWhenUsed/>
    <w:rsid w:val="00AE6F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FC4"/>
  </w:style>
  <w:style w:type="paragraph" w:styleId="Geenafstand">
    <w:name w:val="No Spacing"/>
    <w:uiPriority w:val="1"/>
    <w:qFormat/>
    <w:rsid w:val="00AD1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749">
      <w:bodyDiv w:val="1"/>
      <w:marLeft w:val="0"/>
      <w:marRight w:val="0"/>
      <w:marTop w:val="0"/>
      <w:marBottom w:val="0"/>
      <w:divBdr>
        <w:top w:val="none" w:sz="0" w:space="0" w:color="auto"/>
        <w:left w:val="none" w:sz="0" w:space="0" w:color="auto"/>
        <w:bottom w:val="none" w:sz="0" w:space="0" w:color="auto"/>
        <w:right w:val="none" w:sz="0" w:space="0" w:color="auto"/>
      </w:divBdr>
    </w:div>
    <w:div w:id="244269100">
      <w:bodyDiv w:val="1"/>
      <w:marLeft w:val="0"/>
      <w:marRight w:val="0"/>
      <w:marTop w:val="0"/>
      <w:marBottom w:val="0"/>
      <w:divBdr>
        <w:top w:val="none" w:sz="0" w:space="0" w:color="auto"/>
        <w:left w:val="none" w:sz="0" w:space="0" w:color="auto"/>
        <w:bottom w:val="none" w:sz="0" w:space="0" w:color="auto"/>
        <w:right w:val="none" w:sz="0" w:space="0" w:color="auto"/>
      </w:divBdr>
    </w:div>
    <w:div w:id="259144322">
      <w:bodyDiv w:val="1"/>
      <w:marLeft w:val="0"/>
      <w:marRight w:val="0"/>
      <w:marTop w:val="0"/>
      <w:marBottom w:val="0"/>
      <w:divBdr>
        <w:top w:val="none" w:sz="0" w:space="0" w:color="auto"/>
        <w:left w:val="none" w:sz="0" w:space="0" w:color="auto"/>
        <w:bottom w:val="none" w:sz="0" w:space="0" w:color="auto"/>
        <w:right w:val="none" w:sz="0" w:space="0" w:color="auto"/>
      </w:divBdr>
    </w:div>
    <w:div w:id="406807874">
      <w:bodyDiv w:val="1"/>
      <w:marLeft w:val="0"/>
      <w:marRight w:val="0"/>
      <w:marTop w:val="0"/>
      <w:marBottom w:val="0"/>
      <w:divBdr>
        <w:top w:val="none" w:sz="0" w:space="0" w:color="auto"/>
        <w:left w:val="none" w:sz="0" w:space="0" w:color="auto"/>
        <w:bottom w:val="none" w:sz="0" w:space="0" w:color="auto"/>
        <w:right w:val="none" w:sz="0" w:space="0" w:color="auto"/>
      </w:divBdr>
      <w:divsChild>
        <w:div w:id="1352419250">
          <w:marLeft w:val="0"/>
          <w:marRight w:val="180"/>
          <w:marTop w:val="0"/>
          <w:marBottom w:val="0"/>
          <w:divBdr>
            <w:top w:val="single" w:sz="2" w:space="0" w:color="ECECEC"/>
            <w:left w:val="single" w:sz="2" w:space="0" w:color="ECECEC"/>
            <w:bottom w:val="single" w:sz="2" w:space="0" w:color="ECECEC"/>
            <w:right w:val="single" w:sz="2" w:space="0" w:color="ECECEC"/>
          </w:divBdr>
        </w:div>
        <w:div w:id="1160462411">
          <w:marLeft w:val="0"/>
          <w:marRight w:val="0"/>
          <w:marTop w:val="0"/>
          <w:marBottom w:val="0"/>
          <w:divBdr>
            <w:top w:val="single" w:sz="2" w:space="0" w:color="ECECEC"/>
            <w:left w:val="single" w:sz="2" w:space="3" w:color="ECECEC"/>
            <w:bottom w:val="single" w:sz="2" w:space="0" w:color="ECECEC"/>
            <w:right w:val="single" w:sz="2" w:space="0" w:color="ECECEC"/>
          </w:divBdr>
          <w:divsChild>
            <w:div w:id="1159544045">
              <w:marLeft w:val="0"/>
              <w:marRight w:val="0"/>
              <w:marTop w:val="0"/>
              <w:marBottom w:val="0"/>
              <w:divBdr>
                <w:top w:val="single" w:sz="2" w:space="0" w:color="ECECEC"/>
                <w:left w:val="single" w:sz="2" w:space="0" w:color="ECECEC"/>
                <w:bottom w:val="single" w:sz="2" w:space="0" w:color="ECECEC"/>
                <w:right w:val="single" w:sz="2" w:space="0" w:color="ECECEC"/>
              </w:divBdr>
              <w:divsChild>
                <w:div w:id="465702837">
                  <w:marLeft w:val="0"/>
                  <w:marRight w:val="0"/>
                  <w:marTop w:val="0"/>
                  <w:marBottom w:val="0"/>
                  <w:divBdr>
                    <w:top w:val="single" w:sz="2" w:space="0" w:color="ECECEC"/>
                    <w:left w:val="single" w:sz="2" w:space="0" w:color="ECECEC"/>
                    <w:bottom w:val="single" w:sz="2" w:space="0" w:color="ECECEC"/>
                    <w:right w:val="single" w:sz="2" w:space="0" w:color="ECECEC"/>
                  </w:divBdr>
                </w:div>
                <w:div w:id="483397041">
                  <w:marLeft w:val="30"/>
                  <w:marRight w:val="0"/>
                  <w:marTop w:val="0"/>
                  <w:marBottom w:val="0"/>
                  <w:divBdr>
                    <w:top w:val="single" w:sz="2" w:space="0" w:color="B4B4B4"/>
                    <w:left w:val="single" w:sz="2" w:space="0" w:color="B4B4B4"/>
                    <w:bottom w:val="single" w:sz="2" w:space="0" w:color="B4B4B4"/>
                    <w:right w:val="single" w:sz="2" w:space="0" w:color="B4B4B4"/>
                  </w:divBdr>
                  <w:divsChild>
                    <w:div w:id="250970008">
                      <w:marLeft w:val="0"/>
                      <w:marRight w:val="0"/>
                      <w:marTop w:val="0"/>
                      <w:marBottom w:val="0"/>
                      <w:divBdr>
                        <w:top w:val="single" w:sz="2" w:space="0" w:color="B4B4B4"/>
                        <w:left w:val="single" w:sz="2" w:space="0" w:color="B4B4B4"/>
                        <w:bottom w:val="single" w:sz="2" w:space="0" w:color="B4B4B4"/>
                        <w:right w:val="single" w:sz="2" w:space="0" w:color="B4B4B4"/>
                      </w:divBdr>
                    </w:div>
                  </w:divsChild>
                </w:div>
              </w:divsChild>
            </w:div>
            <w:div w:id="747732539">
              <w:marLeft w:val="0"/>
              <w:marRight w:val="0"/>
              <w:marTop w:val="0"/>
              <w:marBottom w:val="0"/>
              <w:divBdr>
                <w:top w:val="single" w:sz="2" w:space="0" w:color="ECECEC"/>
                <w:left w:val="single" w:sz="2" w:space="0" w:color="ECECEC"/>
                <w:bottom w:val="single" w:sz="2" w:space="0" w:color="ECECEC"/>
                <w:right w:val="single" w:sz="2" w:space="0" w:color="ECECEC"/>
              </w:divBdr>
              <w:divsChild>
                <w:div w:id="1275596202">
                  <w:marLeft w:val="0"/>
                  <w:marRight w:val="0"/>
                  <w:marTop w:val="0"/>
                  <w:marBottom w:val="0"/>
                  <w:divBdr>
                    <w:top w:val="single" w:sz="2" w:space="0" w:color="ECECEC"/>
                    <w:left w:val="single" w:sz="2" w:space="0" w:color="ECECEC"/>
                    <w:bottom w:val="single" w:sz="2" w:space="0" w:color="ECECEC"/>
                    <w:right w:val="single" w:sz="2" w:space="0" w:color="ECECEC"/>
                  </w:divBdr>
                  <w:divsChild>
                    <w:div w:id="459232070">
                      <w:marLeft w:val="0"/>
                      <w:marRight w:val="0"/>
                      <w:marTop w:val="0"/>
                      <w:marBottom w:val="0"/>
                      <w:divBdr>
                        <w:top w:val="single" w:sz="2" w:space="0" w:color="ECECEC"/>
                        <w:left w:val="single" w:sz="2" w:space="0" w:color="ECECEC"/>
                        <w:bottom w:val="single" w:sz="2" w:space="0" w:color="ECECEC"/>
                        <w:right w:val="single" w:sz="2" w:space="0" w:color="ECECEC"/>
                      </w:divBdr>
                      <w:divsChild>
                        <w:div w:id="2051879847">
                          <w:marLeft w:val="0"/>
                          <w:marRight w:val="0"/>
                          <w:marTop w:val="0"/>
                          <w:marBottom w:val="0"/>
                          <w:divBdr>
                            <w:top w:val="single" w:sz="2" w:space="0" w:color="ECECEC"/>
                            <w:left w:val="single" w:sz="2" w:space="0" w:color="ECECEC"/>
                            <w:bottom w:val="single" w:sz="2" w:space="0" w:color="ECECEC"/>
                            <w:right w:val="single" w:sz="2" w:space="0" w:color="ECECEC"/>
                          </w:divBdr>
                          <w:divsChild>
                            <w:div w:id="2080513273">
                              <w:marLeft w:val="0"/>
                              <w:marRight w:val="0"/>
                              <w:marTop w:val="0"/>
                              <w:marBottom w:val="0"/>
                              <w:divBdr>
                                <w:top w:val="single" w:sz="2" w:space="0" w:color="ECECEC"/>
                                <w:left w:val="single" w:sz="2" w:space="0" w:color="ECECEC"/>
                                <w:bottom w:val="single" w:sz="2" w:space="0" w:color="ECECEC"/>
                                <w:right w:val="single" w:sz="2" w:space="0" w:color="ECECEC"/>
                              </w:divBdr>
                            </w:div>
                          </w:divsChild>
                        </w:div>
                      </w:divsChild>
                    </w:div>
                  </w:divsChild>
                </w:div>
              </w:divsChild>
            </w:div>
          </w:divsChild>
        </w:div>
      </w:divsChild>
    </w:div>
    <w:div w:id="516507892">
      <w:bodyDiv w:val="1"/>
      <w:marLeft w:val="0"/>
      <w:marRight w:val="0"/>
      <w:marTop w:val="0"/>
      <w:marBottom w:val="0"/>
      <w:divBdr>
        <w:top w:val="none" w:sz="0" w:space="0" w:color="auto"/>
        <w:left w:val="none" w:sz="0" w:space="0" w:color="auto"/>
        <w:bottom w:val="none" w:sz="0" w:space="0" w:color="auto"/>
        <w:right w:val="none" w:sz="0" w:space="0" w:color="auto"/>
      </w:divBdr>
      <w:divsChild>
        <w:div w:id="741829184">
          <w:marLeft w:val="0"/>
          <w:marRight w:val="180"/>
          <w:marTop w:val="0"/>
          <w:marBottom w:val="0"/>
          <w:divBdr>
            <w:top w:val="single" w:sz="2" w:space="0" w:color="ECECEC"/>
            <w:left w:val="single" w:sz="2" w:space="0" w:color="ECECEC"/>
            <w:bottom w:val="single" w:sz="2" w:space="0" w:color="ECECEC"/>
            <w:right w:val="single" w:sz="2" w:space="0" w:color="ECECEC"/>
          </w:divBdr>
        </w:div>
        <w:div w:id="627056172">
          <w:marLeft w:val="0"/>
          <w:marRight w:val="0"/>
          <w:marTop w:val="0"/>
          <w:marBottom w:val="0"/>
          <w:divBdr>
            <w:top w:val="single" w:sz="2" w:space="0" w:color="ECECEC"/>
            <w:left w:val="single" w:sz="2" w:space="3" w:color="ECECEC"/>
            <w:bottom w:val="single" w:sz="2" w:space="0" w:color="ECECEC"/>
            <w:right w:val="single" w:sz="2" w:space="0" w:color="ECECEC"/>
          </w:divBdr>
          <w:divsChild>
            <w:div w:id="506484358">
              <w:marLeft w:val="0"/>
              <w:marRight w:val="0"/>
              <w:marTop w:val="0"/>
              <w:marBottom w:val="0"/>
              <w:divBdr>
                <w:top w:val="single" w:sz="2" w:space="0" w:color="ECECEC"/>
                <w:left w:val="single" w:sz="2" w:space="0" w:color="ECECEC"/>
                <w:bottom w:val="single" w:sz="2" w:space="0" w:color="ECECEC"/>
                <w:right w:val="single" w:sz="2" w:space="0" w:color="ECECEC"/>
              </w:divBdr>
              <w:divsChild>
                <w:div w:id="1250312685">
                  <w:marLeft w:val="0"/>
                  <w:marRight w:val="0"/>
                  <w:marTop w:val="0"/>
                  <w:marBottom w:val="0"/>
                  <w:divBdr>
                    <w:top w:val="single" w:sz="2" w:space="0" w:color="ECECEC"/>
                    <w:left w:val="single" w:sz="2" w:space="0" w:color="ECECEC"/>
                    <w:bottom w:val="single" w:sz="2" w:space="0" w:color="ECECEC"/>
                    <w:right w:val="single" w:sz="2" w:space="0" w:color="ECECEC"/>
                  </w:divBdr>
                </w:div>
                <w:div w:id="886793864">
                  <w:marLeft w:val="30"/>
                  <w:marRight w:val="0"/>
                  <w:marTop w:val="0"/>
                  <w:marBottom w:val="0"/>
                  <w:divBdr>
                    <w:top w:val="single" w:sz="2" w:space="0" w:color="B4B4B4"/>
                    <w:left w:val="single" w:sz="2" w:space="0" w:color="B4B4B4"/>
                    <w:bottom w:val="single" w:sz="2" w:space="0" w:color="B4B4B4"/>
                    <w:right w:val="single" w:sz="2" w:space="0" w:color="B4B4B4"/>
                  </w:divBdr>
                  <w:divsChild>
                    <w:div w:id="1094131325">
                      <w:marLeft w:val="0"/>
                      <w:marRight w:val="0"/>
                      <w:marTop w:val="0"/>
                      <w:marBottom w:val="0"/>
                      <w:divBdr>
                        <w:top w:val="single" w:sz="2" w:space="0" w:color="B4B4B4"/>
                        <w:left w:val="single" w:sz="2" w:space="0" w:color="B4B4B4"/>
                        <w:bottom w:val="single" w:sz="2" w:space="0" w:color="B4B4B4"/>
                        <w:right w:val="single" w:sz="2" w:space="0" w:color="B4B4B4"/>
                      </w:divBdr>
                    </w:div>
                  </w:divsChild>
                </w:div>
              </w:divsChild>
            </w:div>
            <w:div w:id="1238634108">
              <w:marLeft w:val="0"/>
              <w:marRight w:val="0"/>
              <w:marTop w:val="0"/>
              <w:marBottom w:val="0"/>
              <w:divBdr>
                <w:top w:val="single" w:sz="2" w:space="0" w:color="ECECEC"/>
                <w:left w:val="single" w:sz="2" w:space="0" w:color="ECECEC"/>
                <w:bottom w:val="single" w:sz="2" w:space="0" w:color="ECECEC"/>
                <w:right w:val="single" w:sz="2" w:space="0" w:color="ECECEC"/>
              </w:divBdr>
              <w:divsChild>
                <w:div w:id="401871455">
                  <w:marLeft w:val="0"/>
                  <w:marRight w:val="0"/>
                  <w:marTop w:val="0"/>
                  <w:marBottom w:val="0"/>
                  <w:divBdr>
                    <w:top w:val="single" w:sz="2" w:space="0" w:color="ECECEC"/>
                    <w:left w:val="single" w:sz="2" w:space="0" w:color="ECECEC"/>
                    <w:bottom w:val="single" w:sz="2" w:space="0" w:color="ECECEC"/>
                    <w:right w:val="single" w:sz="2" w:space="0" w:color="ECECEC"/>
                  </w:divBdr>
                  <w:divsChild>
                    <w:div w:id="556670809">
                      <w:marLeft w:val="0"/>
                      <w:marRight w:val="0"/>
                      <w:marTop w:val="0"/>
                      <w:marBottom w:val="0"/>
                      <w:divBdr>
                        <w:top w:val="single" w:sz="2" w:space="0" w:color="ECECEC"/>
                        <w:left w:val="single" w:sz="2" w:space="0" w:color="ECECEC"/>
                        <w:bottom w:val="single" w:sz="2" w:space="0" w:color="ECECEC"/>
                        <w:right w:val="single" w:sz="2" w:space="0" w:color="ECECEC"/>
                      </w:divBdr>
                      <w:divsChild>
                        <w:div w:id="38943005">
                          <w:marLeft w:val="0"/>
                          <w:marRight w:val="0"/>
                          <w:marTop w:val="0"/>
                          <w:marBottom w:val="0"/>
                          <w:divBdr>
                            <w:top w:val="single" w:sz="2" w:space="0" w:color="ECECEC"/>
                            <w:left w:val="single" w:sz="2" w:space="0" w:color="ECECEC"/>
                            <w:bottom w:val="single" w:sz="2" w:space="0" w:color="ECECEC"/>
                            <w:right w:val="single" w:sz="2" w:space="0" w:color="ECECEC"/>
                          </w:divBdr>
                          <w:divsChild>
                            <w:div w:id="1914465114">
                              <w:marLeft w:val="0"/>
                              <w:marRight w:val="0"/>
                              <w:marTop w:val="0"/>
                              <w:marBottom w:val="0"/>
                              <w:divBdr>
                                <w:top w:val="single" w:sz="2" w:space="0" w:color="ECECEC"/>
                                <w:left w:val="single" w:sz="2" w:space="0" w:color="ECECEC"/>
                                <w:bottom w:val="single" w:sz="2" w:space="0" w:color="ECECEC"/>
                                <w:right w:val="single" w:sz="2" w:space="0" w:color="ECECEC"/>
                              </w:divBdr>
                            </w:div>
                          </w:divsChild>
                        </w:div>
                      </w:divsChild>
                    </w:div>
                  </w:divsChild>
                </w:div>
              </w:divsChild>
            </w:div>
          </w:divsChild>
        </w:div>
      </w:divsChild>
    </w:div>
    <w:div w:id="643891862">
      <w:bodyDiv w:val="1"/>
      <w:marLeft w:val="0"/>
      <w:marRight w:val="0"/>
      <w:marTop w:val="0"/>
      <w:marBottom w:val="0"/>
      <w:divBdr>
        <w:top w:val="none" w:sz="0" w:space="0" w:color="auto"/>
        <w:left w:val="none" w:sz="0" w:space="0" w:color="auto"/>
        <w:bottom w:val="none" w:sz="0" w:space="0" w:color="auto"/>
        <w:right w:val="none" w:sz="0" w:space="0" w:color="auto"/>
      </w:divBdr>
      <w:divsChild>
        <w:div w:id="283930994">
          <w:marLeft w:val="0"/>
          <w:marRight w:val="180"/>
          <w:marTop w:val="0"/>
          <w:marBottom w:val="0"/>
          <w:divBdr>
            <w:top w:val="single" w:sz="2" w:space="0" w:color="ECECEC"/>
            <w:left w:val="single" w:sz="2" w:space="0" w:color="ECECEC"/>
            <w:bottom w:val="single" w:sz="2" w:space="0" w:color="ECECEC"/>
            <w:right w:val="single" w:sz="2" w:space="0" w:color="ECECEC"/>
          </w:divBdr>
        </w:div>
        <w:div w:id="1992753346">
          <w:marLeft w:val="0"/>
          <w:marRight w:val="0"/>
          <w:marTop w:val="0"/>
          <w:marBottom w:val="0"/>
          <w:divBdr>
            <w:top w:val="single" w:sz="2" w:space="0" w:color="ECECEC"/>
            <w:left w:val="single" w:sz="2" w:space="3" w:color="ECECEC"/>
            <w:bottom w:val="single" w:sz="2" w:space="0" w:color="ECECEC"/>
            <w:right w:val="single" w:sz="2" w:space="0" w:color="ECECEC"/>
          </w:divBdr>
          <w:divsChild>
            <w:div w:id="1695232576">
              <w:marLeft w:val="0"/>
              <w:marRight w:val="0"/>
              <w:marTop w:val="0"/>
              <w:marBottom w:val="0"/>
              <w:divBdr>
                <w:top w:val="single" w:sz="2" w:space="0" w:color="ECECEC"/>
                <w:left w:val="single" w:sz="2" w:space="0" w:color="ECECEC"/>
                <w:bottom w:val="single" w:sz="2" w:space="0" w:color="ECECEC"/>
                <w:right w:val="single" w:sz="2" w:space="0" w:color="ECECEC"/>
              </w:divBdr>
              <w:divsChild>
                <w:div w:id="1376614019">
                  <w:marLeft w:val="0"/>
                  <w:marRight w:val="0"/>
                  <w:marTop w:val="0"/>
                  <w:marBottom w:val="0"/>
                  <w:divBdr>
                    <w:top w:val="single" w:sz="2" w:space="0" w:color="ECECEC"/>
                    <w:left w:val="single" w:sz="2" w:space="0" w:color="ECECEC"/>
                    <w:bottom w:val="single" w:sz="2" w:space="0" w:color="ECECEC"/>
                    <w:right w:val="single" w:sz="2" w:space="0" w:color="ECECEC"/>
                  </w:divBdr>
                </w:div>
                <w:div w:id="1701658721">
                  <w:marLeft w:val="30"/>
                  <w:marRight w:val="0"/>
                  <w:marTop w:val="0"/>
                  <w:marBottom w:val="0"/>
                  <w:divBdr>
                    <w:top w:val="single" w:sz="2" w:space="0" w:color="B4B4B4"/>
                    <w:left w:val="single" w:sz="2" w:space="0" w:color="B4B4B4"/>
                    <w:bottom w:val="single" w:sz="2" w:space="0" w:color="B4B4B4"/>
                    <w:right w:val="single" w:sz="2" w:space="0" w:color="B4B4B4"/>
                  </w:divBdr>
                  <w:divsChild>
                    <w:div w:id="1000500861">
                      <w:marLeft w:val="0"/>
                      <w:marRight w:val="0"/>
                      <w:marTop w:val="0"/>
                      <w:marBottom w:val="0"/>
                      <w:divBdr>
                        <w:top w:val="single" w:sz="2" w:space="0" w:color="B4B4B4"/>
                        <w:left w:val="single" w:sz="2" w:space="0" w:color="B4B4B4"/>
                        <w:bottom w:val="single" w:sz="2" w:space="0" w:color="B4B4B4"/>
                        <w:right w:val="single" w:sz="2" w:space="0" w:color="B4B4B4"/>
                      </w:divBdr>
                    </w:div>
                  </w:divsChild>
                </w:div>
              </w:divsChild>
            </w:div>
            <w:div w:id="1619724265">
              <w:marLeft w:val="0"/>
              <w:marRight w:val="0"/>
              <w:marTop w:val="0"/>
              <w:marBottom w:val="0"/>
              <w:divBdr>
                <w:top w:val="single" w:sz="2" w:space="0" w:color="ECECEC"/>
                <w:left w:val="single" w:sz="2" w:space="0" w:color="ECECEC"/>
                <w:bottom w:val="single" w:sz="2" w:space="0" w:color="ECECEC"/>
                <w:right w:val="single" w:sz="2" w:space="0" w:color="ECECEC"/>
              </w:divBdr>
              <w:divsChild>
                <w:div w:id="103499860">
                  <w:marLeft w:val="0"/>
                  <w:marRight w:val="0"/>
                  <w:marTop w:val="0"/>
                  <w:marBottom w:val="0"/>
                  <w:divBdr>
                    <w:top w:val="single" w:sz="2" w:space="0" w:color="ECECEC"/>
                    <w:left w:val="single" w:sz="2" w:space="0" w:color="ECECEC"/>
                    <w:bottom w:val="single" w:sz="2" w:space="0" w:color="ECECEC"/>
                    <w:right w:val="single" w:sz="2" w:space="0" w:color="ECECEC"/>
                  </w:divBdr>
                  <w:divsChild>
                    <w:div w:id="533660639">
                      <w:marLeft w:val="0"/>
                      <w:marRight w:val="0"/>
                      <w:marTop w:val="0"/>
                      <w:marBottom w:val="0"/>
                      <w:divBdr>
                        <w:top w:val="single" w:sz="2" w:space="0" w:color="ECECEC"/>
                        <w:left w:val="single" w:sz="2" w:space="0" w:color="ECECEC"/>
                        <w:bottom w:val="single" w:sz="2" w:space="0" w:color="ECECEC"/>
                        <w:right w:val="single" w:sz="2" w:space="0" w:color="ECECEC"/>
                      </w:divBdr>
                      <w:divsChild>
                        <w:div w:id="1584755901">
                          <w:marLeft w:val="0"/>
                          <w:marRight w:val="0"/>
                          <w:marTop w:val="0"/>
                          <w:marBottom w:val="0"/>
                          <w:divBdr>
                            <w:top w:val="single" w:sz="2" w:space="0" w:color="ECECEC"/>
                            <w:left w:val="single" w:sz="2" w:space="0" w:color="ECECEC"/>
                            <w:bottom w:val="single" w:sz="2" w:space="0" w:color="ECECEC"/>
                            <w:right w:val="single" w:sz="2" w:space="0" w:color="ECECEC"/>
                          </w:divBdr>
                          <w:divsChild>
                            <w:div w:id="1376195281">
                              <w:marLeft w:val="0"/>
                              <w:marRight w:val="0"/>
                              <w:marTop w:val="0"/>
                              <w:marBottom w:val="0"/>
                              <w:divBdr>
                                <w:top w:val="single" w:sz="2" w:space="0" w:color="ECECEC"/>
                                <w:left w:val="single" w:sz="2" w:space="0" w:color="ECECEC"/>
                                <w:bottom w:val="single" w:sz="2" w:space="0" w:color="ECECEC"/>
                                <w:right w:val="single" w:sz="2" w:space="0" w:color="ECECEC"/>
                              </w:divBdr>
                            </w:div>
                          </w:divsChild>
                        </w:div>
                      </w:divsChild>
                    </w:div>
                  </w:divsChild>
                </w:div>
              </w:divsChild>
            </w:div>
          </w:divsChild>
        </w:div>
      </w:divsChild>
    </w:div>
    <w:div w:id="684864859">
      <w:bodyDiv w:val="1"/>
      <w:marLeft w:val="0"/>
      <w:marRight w:val="0"/>
      <w:marTop w:val="0"/>
      <w:marBottom w:val="0"/>
      <w:divBdr>
        <w:top w:val="none" w:sz="0" w:space="0" w:color="auto"/>
        <w:left w:val="none" w:sz="0" w:space="0" w:color="auto"/>
        <w:bottom w:val="none" w:sz="0" w:space="0" w:color="auto"/>
        <w:right w:val="none" w:sz="0" w:space="0" w:color="auto"/>
      </w:divBdr>
    </w:div>
    <w:div w:id="1049767557">
      <w:bodyDiv w:val="1"/>
      <w:marLeft w:val="0"/>
      <w:marRight w:val="0"/>
      <w:marTop w:val="0"/>
      <w:marBottom w:val="0"/>
      <w:divBdr>
        <w:top w:val="none" w:sz="0" w:space="0" w:color="auto"/>
        <w:left w:val="none" w:sz="0" w:space="0" w:color="auto"/>
        <w:bottom w:val="none" w:sz="0" w:space="0" w:color="auto"/>
        <w:right w:val="none" w:sz="0" w:space="0" w:color="auto"/>
      </w:divBdr>
    </w:div>
    <w:div w:id="1205210512">
      <w:bodyDiv w:val="1"/>
      <w:marLeft w:val="0"/>
      <w:marRight w:val="0"/>
      <w:marTop w:val="0"/>
      <w:marBottom w:val="0"/>
      <w:divBdr>
        <w:top w:val="none" w:sz="0" w:space="0" w:color="auto"/>
        <w:left w:val="none" w:sz="0" w:space="0" w:color="auto"/>
        <w:bottom w:val="none" w:sz="0" w:space="0" w:color="auto"/>
        <w:right w:val="none" w:sz="0" w:space="0" w:color="auto"/>
      </w:divBdr>
      <w:divsChild>
        <w:div w:id="1987280192">
          <w:marLeft w:val="0"/>
          <w:marRight w:val="180"/>
          <w:marTop w:val="0"/>
          <w:marBottom w:val="0"/>
          <w:divBdr>
            <w:top w:val="single" w:sz="2" w:space="0" w:color="ECECEC"/>
            <w:left w:val="single" w:sz="2" w:space="0" w:color="ECECEC"/>
            <w:bottom w:val="single" w:sz="2" w:space="0" w:color="ECECEC"/>
            <w:right w:val="single" w:sz="2" w:space="0" w:color="ECECEC"/>
          </w:divBdr>
        </w:div>
        <w:div w:id="500504800">
          <w:marLeft w:val="0"/>
          <w:marRight w:val="0"/>
          <w:marTop w:val="0"/>
          <w:marBottom w:val="0"/>
          <w:divBdr>
            <w:top w:val="single" w:sz="2" w:space="0" w:color="ECECEC"/>
            <w:left w:val="single" w:sz="2" w:space="3" w:color="ECECEC"/>
            <w:bottom w:val="single" w:sz="2" w:space="0" w:color="ECECEC"/>
            <w:right w:val="single" w:sz="2" w:space="0" w:color="ECECEC"/>
          </w:divBdr>
          <w:divsChild>
            <w:div w:id="1781291263">
              <w:marLeft w:val="0"/>
              <w:marRight w:val="0"/>
              <w:marTop w:val="0"/>
              <w:marBottom w:val="0"/>
              <w:divBdr>
                <w:top w:val="single" w:sz="2" w:space="0" w:color="ECECEC"/>
                <w:left w:val="single" w:sz="2" w:space="0" w:color="ECECEC"/>
                <w:bottom w:val="single" w:sz="2" w:space="0" w:color="ECECEC"/>
                <w:right w:val="single" w:sz="2" w:space="0" w:color="ECECEC"/>
              </w:divBdr>
              <w:divsChild>
                <w:div w:id="634723159">
                  <w:marLeft w:val="0"/>
                  <w:marRight w:val="0"/>
                  <w:marTop w:val="0"/>
                  <w:marBottom w:val="0"/>
                  <w:divBdr>
                    <w:top w:val="single" w:sz="2" w:space="0" w:color="ECECEC"/>
                    <w:left w:val="single" w:sz="2" w:space="0" w:color="ECECEC"/>
                    <w:bottom w:val="single" w:sz="2" w:space="0" w:color="ECECEC"/>
                    <w:right w:val="single" w:sz="2" w:space="0" w:color="ECECEC"/>
                  </w:divBdr>
                </w:div>
                <w:div w:id="2125032291">
                  <w:marLeft w:val="30"/>
                  <w:marRight w:val="0"/>
                  <w:marTop w:val="0"/>
                  <w:marBottom w:val="0"/>
                  <w:divBdr>
                    <w:top w:val="single" w:sz="2" w:space="0" w:color="B4B4B4"/>
                    <w:left w:val="single" w:sz="2" w:space="0" w:color="B4B4B4"/>
                    <w:bottom w:val="single" w:sz="2" w:space="0" w:color="B4B4B4"/>
                    <w:right w:val="single" w:sz="2" w:space="0" w:color="B4B4B4"/>
                  </w:divBdr>
                  <w:divsChild>
                    <w:div w:id="1917279392">
                      <w:marLeft w:val="0"/>
                      <w:marRight w:val="0"/>
                      <w:marTop w:val="0"/>
                      <w:marBottom w:val="0"/>
                      <w:divBdr>
                        <w:top w:val="single" w:sz="2" w:space="0" w:color="B4B4B4"/>
                        <w:left w:val="single" w:sz="2" w:space="0" w:color="B4B4B4"/>
                        <w:bottom w:val="single" w:sz="2" w:space="0" w:color="B4B4B4"/>
                        <w:right w:val="single" w:sz="2" w:space="0" w:color="B4B4B4"/>
                      </w:divBdr>
                    </w:div>
                  </w:divsChild>
                </w:div>
              </w:divsChild>
            </w:div>
            <w:div w:id="1060441216">
              <w:marLeft w:val="0"/>
              <w:marRight w:val="0"/>
              <w:marTop w:val="0"/>
              <w:marBottom w:val="0"/>
              <w:divBdr>
                <w:top w:val="single" w:sz="2" w:space="0" w:color="ECECEC"/>
                <w:left w:val="single" w:sz="2" w:space="0" w:color="ECECEC"/>
                <w:bottom w:val="single" w:sz="2" w:space="0" w:color="ECECEC"/>
                <w:right w:val="single" w:sz="2" w:space="0" w:color="ECECEC"/>
              </w:divBdr>
              <w:divsChild>
                <w:div w:id="1132018320">
                  <w:marLeft w:val="0"/>
                  <w:marRight w:val="0"/>
                  <w:marTop w:val="0"/>
                  <w:marBottom w:val="0"/>
                  <w:divBdr>
                    <w:top w:val="single" w:sz="2" w:space="0" w:color="ECECEC"/>
                    <w:left w:val="single" w:sz="2" w:space="0" w:color="ECECEC"/>
                    <w:bottom w:val="single" w:sz="2" w:space="0" w:color="ECECEC"/>
                    <w:right w:val="single" w:sz="2" w:space="0" w:color="ECECEC"/>
                  </w:divBdr>
                  <w:divsChild>
                    <w:div w:id="37707214">
                      <w:marLeft w:val="0"/>
                      <w:marRight w:val="0"/>
                      <w:marTop w:val="0"/>
                      <w:marBottom w:val="0"/>
                      <w:divBdr>
                        <w:top w:val="single" w:sz="2" w:space="0" w:color="ECECEC"/>
                        <w:left w:val="single" w:sz="2" w:space="0" w:color="ECECEC"/>
                        <w:bottom w:val="single" w:sz="2" w:space="0" w:color="ECECEC"/>
                        <w:right w:val="single" w:sz="2" w:space="0" w:color="ECECEC"/>
                      </w:divBdr>
                      <w:divsChild>
                        <w:div w:id="1011951008">
                          <w:marLeft w:val="0"/>
                          <w:marRight w:val="0"/>
                          <w:marTop w:val="0"/>
                          <w:marBottom w:val="0"/>
                          <w:divBdr>
                            <w:top w:val="single" w:sz="2" w:space="0" w:color="ECECEC"/>
                            <w:left w:val="single" w:sz="2" w:space="0" w:color="ECECEC"/>
                            <w:bottom w:val="single" w:sz="2" w:space="0" w:color="ECECEC"/>
                            <w:right w:val="single" w:sz="2" w:space="0" w:color="ECECEC"/>
                          </w:divBdr>
                          <w:divsChild>
                            <w:div w:id="1384669539">
                              <w:marLeft w:val="0"/>
                              <w:marRight w:val="0"/>
                              <w:marTop w:val="0"/>
                              <w:marBottom w:val="0"/>
                              <w:divBdr>
                                <w:top w:val="single" w:sz="2" w:space="0" w:color="ECECEC"/>
                                <w:left w:val="single" w:sz="2" w:space="0" w:color="ECECEC"/>
                                <w:bottom w:val="single" w:sz="2" w:space="0" w:color="ECECEC"/>
                                <w:right w:val="single" w:sz="2" w:space="0" w:color="ECECEC"/>
                              </w:divBdr>
                            </w:div>
                          </w:divsChild>
                        </w:div>
                      </w:divsChild>
                    </w:div>
                  </w:divsChild>
                </w:div>
              </w:divsChild>
            </w:div>
          </w:divsChild>
        </w:div>
      </w:divsChild>
    </w:div>
    <w:div w:id="1785538514">
      <w:bodyDiv w:val="1"/>
      <w:marLeft w:val="0"/>
      <w:marRight w:val="0"/>
      <w:marTop w:val="0"/>
      <w:marBottom w:val="0"/>
      <w:divBdr>
        <w:top w:val="none" w:sz="0" w:space="0" w:color="auto"/>
        <w:left w:val="none" w:sz="0" w:space="0" w:color="auto"/>
        <w:bottom w:val="none" w:sz="0" w:space="0" w:color="auto"/>
        <w:right w:val="none" w:sz="0" w:space="0" w:color="auto"/>
      </w:divBdr>
      <w:divsChild>
        <w:div w:id="1190877317">
          <w:marLeft w:val="0"/>
          <w:marRight w:val="180"/>
          <w:marTop w:val="0"/>
          <w:marBottom w:val="0"/>
          <w:divBdr>
            <w:top w:val="single" w:sz="2" w:space="0" w:color="ECECEC"/>
            <w:left w:val="single" w:sz="2" w:space="0" w:color="ECECEC"/>
            <w:bottom w:val="single" w:sz="2" w:space="0" w:color="ECECEC"/>
            <w:right w:val="single" w:sz="2" w:space="0" w:color="ECECEC"/>
          </w:divBdr>
        </w:div>
        <w:div w:id="2066027270">
          <w:marLeft w:val="0"/>
          <w:marRight w:val="0"/>
          <w:marTop w:val="0"/>
          <w:marBottom w:val="0"/>
          <w:divBdr>
            <w:top w:val="single" w:sz="2" w:space="0" w:color="ECECEC"/>
            <w:left w:val="single" w:sz="2" w:space="3" w:color="ECECEC"/>
            <w:bottom w:val="single" w:sz="2" w:space="0" w:color="ECECEC"/>
            <w:right w:val="single" w:sz="2" w:space="0" w:color="ECECEC"/>
          </w:divBdr>
          <w:divsChild>
            <w:div w:id="365328874">
              <w:marLeft w:val="0"/>
              <w:marRight w:val="0"/>
              <w:marTop w:val="0"/>
              <w:marBottom w:val="0"/>
              <w:divBdr>
                <w:top w:val="single" w:sz="2" w:space="0" w:color="ECECEC"/>
                <w:left w:val="single" w:sz="2" w:space="0" w:color="ECECEC"/>
                <w:bottom w:val="single" w:sz="2" w:space="0" w:color="ECECEC"/>
                <w:right w:val="single" w:sz="2" w:space="0" w:color="ECECEC"/>
              </w:divBdr>
              <w:divsChild>
                <w:div w:id="2032686667">
                  <w:marLeft w:val="0"/>
                  <w:marRight w:val="0"/>
                  <w:marTop w:val="0"/>
                  <w:marBottom w:val="0"/>
                  <w:divBdr>
                    <w:top w:val="single" w:sz="2" w:space="0" w:color="ECECEC"/>
                    <w:left w:val="single" w:sz="2" w:space="0" w:color="ECECEC"/>
                    <w:bottom w:val="single" w:sz="2" w:space="0" w:color="ECECEC"/>
                    <w:right w:val="single" w:sz="2" w:space="0" w:color="ECECEC"/>
                  </w:divBdr>
                </w:div>
                <w:div w:id="1206211313">
                  <w:marLeft w:val="30"/>
                  <w:marRight w:val="0"/>
                  <w:marTop w:val="0"/>
                  <w:marBottom w:val="0"/>
                  <w:divBdr>
                    <w:top w:val="single" w:sz="2" w:space="0" w:color="B4B4B4"/>
                    <w:left w:val="single" w:sz="2" w:space="0" w:color="B4B4B4"/>
                    <w:bottom w:val="single" w:sz="2" w:space="0" w:color="B4B4B4"/>
                    <w:right w:val="single" w:sz="2" w:space="0" w:color="B4B4B4"/>
                  </w:divBdr>
                  <w:divsChild>
                    <w:div w:id="489060032">
                      <w:marLeft w:val="0"/>
                      <w:marRight w:val="0"/>
                      <w:marTop w:val="0"/>
                      <w:marBottom w:val="0"/>
                      <w:divBdr>
                        <w:top w:val="single" w:sz="2" w:space="0" w:color="B4B4B4"/>
                        <w:left w:val="single" w:sz="2" w:space="0" w:color="B4B4B4"/>
                        <w:bottom w:val="single" w:sz="2" w:space="0" w:color="B4B4B4"/>
                        <w:right w:val="single" w:sz="2" w:space="0" w:color="B4B4B4"/>
                      </w:divBdr>
                    </w:div>
                  </w:divsChild>
                </w:div>
              </w:divsChild>
            </w:div>
            <w:div w:id="722095579">
              <w:marLeft w:val="0"/>
              <w:marRight w:val="0"/>
              <w:marTop w:val="0"/>
              <w:marBottom w:val="0"/>
              <w:divBdr>
                <w:top w:val="single" w:sz="2" w:space="0" w:color="ECECEC"/>
                <w:left w:val="single" w:sz="2" w:space="0" w:color="ECECEC"/>
                <w:bottom w:val="single" w:sz="2" w:space="0" w:color="ECECEC"/>
                <w:right w:val="single" w:sz="2" w:space="0" w:color="ECECEC"/>
              </w:divBdr>
              <w:divsChild>
                <w:div w:id="1504735087">
                  <w:marLeft w:val="0"/>
                  <w:marRight w:val="0"/>
                  <w:marTop w:val="0"/>
                  <w:marBottom w:val="0"/>
                  <w:divBdr>
                    <w:top w:val="single" w:sz="2" w:space="0" w:color="ECECEC"/>
                    <w:left w:val="single" w:sz="2" w:space="0" w:color="ECECEC"/>
                    <w:bottom w:val="single" w:sz="2" w:space="0" w:color="ECECEC"/>
                    <w:right w:val="single" w:sz="2" w:space="0" w:color="ECECEC"/>
                  </w:divBdr>
                  <w:divsChild>
                    <w:div w:id="1108547398">
                      <w:marLeft w:val="0"/>
                      <w:marRight w:val="0"/>
                      <w:marTop w:val="0"/>
                      <w:marBottom w:val="0"/>
                      <w:divBdr>
                        <w:top w:val="single" w:sz="2" w:space="0" w:color="ECECEC"/>
                        <w:left w:val="single" w:sz="2" w:space="0" w:color="ECECEC"/>
                        <w:bottom w:val="single" w:sz="2" w:space="0" w:color="ECECEC"/>
                        <w:right w:val="single" w:sz="2" w:space="0" w:color="ECECEC"/>
                      </w:divBdr>
                      <w:divsChild>
                        <w:div w:id="912935676">
                          <w:marLeft w:val="0"/>
                          <w:marRight w:val="0"/>
                          <w:marTop w:val="0"/>
                          <w:marBottom w:val="0"/>
                          <w:divBdr>
                            <w:top w:val="single" w:sz="2" w:space="0" w:color="ECECEC"/>
                            <w:left w:val="single" w:sz="2" w:space="0" w:color="ECECEC"/>
                            <w:bottom w:val="single" w:sz="2" w:space="0" w:color="ECECEC"/>
                            <w:right w:val="single" w:sz="2" w:space="0" w:color="ECECEC"/>
                          </w:divBdr>
                          <w:divsChild>
                            <w:div w:id="552010296">
                              <w:marLeft w:val="0"/>
                              <w:marRight w:val="0"/>
                              <w:marTop w:val="0"/>
                              <w:marBottom w:val="0"/>
                              <w:divBdr>
                                <w:top w:val="single" w:sz="2" w:space="0" w:color="ECECEC"/>
                                <w:left w:val="single" w:sz="2" w:space="0" w:color="ECECEC"/>
                                <w:bottom w:val="single" w:sz="2" w:space="0" w:color="ECECEC"/>
                                <w:right w:val="single" w:sz="2" w:space="0" w:color="ECECEC"/>
                              </w:divBdr>
                            </w:div>
                          </w:divsChild>
                        </w:div>
                      </w:divsChild>
                    </w:div>
                  </w:divsChild>
                </w:div>
              </w:divsChild>
            </w:div>
          </w:divsChild>
        </w:div>
      </w:divsChild>
    </w:div>
    <w:div w:id="1907448351">
      <w:bodyDiv w:val="1"/>
      <w:marLeft w:val="0"/>
      <w:marRight w:val="0"/>
      <w:marTop w:val="0"/>
      <w:marBottom w:val="0"/>
      <w:divBdr>
        <w:top w:val="none" w:sz="0" w:space="0" w:color="auto"/>
        <w:left w:val="none" w:sz="0" w:space="0" w:color="auto"/>
        <w:bottom w:val="none" w:sz="0" w:space="0" w:color="auto"/>
        <w:right w:val="none" w:sz="0" w:space="0" w:color="auto"/>
      </w:divBdr>
    </w:div>
    <w:div w:id="2115830290">
      <w:bodyDiv w:val="1"/>
      <w:marLeft w:val="0"/>
      <w:marRight w:val="0"/>
      <w:marTop w:val="0"/>
      <w:marBottom w:val="0"/>
      <w:divBdr>
        <w:top w:val="none" w:sz="0" w:space="0" w:color="auto"/>
        <w:left w:val="none" w:sz="0" w:space="0" w:color="auto"/>
        <w:bottom w:val="none" w:sz="0" w:space="0" w:color="auto"/>
        <w:right w:val="none" w:sz="0" w:space="0" w:color="auto"/>
      </w:divBdr>
    </w:div>
    <w:div w:id="2140605633">
      <w:bodyDiv w:val="1"/>
      <w:marLeft w:val="0"/>
      <w:marRight w:val="0"/>
      <w:marTop w:val="0"/>
      <w:marBottom w:val="0"/>
      <w:divBdr>
        <w:top w:val="none" w:sz="0" w:space="0" w:color="auto"/>
        <w:left w:val="none" w:sz="0" w:space="0" w:color="auto"/>
        <w:bottom w:val="none" w:sz="0" w:space="0" w:color="auto"/>
        <w:right w:val="none" w:sz="0" w:space="0" w:color="auto"/>
      </w:divBdr>
      <w:divsChild>
        <w:div w:id="900677441">
          <w:marLeft w:val="0"/>
          <w:marRight w:val="180"/>
          <w:marTop w:val="0"/>
          <w:marBottom w:val="0"/>
          <w:divBdr>
            <w:top w:val="single" w:sz="2" w:space="0" w:color="ECECEC"/>
            <w:left w:val="single" w:sz="2" w:space="0" w:color="ECECEC"/>
            <w:bottom w:val="single" w:sz="2" w:space="0" w:color="ECECEC"/>
            <w:right w:val="single" w:sz="2" w:space="0" w:color="ECECEC"/>
          </w:divBdr>
        </w:div>
        <w:div w:id="131871274">
          <w:marLeft w:val="0"/>
          <w:marRight w:val="0"/>
          <w:marTop w:val="0"/>
          <w:marBottom w:val="0"/>
          <w:divBdr>
            <w:top w:val="single" w:sz="2" w:space="0" w:color="ECECEC"/>
            <w:left w:val="single" w:sz="2" w:space="3" w:color="ECECEC"/>
            <w:bottom w:val="single" w:sz="2" w:space="0" w:color="ECECEC"/>
            <w:right w:val="single" w:sz="2" w:space="0" w:color="ECECEC"/>
          </w:divBdr>
          <w:divsChild>
            <w:div w:id="1903054402">
              <w:marLeft w:val="0"/>
              <w:marRight w:val="0"/>
              <w:marTop w:val="0"/>
              <w:marBottom w:val="0"/>
              <w:divBdr>
                <w:top w:val="single" w:sz="2" w:space="0" w:color="ECECEC"/>
                <w:left w:val="single" w:sz="2" w:space="0" w:color="ECECEC"/>
                <w:bottom w:val="single" w:sz="2" w:space="0" w:color="ECECEC"/>
                <w:right w:val="single" w:sz="2" w:space="0" w:color="ECECEC"/>
              </w:divBdr>
              <w:divsChild>
                <w:div w:id="988510983">
                  <w:marLeft w:val="0"/>
                  <w:marRight w:val="0"/>
                  <w:marTop w:val="0"/>
                  <w:marBottom w:val="0"/>
                  <w:divBdr>
                    <w:top w:val="single" w:sz="2" w:space="0" w:color="ECECEC"/>
                    <w:left w:val="single" w:sz="2" w:space="0" w:color="ECECEC"/>
                    <w:bottom w:val="single" w:sz="2" w:space="0" w:color="ECECEC"/>
                    <w:right w:val="single" w:sz="2" w:space="0" w:color="ECECEC"/>
                  </w:divBdr>
                </w:div>
                <w:div w:id="449517529">
                  <w:marLeft w:val="30"/>
                  <w:marRight w:val="0"/>
                  <w:marTop w:val="0"/>
                  <w:marBottom w:val="0"/>
                  <w:divBdr>
                    <w:top w:val="single" w:sz="2" w:space="0" w:color="B4B4B4"/>
                    <w:left w:val="single" w:sz="2" w:space="0" w:color="B4B4B4"/>
                    <w:bottom w:val="single" w:sz="2" w:space="0" w:color="B4B4B4"/>
                    <w:right w:val="single" w:sz="2" w:space="0" w:color="B4B4B4"/>
                  </w:divBdr>
                  <w:divsChild>
                    <w:div w:id="1620648029">
                      <w:marLeft w:val="0"/>
                      <w:marRight w:val="0"/>
                      <w:marTop w:val="0"/>
                      <w:marBottom w:val="0"/>
                      <w:divBdr>
                        <w:top w:val="single" w:sz="2" w:space="0" w:color="B4B4B4"/>
                        <w:left w:val="single" w:sz="2" w:space="0" w:color="B4B4B4"/>
                        <w:bottom w:val="single" w:sz="2" w:space="0" w:color="B4B4B4"/>
                        <w:right w:val="single" w:sz="2" w:space="0" w:color="B4B4B4"/>
                      </w:divBdr>
                    </w:div>
                  </w:divsChild>
                </w:div>
              </w:divsChild>
            </w:div>
            <w:div w:id="1335768615">
              <w:marLeft w:val="0"/>
              <w:marRight w:val="0"/>
              <w:marTop w:val="0"/>
              <w:marBottom w:val="0"/>
              <w:divBdr>
                <w:top w:val="single" w:sz="2" w:space="0" w:color="ECECEC"/>
                <w:left w:val="single" w:sz="2" w:space="0" w:color="ECECEC"/>
                <w:bottom w:val="single" w:sz="2" w:space="0" w:color="ECECEC"/>
                <w:right w:val="single" w:sz="2" w:space="0" w:color="ECECEC"/>
              </w:divBdr>
              <w:divsChild>
                <w:div w:id="762411896">
                  <w:marLeft w:val="0"/>
                  <w:marRight w:val="0"/>
                  <w:marTop w:val="0"/>
                  <w:marBottom w:val="0"/>
                  <w:divBdr>
                    <w:top w:val="single" w:sz="2" w:space="0" w:color="ECECEC"/>
                    <w:left w:val="single" w:sz="2" w:space="0" w:color="ECECEC"/>
                    <w:bottom w:val="single" w:sz="2" w:space="0" w:color="ECECEC"/>
                    <w:right w:val="single" w:sz="2" w:space="0" w:color="ECECEC"/>
                  </w:divBdr>
                  <w:divsChild>
                    <w:div w:id="1842307720">
                      <w:marLeft w:val="0"/>
                      <w:marRight w:val="0"/>
                      <w:marTop w:val="0"/>
                      <w:marBottom w:val="0"/>
                      <w:divBdr>
                        <w:top w:val="single" w:sz="2" w:space="0" w:color="ECECEC"/>
                        <w:left w:val="single" w:sz="2" w:space="0" w:color="ECECEC"/>
                        <w:bottom w:val="single" w:sz="2" w:space="0" w:color="ECECEC"/>
                        <w:right w:val="single" w:sz="2" w:space="0" w:color="ECECEC"/>
                      </w:divBdr>
                      <w:divsChild>
                        <w:div w:id="1081680407">
                          <w:marLeft w:val="0"/>
                          <w:marRight w:val="0"/>
                          <w:marTop w:val="0"/>
                          <w:marBottom w:val="0"/>
                          <w:divBdr>
                            <w:top w:val="single" w:sz="2" w:space="0" w:color="ECECEC"/>
                            <w:left w:val="single" w:sz="2" w:space="0" w:color="ECECEC"/>
                            <w:bottom w:val="single" w:sz="2" w:space="0" w:color="ECECEC"/>
                            <w:right w:val="single" w:sz="2" w:space="0" w:color="ECECEC"/>
                          </w:divBdr>
                          <w:divsChild>
                            <w:div w:id="1584682252">
                              <w:marLeft w:val="0"/>
                              <w:marRight w:val="0"/>
                              <w:marTop w:val="0"/>
                              <w:marBottom w:val="0"/>
                              <w:divBdr>
                                <w:top w:val="single" w:sz="2" w:space="0" w:color="ECECEC"/>
                                <w:left w:val="single" w:sz="2" w:space="0" w:color="ECECEC"/>
                                <w:bottom w:val="single" w:sz="2" w:space="0" w:color="ECECEC"/>
                                <w:right w:val="single" w:sz="2" w:space="0" w:color="ECECEC"/>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1876</ap:Words>
  <ap:Characters>10322</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2026-03-09T16:13:00.0000000Z</dcterms:created>
  <dcterms:modified xsi:type="dcterms:W3CDTF">2026-03-09T16:13:00.0000000Z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2025-11-03T13:42:01Z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ce6cf125-d58d-44d3-9698-e68824926215</vt:lpwstr>
  </property>
  <property fmtid="{D5CDD505-2E9C-101B-9397-08002B2CF9AE}" pid="8" name="MSIP_Label_b2aa6e22-2c82-48c6-bf24-1790f4b9c128_ContentBits">
    <vt:lpwstr>0</vt:lpwstr>
  </property>
  <property fmtid="{D5CDD505-2E9C-101B-9397-08002B2CF9AE}" pid="9" name="ClassificationContentMarkingFooterShapeIds">
    <vt:lpwstr>32988d8c,389ad00d,deab576</vt:lpwstr>
  </property>
  <property fmtid="{D5CDD505-2E9C-101B-9397-08002B2CF9AE}" pid="10" name="ClassificationContentMarkingFooterFontProps">
    <vt:lpwstr>#000000,10,Aptos</vt:lpwstr>
  </property>
  <property fmtid="{D5CDD505-2E9C-101B-9397-08002B2CF9AE}" pid="11" name="ClassificationContentMarkingFooterText">
    <vt:lpwstr>Intern gebruik</vt:lpwstr>
  </property>
</Properties>
</file>