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1B" w:rsidR="0010551B" w:rsidP="0010551B" w:rsidRDefault="0010551B" w14:paraId="0627195D" w14:textId="4106EF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51B">
        <w:rPr>
          <w:rFonts w:ascii="Times New Roman" w:hAnsi="Times New Roman" w:cs="Times New Roman"/>
          <w:b/>
          <w:bCs/>
          <w:sz w:val="24"/>
          <w:szCs w:val="24"/>
        </w:rPr>
        <w:t>2026Z04759</w:t>
      </w:r>
    </w:p>
    <w:p w:rsidRPr="0010551B" w:rsidR="0010551B" w:rsidP="0010551B" w:rsidRDefault="0010551B" w14:paraId="420FD884" w14:textId="2504C9CC">
      <w:pPr>
        <w:rPr>
          <w:rFonts w:ascii="Times New Roman" w:hAnsi="Times New Roman" w:cs="Times New Roman"/>
          <w:sz w:val="24"/>
          <w:szCs w:val="24"/>
        </w:rPr>
      </w:pPr>
      <w:r w:rsidRPr="0010551B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10551B">
        <w:rPr>
          <w:rFonts w:ascii="Times New Roman" w:hAnsi="Times New Roman" w:cs="Times New Roman"/>
          <w:sz w:val="24"/>
          <w:szCs w:val="24"/>
        </w:rPr>
        <w:t xml:space="preserve">het lid </w:t>
      </w:r>
      <w:r w:rsidRPr="0010551B">
        <w:rPr>
          <w:rFonts w:ascii="Times New Roman" w:hAnsi="Times New Roman" w:cs="Times New Roman"/>
          <w:sz w:val="24"/>
          <w:szCs w:val="24"/>
        </w:rPr>
        <w:t>Dassen</w:t>
      </w:r>
      <w:r w:rsidRPr="0010551B">
        <w:rPr>
          <w:rFonts w:ascii="Times New Roman" w:hAnsi="Times New Roman" w:cs="Times New Roman"/>
          <w:sz w:val="24"/>
          <w:szCs w:val="24"/>
        </w:rPr>
        <w:t xml:space="preserve"> (Volt) aan de minister van Binnenlandse Zaken en Koninkrijksrelaties over het bericht ‘</w:t>
      </w:r>
      <w:proofErr w:type="spellStart"/>
      <w:r w:rsidRPr="0010551B">
        <w:rPr>
          <w:rFonts w:ascii="Times New Roman" w:hAnsi="Times New Roman" w:cs="Times New Roman"/>
          <w:sz w:val="24"/>
          <w:szCs w:val="24"/>
        </w:rPr>
        <w:t>Meta's</w:t>
      </w:r>
      <w:proofErr w:type="spellEnd"/>
      <w:r w:rsidRPr="0010551B">
        <w:rPr>
          <w:rFonts w:ascii="Times New Roman" w:hAnsi="Times New Roman" w:cs="Times New Roman"/>
          <w:sz w:val="24"/>
          <w:szCs w:val="24"/>
        </w:rPr>
        <w:t xml:space="preserve"> verbod op politieke reclame werkt niet, partijen adverteren gewoon door’ (</w:t>
      </w:r>
      <w:hyperlink w:history="1" r:id="rId4">
        <w:r w:rsidRPr="0010551B">
          <w:rPr>
            <w:rStyle w:val="Hyperlink"/>
            <w:rFonts w:ascii="Times New Roman" w:hAnsi="Times New Roman" w:cs="Times New Roman"/>
            <w:sz w:val="24"/>
            <w:szCs w:val="24"/>
          </w:rPr>
          <w:t>Nos.nl, 9 maart 2026</w:t>
        </w:r>
      </w:hyperlink>
      <w:r w:rsidRPr="0010551B">
        <w:rPr>
          <w:rFonts w:ascii="Times New Roman" w:hAnsi="Times New Roman" w:cs="Times New Roman"/>
          <w:sz w:val="24"/>
          <w:szCs w:val="24"/>
        </w:rPr>
        <w:t xml:space="preserve">) </w:t>
      </w:r>
      <w:r w:rsidRPr="0010551B">
        <w:rPr>
          <w:rFonts w:ascii="Times New Roman" w:hAnsi="Times New Roman" w:cs="Times New Roman"/>
          <w:sz w:val="24"/>
          <w:szCs w:val="24"/>
        </w:rPr>
        <w:t>(Ingezonden 10 maart 2026)</w:t>
      </w:r>
    </w:p>
    <w:p w:rsidRPr="0010551B" w:rsidR="00EC711E" w:rsidRDefault="00EC711E" w14:paraId="1591B83A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10551B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1B"/>
    <w:rsid w:val="0010551B"/>
    <w:rsid w:val="00566ABE"/>
    <w:rsid w:val="009F5F36"/>
    <w:rsid w:val="00E7183B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BA43"/>
  <w15:chartTrackingRefBased/>
  <w15:docId w15:val="{5C3BB43E-88F9-4F5C-8D6D-C009EE82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5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5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5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5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5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55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55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55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55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55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55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55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55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55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5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55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55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0551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nieuwsuur/artikel/2605591-meta-s-verbod-op-politieke-reclame-werkt-niet-partijen-adverteren-gewoon-door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2026-03-10T10:47:00.0000000Z</dcterms:created>
  <dcterms:modified xsi:type="dcterms:W3CDTF">2026-03-10T10:51:00.0000000Z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