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2026Z04869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11 maart 2026)</w:t>
        <w:br/>
      </w:r>
    </w:p>
    <w:p>
      <w:r>
        <w:t xml:space="preserve">Vragen van het lid Ellian (VVD) aan de minister van Justitie en Veiligheid over aanhangers van het Iraanse Islamitische regime in Nederland.  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99870"/>
        </w:numPr>
        <w:ind w:left="360"/>
      </w:pPr>
      <w:r>
        <w:t xml:space="preserve">Bent u bekend met diverse gevallen van personen in Nederland die zich positief over het Iraanse Islamitische regime uitlaten of zelfs publiekelijk dit regime steunen?</w:t>
      </w:r>
      <w:r>
        <w:br/>
      </w:r>
    </w:p>
    <w:p>
      <w:pPr>
        <w:pStyle w:val="ListParagraph"/>
        <w:numPr>
          <w:ilvl w:val="0"/>
          <w:numId w:val="100499870"/>
        </w:numPr>
        <w:ind w:left="360"/>
      </w:pPr>
      <w:r>
        <w:t xml:space="preserve">Op welke wijze kan volgens u het strafrecht worden ingezet indien personen zich positief uitlaten over de Islamitische Revolutionaire Garde (IRGC) of deze zelfs steunen, nu de IRGC in de EU is aangemerkt als terroristische organisatie?</w:t>
      </w:r>
      <w:r>
        <w:br/>
      </w:r>
    </w:p>
    <w:p>
      <w:pPr>
        <w:pStyle w:val="ListParagraph"/>
        <w:numPr>
          <w:ilvl w:val="0"/>
          <w:numId w:val="100499870"/>
        </w:numPr>
        <w:ind w:left="360"/>
      </w:pPr>
      <w:r>
        <w:t xml:space="preserve">Wat vindt u ervan dat personen in Nederland het Iraanse Islamitische Regime en/of de Islamitische Revolutionaire Garde publiekelijk steunen?</w:t>
      </w:r>
      <w:r>
        <w:br/>
      </w:r>
    </w:p>
    <w:p>
      <w:pPr>
        <w:pStyle w:val="ListParagraph"/>
        <w:numPr>
          <w:ilvl w:val="0"/>
          <w:numId w:val="100499870"/>
        </w:numPr>
        <w:ind w:left="360"/>
      </w:pPr>
      <w:r>
        <w:t xml:space="preserve">Op welke wijze worden aangiften behandeld indien zij zien op bedreigingen richting Iraanse diaspora, dissidenten en hun familieleden in Iran?</w:t>
      </w:r>
      <w:r>
        <w:br/>
      </w:r>
    </w:p>
    <w:p>
      <w:pPr>
        <w:pStyle w:val="ListParagraph"/>
        <w:numPr>
          <w:ilvl w:val="0"/>
          <w:numId w:val="100499870"/>
        </w:numPr>
        <w:ind w:left="360"/>
      </w:pPr>
      <w:r>
        <w:t xml:space="preserve">Worden deze aangiften voortvarend behandeld vanwege de huidige internationale situatie en de mogelijkheid tot tegenacties van het Iraanse regime?</w:t>
      </w:r>
      <w:r>
        <w:br/>
      </w:r>
    </w:p>
    <w:p>
      <w:pPr>
        <w:pStyle w:val="ListParagraph"/>
        <w:numPr>
          <w:ilvl w:val="0"/>
          <w:numId w:val="100499870"/>
        </w:numPr>
        <w:ind w:left="360"/>
      </w:pPr>
      <w:r>
        <w:t xml:space="preserve">Wordt op dit moment daadwerkelijk grondig onderzoek gedaan welke personen in Nederland feitelijk verlengstukken van het Iraanse Islamitische Regime (en/of de IRGC) zijn en op welke wijze wordt actie tegen deze personen ondernomen? Zo ja/nee, waarom?</w:t>
      </w:r>
      <w:r>
        <w:br/>
      </w:r>
    </w:p>
    <w:p>
      <w:pPr>
        <w:pStyle w:val="ListParagraph"/>
        <w:numPr>
          <w:ilvl w:val="0"/>
          <w:numId w:val="100499870"/>
        </w:numPr>
        <w:ind w:left="360"/>
      </w:pPr>
      <w:r>
        <w:t xml:space="preserve">Kunt u deze vragen afzonderlijk en vóór het plenaire debat over Iran op 12 maart 2026 beantwoorden?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9987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99870">
    <w:abstractNumId w:val="10049987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