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2026Z04872</w:t>
        <w:br/>
      </w:r>
      <w:proofErr w:type="spellEnd"/>
    </w:p>
    <w:p>
      <w:pPr>
        <w:pStyle w:val="Normal"/>
        <w:rPr>
          <w:b w:val="1"/>
          <w:bCs w:val="1"/>
        </w:rPr>
      </w:pPr>
      <w:r w:rsidR="250AE766">
        <w:rPr>
          <w:b w:val="0"/>
          <w:bCs w:val="0"/>
        </w:rPr>
        <w:t>(ingezonden 11 maart 2026)</w:t>
        <w:br/>
      </w:r>
    </w:p>
    <w:p>
      <w:r>
        <w:t xml:space="preserve">Vragen van het lid Russcher (FVD) aan de minister van Sociale Zaken en Werkgelegenheid over het kabinetvoornemen om het maximumdagloon te verlagen en de gevolgen daarvan voor vrouwen, gezinnen en het geboortecijfer.</w:t>
      </w:r>
      <w:r>
        <w:br/>
      </w:r>
    </w:p>
    <w:p>
      <w:r>
        <w:t xml:space="preserve"> </w:t>
      </w:r>
      <w:r>
        <w:br/>
      </w:r>
    </w:p>
    <w:p>
      <w:pPr>
        <w:pStyle w:val="ListParagraph"/>
        <w:numPr>
          <w:ilvl w:val="0"/>
          <w:numId w:val="100499910"/>
        </w:numPr>
        <w:ind w:left="360"/>
      </w:pPr>
      <w:r>
        <w:t xml:space="preserve">Het geboortecijfer in Nederland staat op een historisch dieptepunt van 1,4 kinderen per vrouw; deelt u de mening dat dit kabinet met het voornemen tot de zogeheten bevalboete precies de verkeerde kant op beweegt?</w:t>
      </w:r>
      <w:r>
        <w:br/>
      </w:r>
    </w:p>
    <w:p>
      <w:pPr>
        <w:pStyle w:val="ListParagraph"/>
        <w:numPr>
          <w:ilvl w:val="0"/>
          <w:numId w:val="100499910"/>
        </w:numPr>
        <w:ind w:left="360"/>
      </w:pPr>
      <w:r>
        <w:t xml:space="preserve">Als dit voornemen doorgaat, worden jaarlijks minimaal 25.000 zwangere vrouwen geraakt door de verlaging van het maximumdagloon met 20 procent; hoe rechtvaardigt u dit tegenover al die gezinnen?</w:t>
      </w:r>
      <w:r>
        <w:br/>
      </w:r>
    </w:p>
    <w:p>
      <w:pPr>
        <w:pStyle w:val="ListParagraph"/>
        <w:numPr>
          <w:ilvl w:val="0"/>
          <w:numId w:val="100499910"/>
        </w:numPr>
        <w:ind w:left="360"/>
      </w:pPr>
      <w:r>
        <w:t xml:space="preserve">Waarom kiest het kabinet ervoor om de werkende middenklasse te straffen op het moment dat zij een gezin stichten?</w:t>
      </w:r>
      <w:r>
        <w:br/>
      </w:r>
    </w:p>
    <w:p>
      <w:pPr>
        <w:pStyle w:val="ListParagraph"/>
        <w:numPr>
          <w:ilvl w:val="0"/>
          <w:numId w:val="100499910"/>
        </w:numPr>
        <w:ind w:left="360"/>
      </w:pPr>
      <w:r>
        <w:t xml:space="preserve">Bent u bereid dit voornemen tot verlaging van het maximumdagloon voor zwangerschapsverlof volledig van tafel te halen voordat het een wetsvoorstel wordt?</w:t>
      </w:r>
      <w:r>
        <w:br/>
      </w:r>
    </w:p>
    <w:p>
      <w:pPr>
        <w:pStyle w:val="ListParagraph"/>
        <w:numPr>
          <w:ilvl w:val="0"/>
          <w:numId w:val="100499910"/>
        </w:numPr>
        <w:ind w:left="360"/>
      </w:pPr>
      <w:r>
        <w:t xml:space="preserve">Bent u bereid te onderzoeken hoe zwangere vrouwen en jonge gezinnen in plaats daarvan financieel beloond kunnen worden, bijvoorbeeld via een geboortepremie of hogere uitkering tijdens het verlof?</w:t>
      </w:r>
      <w:r>
        <w:br/>
      </w:r>
    </w:p>
    <w:p>
      <w:pPr>
        <w:pStyle w:val="ListParagraph"/>
        <w:numPr>
          <w:ilvl w:val="0"/>
          <w:numId w:val="100499910"/>
        </w:numPr>
        <w:ind w:left="360"/>
      </w:pPr>
      <w:r>
        <w:t xml:space="preserve">Welke concrete maatregelen neemt het kabinet om het geboortecijfer van 1,4 te verhogen?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