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2026Z04882</w:t>
        <w:br/>
      </w:r>
      <w:proofErr w:type="spellEnd"/>
    </w:p>
    <w:p>
      <w:pPr>
        <w:pStyle w:val="Normal"/>
        <w:rPr>
          <w:b w:val="1"/>
          <w:bCs w:val="1"/>
        </w:rPr>
      </w:pPr>
      <w:r w:rsidR="250AE766">
        <w:rPr>
          <w:b w:val="0"/>
          <w:bCs w:val="0"/>
        </w:rPr>
        <w:t>(ingezonden 11 maart 2026)</w:t>
        <w:br/>
      </w:r>
    </w:p>
    <w:p>
      <w:r>
        <w:t xml:space="preserve">Vragen van de leden Kostić en Teunissen (beiden PvdD) aan de minister van Klimaat en Groene Groei over de brief van 117 economen betreffebnde de economische beoordeling maatwerkafspraken met Tata Steel Nederland </w:t>
      </w:r>
      <w:r>
        <w:br/>
      </w:r>
    </w:p>
    <w:p>
      <w:pPr>
        <w:pStyle w:val="ListParagraph"/>
        <w:numPr>
          <w:ilvl w:val="0"/>
          <w:numId w:val="100499960"/>
        </w:numPr>
        <w:ind w:left="360"/>
      </w:pPr>
      <w:r>
        <w:t xml:space="preserve">Bent u bekend de brief van 117 economen, waaronder 80 hoogleraren, betreffende de economische beoordeling maatwerkafspraken met Tata Steel Nederland? 1)</w:t>
      </w:r>
      <w:r>
        <w:br/>
      </w:r>
    </w:p>
    <w:p>
      <w:pPr>
        <w:pStyle w:val="ListParagraph"/>
        <w:numPr>
          <w:ilvl w:val="0"/>
          <w:numId w:val="100499960"/>
        </w:numPr>
        <w:ind w:left="360"/>
      </w:pPr>
      <w:r>
        <w:t xml:space="preserve">Deelt u de mening van de 117 economen dat de businesscase voor staalproductie in Nederland ontbreekt en dat zonder structurele winstgevendheid Tata Steel opnieuw om publieke steun zal vragen? Zo nee, kunt u toelichten op welke wetenschappelijke bronnen u dit standpunt baseert?</w:t>
      </w:r>
      <w:r>
        <w:br/>
      </w:r>
    </w:p>
    <w:p>
      <w:pPr>
        <w:pStyle w:val="ListParagraph"/>
        <w:numPr>
          <w:ilvl w:val="0"/>
          <w:numId w:val="100499960"/>
        </w:numPr>
        <w:ind w:left="360"/>
      </w:pPr>
      <w:r>
        <w:t xml:space="preserve">Deelt u de mening van de 117 economen dat wanneer het geld in Tata Steel wordt gestoken, er een reel risico is dat dit publieke geld verloren zal gaan omdat Tata Steel onvoldoende winstgevendheid heeft? Zo nee, kunt u toegelichten op welke wetenschappelijke bronnen u dit standpunt baseert?</w:t>
      </w:r>
      <w:r>
        <w:br/>
      </w:r>
    </w:p>
    <w:p>
      <w:pPr>
        <w:pStyle w:val="ListParagraph"/>
        <w:numPr>
          <w:ilvl w:val="0"/>
          <w:numId w:val="100499960"/>
        </w:numPr>
        <w:ind w:left="360"/>
      </w:pPr>
      <w:r>
        <w:t xml:space="preserve">Deelt de minister de mening van de 117 economen dat de investeringen in Tata Steel investeringen in industrieën met hogere maatschappelijke opbrengsten verdringen omdat we te maken hebben met schaarse arbeid, energie en ruimte? Zo nee, kunt u toelichten op welke wetenschappelijke bronnen u dit standpunt baseert?</w:t>
      </w:r>
      <w:r>
        <w:br/>
      </w:r>
    </w:p>
    <w:p>
      <w:pPr>
        <w:pStyle w:val="ListParagraph"/>
        <w:numPr>
          <w:ilvl w:val="0"/>
          <w:numId w:val="100499960"/>
        </w:numPr>
        <w:ind w:left="360"/>
      </w:pPr>
      <w:r>
        <w:t xml:space="preserve">Bent u bereid een plan B te onderzoeken voor het gebied, de ontwikkeling van maakindustrie, huizen, energieopwek (windmolens) en natuur?</w:t>
      </w:r>
      <w:r>
        <w:br/>
      </w:r>
    </w:p>
    <w:p>
      <w:pPr>
        <w:pStyle w:val="ListParagraph"/>
        <w:numPr>
          <w:ilvl w:val="0"/>
          <w:numId w:val="100499960"/>
        </w:numPr>
        <w:ind w:left="360"/>
      </w:pPr>
      <w:r>
        <w:t xml:space="preserve">Deelt u de mening van de 117 economen dat de maatwerkafspraken met Tata Steel de markt verstoren en staatsteunrechtelijk kwetsbaar zijn, aangezien de plannen om volledig te verduurzamen (2045) niet verder gaan dan huidige Europese wetgeving (EU ETS die afloopt in 2040)? Zo nee, kunt u toelichten op welke wetenschappelijke bronnen u dit standpunt baseert?</w:t>
      </w:r>
      <w:r>
        <w:br/>
      </w:r>
    </w:p>
    <w:p>
      <w:pPr>
        <w:pStyle w:val="ListParagraph"/>
        <w:numPr>
          <w:ilvl w:val="0"/>
          <w:numId w:val="100499960"/>
        </w:numPr>
        <w:ind w:left="360"/>
      </w:pPr>
      <w:r>
        <w:t xml:space="preserve">Deelt u de mening van de 117 economen dat medewerkers van Tata Steel waardevolle technische ervaring hebben die, met gerichte omscholing, inzetbaar kunnen zijn in sectoren met acute tekorten voor bijvoorbeeld de installaties van warmtepompen? Zo nee, kunt u toelichten op welke wetenschappelijke bronnen u dit standpunt baseert? </w:t>
      </w:r>
      <w:r>
        <w:br/>
      </w:r>
    </w:p>
    <w:p>
      <w:pPr>
        <w:pStyle w:val="ListParagraph"/>
        <w:numPr>
          <w:ilvl w:val="0"/>
          <w:numId w:val="100499960"/>
        </w:numPr>
        <w:ind w:left="360"/>
      </w:pPr>
      <w:r>
        <w:t xml:space="preserve">Deelt u de mening van de 117 economen dat de gezondheid van omwonenden onvoldoende wordt geborgd en hierdoor staatsteun economisch onverdedigbaar is en juridisch kwetsbaar? Zo nee, kunt u toelichten op welke wetenschappelijke bronnen u dit standpunt baseert?</w:t>
      </w:r>
      <w:r>
        <w:br/>
      </w:r>
    </w:p>
    <w:p>
      <w:pPr>
        <w:pStyle w:val="ListParagraph"/>
        <w:numPr>
          <w:ilvl w:val="0"/>
          <w:numId w:val="100499960"/>
        </w:numPr>
        <w:ind w:left="360"/>
      </w:pPr>
      <w:r>
        <w:t xml:space="preserve">Deelt u de mening van de 117 economen dat Tata Steel geen cruciale schakel is in Nederlands hoogwaardige maakindustrie? Zo nee, kunt u toelichten op welke wetenschappelijke bronnen u dit standpunt baseert?</w:t>
      </w:r>
      <w:r>
        <w:br/>
      </w:r>
    </w:p>
    <w:p>
      <w:pPr>
        <w:pStyle w:val="ListParagraph"/>
        <w:numPr>
          <w:ilvl w:val="0"/>
          <w:numId w:val="100499960"/>
        </w:numPr>
        <w:ind w:left="360"/>
      </w:pPr>
      <w:r>
        <w:t xml:space="preserve">Deelt u de mening van de 117 economen dat strategische autonomie vereist dat we staalproductie in Europa hebben, maar dat in Nederland staal blijven produceren economisch juist irrationeel is? Zo nee, kunt u toelichten op welke wetenschappelijke bronnen u dit standpunt baseert?</w:t>
      </w:r>
      <w:r>
        <w:br/>
      </w:r>
    </w:p>
    <w:p>
      <w:pPr>
        <w:pStyle w:val="ListParagraph"/>
        <w:numPr>
          <w:ilvl w:val="0"/>
          <w:numId w:val="100499960"/>
        </w:numPr>
        <w:ind w:left="360"/>
      </w:pPr>
      <w:r>
        <w:t xml:space="preserve">Deelt u de mening van de 117 economen dat het gezien de feiten die voorliggen, het nu (economisch) verstandiger is om de stekker uit de Joint Letter of Intent te halen dan ermee door te gaan? Zo nee, kunt u toelichten op welke wetenschappelijke bronnen u dit standpunt baseert?</w:t>
      </w:r>
      <w:r>
        <w:br/>
      </w:r>
    </w:p>
    <w:p>
      <w:pPr>
        <w:pStyle w:val="ListParagraph"/>
        <w:numPr>
          <w:ilvl w:val="0"/>
          <w:numId w:val="100499960"/>
        </w:numPr>
        <w:ind w:left="360"/>
      </w:pPr>
      <w:r>
        <w:t xml:space="preserve">Kunt u de vragen één voor één en in alle volledigheid beantwoorden?</w:t>
      </w:r>
      <w:r>
        <w:br/>
      </w:r>
    </w:p>
    <w:p>
      <w:pPr>
        <w:pStyle w:val="ListParagraph"/>
        <w:numPr>
          <w:ilvl w:val="0"/>
          <w:numId w:val="100499960"/>
        </w:numPr>
        <w:ind w:left="360"/>
      </w:pPr>
      <w:r>
        <w:t xml:space="preserve">Kunt u de vragen beantwoorden voorafgaand aan het debat over de Joint Letter of Intent met Tata Steel?</w:t>
      </w:r>
      <w:r>
        <w:br/>
      </w:r>
    </w:p>
    <w:p>
      <w:r>
        <w:t xml:space="preserve"> </w:t>
      </w:r>
      <w:r>
        <w:br/>
      </w:r>
    </w:p>
    <w:p>
      <w:r>
        <w:t xml:space="preserve"> </w:t>
      </w:r>
      <w:r>
        <w:br/>
      </w:r>
    </w:p>
    <w:p>
      <w:r>
        <w:t xml:space="preserve">1) ESB.nu, 11 maart 2026, Voorgesteld steunpakket voor Tata Steel Nederland inefficiënt en risicovol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8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870">
    <w:abstractNumId w:val="1004998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