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28116513">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r w:rsidR="00264F86">
        <w:t xml:space="preserve"> </w:t>
      </w:r>
      <w:r w:rsidR="00F4453E">
        <w:t xml:space="preserve"> </w: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00C22405" w:rsidP="00F57FB4" w:rsidRDefault="00C22405" w14:paraId="15019CC0" w14:textId="77777777">
            <w:pPr>
              <w:pStyle w:val="kixcode"/>
            </w:pPr>
          </w:p>
          <w:p w:rsidRPr="00DE4612" w:rsidR="00DE4612" w:rsidP="00DE4612" w:rsidRDefault="00DE4612" w14:paraId="16D130FF" w14:textId="79E72C6A">
            <w:pPr>
              <w:tabs>
                <w:tab w:val="left" w:pos="2191"/>
              </w:tabs>
              <w:rPr>
                <w:lang w:eastAsia="nl-NL"/>
              </w:rPr>
            </w:pPr>
            <w:r>
              <w:rPr>
                <w:lang w:eastAsia="nl-NL"/>
              </w:rPr>
              <w:tab/>
            </w: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05250D" w14:paraId="15CBC881" w14:textId="2AB24EB5">
            <w:pPr>
              <w:pStyle w:val="datumonderwerp"/>
              <w:tabs>
                <w:tab w:val="clear" w:pos="794"/>
                <w:tab w:val="left" w:pos="1092"/>
              </w:tabs>
              <w:ind w:left="1140" w:hanging="1140"/>
            </w:pPr>
            <w:r>
              <w:t>1</w:t>
            </w:r>
            <w:r w:rsidR="001C4CBF">
              <w:t>2</w:t>
            </w:r>
            <w:r w:rsidR="00413F63">
              <w:t xml:space="preserve"> maart</w:t>
            </w:r>
            <w:r w:rsidR="00FB4489">
              <w:t xml:space="preserve"> 2026</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716330BB">
            <w:pPr>
              <w:spacing w:line="240" w:lineRule="auto"/>
              <w:rPr>
                <w:rFonts w:ascii="Verdana" w:hAnsi="Verdana"/>
                <w:sz w:val="18"/>
                <w:szCs w:val="18"/>
              </w:rPr>
            </w:pPr>
            <w:r w:rsidRPr="00EE2E5A">
              <w:rPr>
                <w:rFonts w:ascii="Verdana" w:hAnsi="Verdana"/>
                <w:sz w:val="18"/>
                <w:szCs w:val="18"/>
              </w:rPr>
              <w:t xml:space="preserve">Antwoorden Kamervragen </w:t>
            </w:r>
            <w:r w:rsidRPr="00EE2E5A" w:rsidR="00A33122">
              <w:rPr>
                <w:rFonts w:ascii="Verdana" w:hAnsi="Verdana"/>
                <w:sz w:val="18"/>
                <w:szCs w:val="18"/>
              </w:rPr>
              <w:t>ov</w:t>
            </w:r>
            <w:r w:rsidR="00A33122">
              <w:rPr>
                <w:rFonts w:ascii="Verdana" w:hAnsi="Verdana"/>
                <w:sz w:val="18"/>
                <w:szCs w:val="18"/>
              </w:rPr>
              <w:t>er aanhangers van het Iraanse Islamitische regime in Nederland</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00C22405" w:rsidP="00F57FB4" w:rsidRDefault="00DE4612" w14:paraId="7EBB3B49" w14:textId="462FC754">
            <w:pPr>
              <w:pStyle w:val="witregel1"/>
              <w:rPr>
                <w:noProof/>
                <w:sz w:val="13"/>
              </w:rPr>
            </w:pPr>
            <w:r>
              <w:rPr>
                <w:noProof/>
                <w:sz w:val="13"/>
              </w:rPr>
              <w:t>7141917</w:t>
            </w:r>
          </w:p>
          <w:p w:rsidRPr="00E04040" w:rsidR="00E94B78" w:rsidP="00F57FB4" w:rsidRDefault="00E94B78" w14:paraId="504B785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1C4CBF" w:rsidR="00C22405" w:rsidP="004063C7" w:rsidRDefault="001C4CBF" w14:paraId="0A0FBC70" w14:textId="4BB68EEB">
            <w:pPr>
              <w:pStyle w:val="witregel1"/>
            </w:pPr>
            <w:r w:rsidRPr="001C4CBF">
              <w:rPr>
                <w:noProof/>
                <w:sz w:val="13"/>
              </w:rPr>
              <w:t>2026Z04869</w:t>
            </w: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215F6E44">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05250D">
        <w:rPr>
          <w:rFonts w:ascii="Verdana" w:hAnsi="Verdana"/>
          <w:sz w:val="18"/>
          <w:szCs w:val="18"/>
        </w:rPr>
        <w:t>11 maart</w:t>
      </w:r>
      <w:r w:rsidR="009313E0">
        <w:rPr>
          <w:rFonts w:ascii="Verdana" w:hAnsi="Verdana"/>
          <w:sz w:val="18"/>
          <w:szCs w:val="18"/>
        </w:rPr>
        <w:t xml:space="preserve"> 2026</w:t>
      </w:r>
      <w:r w:rsidRPr="00EE2E5A">
        <w:rPr>
          <w:rFonts w:ascii="Verdana" w:hAnsi="Verdana"/>
          <w:sz w:val="18"/>
          <w:szCs w:val="18"/>
        </w:rPr>
        <w:t xml:space="preserve"> deel ik u mee dat de schriftelijke vragen van </w:t>
      </w:r>
      <w:r w:rsidR="0005250D">
        <w:rPr>
          <w:rFonts w:ascii="Verdana" w:hAnsi="Verdana"/>
          <w:sz w:val="18"/>
          <w:szCs w:val="18"/>
        </w:rPr>
        <w:t xml:space="preserve">het lid </w:t>
      </w:r>
      <w:proofErr w:type="spellStart"/>
      <w:r w:rsidR="0005250D">
        <w:rPr>
          <w:rFonts w:ascii="Verdana" w:hAnsi="Verdana"/>
          <w:sz w:val="18"/>
          <w:szCs w:val="18"/>
        </w:rPr>
        <w:t>Ellian</w:t>
      </w:r>
      <w:proofErr w:type="spellEnd"/>
      <w:r w:rsidR="0005250D">
        <w:rPr>
          <w:rFonts w:ascii="Verdana" w:hAnsi="Verdana"/>
          <w:sz w:val="18"/>
          <w:szCs w:val="18"/>
        </w:rPr>
        <w:t xml:space="preserve"> (VVD</w:t>
      </w:r>
      <w:r w:rsidR="004063C7">
        <w:rPr>
          <w:rFonts w:ascii="Verdana" w:hAnsi="Verdana"/>
          <w:sz w:val="18"/>
          <w:szCs w:val="18"/>
        </w:rPr>
        <w:t xml:space="preserve">) </w:t>
      </w:r>
      <w:r w:rsidRPr="00EE2E5A">
        <w:rPr>
          <w:rFonts w:ascii="Verdana" w:hAnsi="Verdana"/>
          <w:sz w:val="18"/>
          <w:szCs w:val="18"/>
        </w:rPr>
        <w:t>aa</w:t>
      </w:r>
      <w:r>
        <w:rPr>
          <w:rFonts w:ascii="Verdana" w:hAnsi="Verdana"/>
          <w:sz w:val="18"/>
          <w:szCs w:val="18"/>
        </w:rPr>
        <w:t>n de minister</w:t>
      </w:r>
      <w:r w:rsidRPr="00EE2E5A">
        <w:rPr>
          <w:rFonts w:ascii="Verdana" w:hAnsi="Verdana"/>
          <w:sz w:val="18"/>
          <w:szCs w:val="18"/>
        </w:rPr>
        <w:t xml:space="preserve"> van Justitie en Veiligheid ov</w:t>
      </w:r>
      <w:r w:rsidR="004063C7">
        <w:rPr>
          <w:rFonts w:ascii="Verdana" w:hAnsi="Verdana"/>
          <w:sz w:val="18"/>
          <w:szCs w:val="18"/>
        </w:rPr>
        <w:t xml:space="preserve">er </w:t>
      </w:r>
      <w:r w:rsidR="0005250D">
        <w:rPr>
          <w:rFonts w:ascii="Verdana" w:hAnsi="Verdana"/>
          <w:sz w:val="18"/>
          <w:szCs w:val="18"/>
        </w:rPr>
        <w:t>aanhangers van het Iraanse Islamitische regime in Nederland</w:t>
      </w:r>
      <w:r w:rsidR="00472A6F">
        <w:rPr>
          <w:rFonts w:ascii="Verdana" w:hAnsi="Verdana"/>
          <w:sz w:val="18"/>
          <w:szCs w:val="18"/>
        </w:rPr>
        <w:t xml:space="preserve"> </w:t>
      </w:r>
      <w:r w:rsidRPr="00472A6F" w:rsidR="00472A6F">
        <w:rPr>
          <w:rFonts w:ascii="Verdana" w:hAnsi="Verdana"/>
          <w:sz w:val="18"/>
          <w:szCs w:val="18"/>
        </w:rPr>
        <w:t>worden beantwoord zoals aangegeven in de bijlage bij deze brief</w:t>
      </w:r>
      <w:r w:rsidR="00A33122">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B07D90" w14:paraId="06E6C55C" w14:textId="5EDB3C5F">
                  <w:pPr>
                    <w:pStyle w:val="broodtekst"/>
                  </w:pPr>
                  <w:r>
                    <w:t>D.M.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4B65DE" w:rsidR="00C22405" w:rsidP="004B65DE" w:rsidRDefault="009313E0" w14:paraId="570521F8" w14:textId="009C03C2">
      <w:pPr>
        <w:pageBreakBefore/>
        <w:pBdr>
          <w:bottom w:val="single" w:color="auto" w:sz="4" w:space="1"/>
        </w:pBdr>
        <w:rPr>
          <w:rFonts w:ascii="Verdana" w:hAnsi="Verdana"/>
          <w:b/>
          <w:bCs/>
          <w:sz w:val="18"/>
          <w:szCs w:val="18"/>
        </w:rPr>
      </w:pPr>
      <w:r w:rsidRPr="009313E0">
        <w:rPr>
          <w:rFonts w:ascii="Verdana" w:hAnsi="Verdana"/>
          <w:b/>
          <w:bCs/>
          <w:sz w:val="18"/>
          <w:szCs w:val="18"/>
        </w:rPr>
        <w:lastRenderedPageBreak/>
        <w:t xml:space="preserve">Vragen van </w:t>
      </w:r>
      <w:r w:rsidR="0005250D">
        <w:rPr>
          <w:rFonts w:ascii="Verdana" w:hAnsi="Verdana"/>
          <w:b/>
          <w:bCs/>
          <w:sz w:val="18"/>
          <w:szCs w:val="18"/>
        </w:rPr>
        <w:t xml:space="preserve">het lid </w:t>
      </w:r>
      <w:proofErr w:type="spellStart"/>
      <w:r w:rsidR="0005250D">
        <w:rPr>
          <w:rFonts w:ascii="Verdana" w:hAnsi="Verdana"/>
          <w:b/>
          <w:bCs/>
          <w:sz w:val="18"/>
          <w:szCs w:val="18"/>
        </w:rPr>
        <w:t>Ellian</w:t>
      </w:r>
      <w:proofErr w:type="spellEnd"/>
      <w:r w:rsidR="0005250D">
        <w:rPr>
          <w:rFonts w:ascii="Verdana" w:hAnsi="Verdana"/>
          <w:b/>
          <w:bCs/>
          <w:sz w:val="18"/>
          <w:szCs w:val="18"/>
        </w:rPr>
        <w:t xml:space="preserve"> </w:t>
      </w:r>
      <w:r w:rsidRPr="009313E0">
        <w:rPr>
          <w:rFonts w:ascii="Verdana" w:hAnsi="Verdana"/>
          <w:b/>
          <w:bCs/>
          <w:sz w:val="18"/>
          <w:szCs w:val="18"/>
        </w:rPr>
        <w:t>(</w:t>
      </w:r>
      <w:r w:rsidR="0005250D">
        <w:rPr>
          <w:rFonts w:ascii="Verdana" w:hAnsi="Verdana"/>
          <w:b/>
          <w:bCs/>
          <w:sz w:val="18"/>
          <w:szCs w:val="18"/>
        </w:rPr>
        <w:t>VVD</w:t>
      </w:r>
      <w:r w:rsidRPr="009313E0">
        <w:rPr>
          <w:rFonts w:ascii="Verdana" w:hAnsi="Verdana"/>
          <w:b/>
          <w:bCs/>
          <w:sz w:val="18"/>
          <w:szCs w:val="18"/>
        </w:rPr>
        <w:t xml:space="preserve">) aan de minister van </w:t>
      </w:r>
      <w:r w:rsidR="00890DE4">
        <w:rPr>
          <w:rFonts w:ascii="Verdana" w:hAnsi="Verdana"/>
          <w:b/>
          <w:bCs/>
          <w:sz w:val="18"/>
          <w:szCs w:val="18"/>
        </w:rPr>
        <w:t>Justitie en Veiligheid</w:t>
      </w:r>
      <w:r w:rsidRPr="009313E0">
        <w:rPr>
          <w:rFonts w:ascii="Verdana" w:hAnsi="Verdana"/>
          <w:b/>
          <w:bCs/>
          <w:sz w:val="18"/>
          <w:szCs w:val="18"/>
        </w:rPr>
        <w:t xml:space="preserve"> over </w:t>
      </w:r>
      <w:r w:rsidR="0005250D">
        <w:rPr>
          <w:rFonts w:ascii="Verdana" w:hAnsi="Verdana"/>
          <w:b/>
          <w:bCs/>
          <w:sz w:val="18"/>
          <w:szCs w:val="18"/>
        </w:rPr>
        <w:t>aanhangers van het Iraanse Islamitische regime in Nederland</w:t>
      </w:r>
      <w:r w:rsidRPr="004B65DE">
        <w:rPr>
          <w:rFonts w:ascii="Verdana" w:hAnsi="Verdana"/>
          <w:b/>
          <w:bCs/>
          <w:sz w:val="18"/>
          <w:szCs w:val="18"/>
        </w:rPr>
        <w:t xml:space="preserve"> </w:t>
      </w:r>
      <w:r w:rsidRPr="004B65DE" w:rsidR="00635919">
        <w:rPr>
          <w:rFonts w:ascii="Verdana" w:hAnsi="Verdana"/>
          <w:b/>
          <w:bCs/>
          <w:sz w:val="18"/>
          <w:szCs w:val="18"/>
        </w:rPr>
        <w:t xml:space="preserve">(ingezonden </w:t>
      </w:r>
      <w:r w:rsidRPr="004B65DE" w:rsidR="004B65DE">
        <w:rPr>
          <w:rFonts w:ascii="Verdana" w:hAnsi="Verdana"/>
          <w:b/>
          <w:bCs/>
          <w:sz w:val="18"/>
          <w:szCs w:val="18"/>
        </w:rPr>
        <w:t xml:space="preserve">op </w:t>
      </w:r>
      <w:r w:rsidR="0005250D">
        <w:rPr>
          <w:rFonts w:ascii="Verdana" w:hAnsi="Verdana"/>
          <w:b/>
          <w:bCs/>
          <w:sz w:val="18"/>
          <w:szCs w:val="18"/>
        </w:rPr>
        <w:t>11 maart</w:t>
      </w:r>
      <w:r>
        <w:rPr>
          <w:rFonts w:ascii="Verdana" w:hAnsi="Verdana"/>
          <w:b/>
          <w:bCs/>
          <w:sz w:val="18"/>
          <w:szCs w:val="18"/>
        </w:rPr>
        <w:t xml:space="preserve"> 2026</w:t>
      </w:r>
      <w:r w:rsidRPr="004B65DE" w:rsidR="00635919">
        <w:rPr>
          <w:rFonts w:ascii="Verdana" w:hAnsi="Verdana"/>
          <w:b/>
          <w:bCs/>
          <w:sz w:val="18"/>
          <w:szCs w:val="18"/>
        </w:rPr>
        <w:t>,</w:t>
      </w:r>
      <w:r w:rsidR="001C4CBF">
        <w:rPr>
          <w:rFonts w:ascii="Verdana" w:hAnsi="Verdana"/>
          <w:b/>
          <w:bCs/>
          <w:sz w:val="18"/>
          <w:szCs w:val="18"/>
        </w:rPr>
        <w:t xml:space="preserve"> 2026Z04869</w:t>
      </w:r>
      <w:r>
        <w:rPr>
          <w:rFonts w:ascii="Verdana" w:hAnsi="Verdana"/>
          <w:b/>
          <w:bCs/>
          <w:sz w:val="18"/>
          <w:szCs w:val="18"/>
        </w:rPr>
        <w:t>)</w:t>
      </w:r>
    </w:p>
    <w:p w:rsidR="00005317" w:rsidP="00E94B78" w:rsidRDefault="00005317" w14:paraId="14C58FCC" w14:textId="77777777">
      <w:pPr>
        <w:pStyle w:val="Geenafstand"/>
        <w:spacing w:line="276" w:lineRule="auto"/>
        <w:rPr>
          <w:rFonts w:ascii="Verdana" w:hAnsi="Verdana"/>
          <w:b/>
          <w:bCs/>
          <w:sz w:val="18"/>
          <w:szCs w:val="18"/>
        </w:rPr>
      </w:pPr>
    </w:p>
    <w:p w:rsidRPr="00047465" w:rsidR="004063C7" w:rsidP="00E94B78" w:rsidRDefault="004063C7" w14:paraId="45F03BC4" w14:textId="1BA7F097">
      <w:pPr>
        <w:pStyle w:val="Geenafstand"/>
        <w:spacing w:line="276" w:lineRule="auto"/>
        <w:rPr>
          <w:rFonts w:ascii="Verdana" w:hAnsi="Verdana"/>
          <w:b/>
          <w:bCs/>
          <w:sz w:val="18"/>
          <w:szCs w:val="18"/>
        </w:rPr>
      </w:pPr>
      <w:r w:rsidRPr="00047465">
        <w:rPr>
          <w:rFonts w:ascii="Verdana" w:hAnsi="Verdana"/>
          <w:b/>
          <w:bCs/>
          <w:sz w:val="18"/>
          <w:szCs w:val="18"/>
        </w:rPr>
        <w:t>Vraag 1</w:t>
      </w:r>
    </w:p>
    <w:p w:rsidRPr="0005250D" w:rsidR="0005250D" w:rsidP="0005250D" w:rsidRDefault="0005250D" w14:paraId="7485B609" w14:textId="77777777">
      <w:pPr>
        <w:pStyle w:val="Geenafstand"/>
        <w:spacing w:line="276" w:lineRule="auto"/>
        <w:rPr>
          <w:rFonts w:ascii="Verdana" w:hAnsi="Verdana"/>
          <w:b/>
          <w:bCs/>
          <w:sz w:val="18"/>
          <w:szCs w:val="18"/>
        </w:rPr>
      </w:pPr>
      <w:r w:rsidRPr="00B4722F">
        <w:rPr>
          <w:rFonts w:ascii="Verdana" w:hAnsi="Verdana"/>
          <w:b/>
          <w:bCs/>
          <w:sz w:val="18"/>
          <w:szCs w:val="18"/>
        </w:rPr>
        <w:t>Bent u bekend met diverse gevallen van personen in Nederland die zich positief over het Iraanse Islamitische regime uitlaten of zelfs publiekelijk dit regime steunen?</w:t>
      </w:r>
    </w:p>
    <w:p w:rsidR="00E94B78" w:rsidP="00E94B78" w:rsidRDefault="00E94B78" w14:paraId="6E9E09E9" w14:textId="77777777">
      <w:pPr>
        <w:pStyle w:val="Geenafstand"/>
        <w:spacing w:line="276" w:lineRule="auto"/>
        <w:rPr>
          <w:rFonts w:ascii="Verdana" w:hAnsi="Verdana"/>
          <w:b/>
          <w:bCs/>
          <w:sz w:val="18"/>
          <w:szCs w:val="18"/>
        </w:rPr>
      </w:pPr>
    </w:p>
    <w:p w:rsidRPr="001A64EC" w:rsidR="001A64EC" w:rsidP="001A64EC" w:rsidRDefault="004063C7" w14:paraId="49B9AC75" w14:textId="64FFEF24">
      <w:pPr>
        <w:spacing w:line="276" w:lineRule="auto"/>
        <w:rPr>
          <w:rFonts w:ascii="Verdana" w:hAnsi="Verdana"/>
          <w:sz w:val="18"/>
          <w:szCs w:val="18"/>
        </w:rPr>
      </w:pPr>
      <w:r w:rsidRPr="00047465">
        <w:rPr>
          <w:rFonts w:ascii="Verdana" w:hAnsi="Verdana"/>
          <w:b/>
          <w:bCs/>
          <w:sz w:val="18"/>
          <w:szCs w:val="18"/>
        </w:rPr>
        <w:t>Antwoord op vraag 1</w:t>
      </w:r>
      <w:r w:rsidRPr="00047465">
        <w:rPr>
          <w:rFonts w:ascii="Verdana" w:hAnsi="Verdana"/>
          <w:sz w:val="18"/>
          <w:szCs w:val="18"/>
        </w:rPr>
        <w:br/>
      </w:r>
      <w:r w:rsidRPr="001A64EC" w:rsidR="001A64EC">
        <w:rPr>
          <w:rFonts w:ascii="Verdana" w:hAnsi="Verdana"/>
          <w:sz w:val="18"/>
          <w:szCs w:val="18"/>
        </w:rPr>
        <w:t>Het is bekend dat de Iraanse diaspora scheidslijnen kent. Uit de nieuwsberichten over demonstraties waarmee steun aan het Iraanse regime wordt betuigd</w:t>
      </w:r>
      <w:r w:rsidR="00D54C1D">
        <w:rPr>
          <w:rFonts w:ascii="Verdana" w:hAnsi="Verdana"/>
          <w:sz w:val="18"/>
          <w:szCs w:val="18"/>
        </w:rPr>
        <w:t>,</w:t>
      </w:r>
      <w:r w:rsidRPr="001A64EC" w:rsidR="001A64EC">
        <w:rPr>
          <w:rFonts w:ascii="Verdana" w:hAnsi="Verdana"/>
          <w:sz w:val="18"/>
          <w:szCs w:val="18"/>
        </w:rPr>
        <w:t xml:space="preserve"> kan worden geconcludeerd dat zich personen in Nederland bevinden die zich positief over dit regime uitlaten. </w:t>
      </w:r>
    </w:p>
    <w:p w:rsidRPr="0005250D" w:rsidR="0005250D" w:rsidP="00005317" w:rsidRDefault="004063C7" w14:paraId="17642166" w14:textId="441C7DE2">
      <w:pPr>
        <w:spacing w:line="276" w:lineRule="auto"/>
        <w:rPr>
          <w:rFonts w:ascii="Verdana" w:hAnsi="Verdana"/>
          <w:b/>
          <w:bCs/>
          <w:sz w:val="18"/>
          <w:szCs w:val="18"/>
        </w:rPr>
      </w:pPr>
      <w:r w:rsidRPr="00047465">
        <w:rPr>
          <w:rFonts w:ascii="Verdana" w:hAnsi="Verdana"/>
          <w:b/>
          <w:bCs/>
          <w:sz w:val="18"/>
          <w:szCs w:val="18"/>
        </w:rPr>
        <w:t>Vraag 2</w:t>
      </w:r>
      <w:r w:rsidR="00005317">
        <w:rPr>
          <w:rFonts w:ascii="Verdana" w:hAnsi="Verdana"/>
          <w:b/>
          <w:bCs/>
          <w:sz w:val="18"/>
          <w:szCs w:val="18"/>
        </w:rPr>
        <w:br/>
      </w:r>
      <w:r w:rsidRPr="00B4722F" w:rsidR="0005250D">
        <w:rPr>
          <w:rFonts w:ascii="Verdana" w:hAnsi="Verdana"/>
          <w:b/>
          <w:bCs/>
          <w:sz w:val="18"/>
          <w:szCs w:val="18"/>
        </w:rPr>
        <w:t>Op welke wijze kan volgens u het strafrecht worden ingezet indien personen zich positief uitlaten over de Islamitische Revolutionaire Garde (IRGC) of deze zelfs steunen, nu de IRGC in de EU is aangemerkt als terroristische organisatie?</w:t>
      </w:r>
    </w:p>
    <w:p w:rsidR="00E94B78" w:rsidP="00E94B78" w:rsidRDefault="00E94B78" w14:paraId="1EBA53AC" w14:textId="77777777">
      <w:pPr>
        <w:pStyle w:val="Geenafstand"/>
        <w:spacing w:line="276" w:lineRule="auto"/>
        <w:rPr>
          <w:rFonts w:ascii="Verdana" w:hAnsi="Verdana"/>
          <w:b/>
          <w:bCs/>
          <w:sz w:val="18"/>
          <w:szCs w:val="18"/>
        </w:rPr>
      </w:pPr>
    </w:p>
    <w:p w:rsidRPr="00B07D90" w:rsidR="00B07D90" w:rsidP="00E94B78" w:rsidRDefault="00E94B78" w14:paraId="1571D999" w14:textId="44C427B8">
      <w:pPr>
        <w:pStyle w:val="Geenafstand"/>
        <w:spacing w:line="276" w:lineRule="auto"/>
        <w:rPr>
          <w:rFonts w:ascii="Verdana" w:hAnsi="Verdana"/>
          <w:b/>
          <w:bCs/>
          <w:sz w:val="18"/>
          <w:szCs w:val="18"/>
        </w:rPr>
      </w:pPr>
      <w:r>
        <w:rPr>
          <w:rFonts w:ascii="Verdana" w:hAnsi="Verdana"/>
          <w:b/>
          <w:bCs/>
          <w:sz w:val="18"/>
          <w:szCs w:val="18"/>
        </w:rPr>
        <w:t>Antwoord op vraag 2</w:t>
      </w:r>
    </w:p>
    <w:p w:rsidRPr="003A6695" w:rsidR="003A6695" w:rsidP="00E94B78" w:rsidRDefault="003A6695" w14:paraId="44AC6E7E" w14:textId="7022256B">
      <w:pPr>
        <w:pStyle w:val="Geenafstand"/>
        <w:spacing w:line="276" w:lineRule="auto"/>
        <w:rPr>
          <w:rFonts w:ascii="Verdana" w:hAnsi="Verdana"/>
          <w:sz w:val="18"/>
          <w:szCs w:val="18"/>
        </w:rPr>
      </w:pPr>
      <w:bookmarkStart w:name="_Hlk224058628" w:id="9"/>
      <w:r>
        <w:rPr>
          <w:rFonts w:ascii="Verdana" w:hAnsi="Verdana"/>
          <w:sz w:val="18"/>
          <w:szCs w:val="18"/>
        </w:rPr>
        <w:t xml:space="preserve">Het kabinet is er alles aan gelegen om de Nederlandse democratische rechtsstaat en vrijheden te beschermen tegen terrorisme en extremisme. </w:t>
      </w:r>
      <w:r w:rsidRPr="003A6695">
        <w:rPr>
          <w:rFonts w:ascii="Verdana" w:hAnsi="Verdana"/>
          <w:sz w:val="18"/>
          <w:szCs w:val="18"/>
        </w:rPr>
        <w:t>De Islamitische Revolutionaire Garde (IRGC) is sinds 19 februari jl. op de Europese sanctielijst ter</w:t>
      </w:r>
      <w:r>
        <w:rPr>
          <w:rFonts w:ascii="Verdana" w:hAnsi="Verdana"/>
          <w:sz w:val="18"/>
          <w:szCs w:val="18"/>
        </w:rPr>
        <w:t>rorisme (GS931)</w:t>
      </w:r>
      <w:r w:rsidR="00141440">
        <w:rPr>
          <w:rFonts w:ascii="Verdana" w:hAnsi="Verdana"/>
          <w:sz w:val="18"/>
          <w:szCs w:val="18"/>
        </w:rPr>
        <w:t xml:space="preserve"> geplaatst. De IRGC is als terroristische organisatie gekwalificeerd en er zijn verschillende sancties opgelegd in het kader van de EU-sanctieregeling voor terrorismebestrijding. Hierdoor is eventuele deelname aan deze terroristische organisatie strafbaar en publieke steunbetuigingen aan IRGC worden met grote zorgen bezien. </w:t>
      </w:r>
    </w:p>
    <w:bookmarkEnd w:id="9"/>
    <w:p w:rsidR="0005250D" w:rsidP="00E94B78" w:rsidRDefault="0005250D" w14:paraId="41AC885C" w14:textId="77777777">
      <w:pPr>
        <w:pStyle w:val="Geenafstand"/>
        <w:spacing w:line="276" w:lineRule="auto"/>
        <w:rPr>
          <w:rFonts w:ascii="Verdana" w:hAnsi="Verdana"/>
          <w:sz w:val="18"/>
          <w:szCs w:val="18"/>
        </w:rPr>
      </w:pPr>
    </w:p>
    <w:p w:rsidRPr="00CF2432" w:rsidR="00CF2432" w:rsidP="00CF2432" w:rsidRDefault="00CF2432" w14:paraId="5B314FB8" w14:textId="500C9B1F">
      <w:pPr>
        <w:pStyle w:val="Geenafstand"/>
        <w:spacing w:line="276" w:lineRule="auto"/>
        <w:rPr>
          <w:rFonts w:ascii="Verdana" w:hAnsi="Verdana"/>
          <w:sz w:val="18"/>
          <w:szCs w:val="18"/>
        </w:rPr>
      </w:pPr>
      <w:r w:rsidRPr="00CF2432">
        <w:rPr>
          <w:rFonts w:ascii="Verdana" w:hAnsi="Verdana"/>
          <w:sz w:val="18"/>
          <w:szCs w:val="18"/>
        </w:rPr>
        <w:t xml:space="preserve">Of er in een specifieke casus sprake is van (een verdenking van) een strafbaar feit – en dus of het strafrecht ingezet kan worden –, hangt af van de feiten en omstandigheden van dat geval. Het is dus van belang waaruit het ‘positief uitlaten’ of ‘steunen’ bestaat en met welke feitelijkheden dit gepaard gaat. Indien een persoon bijvoorbeeld een terroristische organisatie steunt door middel van financiële middelen, kan sprake zijn van terrorismefinanciering, hetgeen een misdrijf is. </w:t>
      </w:r>
    </w:p>
    <w:p w:rsidR="00CF2432" w:rsidP="00CF2432" w:rsidRDefault="00CF2432" w14:paraId="17882D2E" w14:textId="77777777">
      <w:pPr>
        <w:pStyle w:val="Geenafstand"/>
        <w:spacing w:line="276" w:lineRule="auto"/>
        <w:rPr>
          <w:rFonts w:ascii="Verdana" w:hAnsi="Verdana"/>
          <w:sz w:val="18"/>
          <w:szCs w:val="18"/>
        </w:rPr>
      </w:pPr>
    </w:p>
    <w:p w:rsidRPr="00CF2432" w:rsidR="00CF2432" w:rsidP="00CF2432" w:rsidRDefault="00CF2432" w14:paraId="0DCC3D36" w14:textId="54F25B13">
      <w:pPr>
        <w:pStyle w:val="Geenafstand"/>
        <w:spacing w:line="276" w:lineRule="auto"/>
        <w:rPr>
          <w:rFonts w:ascii="Verdana" w:hAnsi="Verdana"/>
          <w:sz w:val="18"/>
          <w:szCs w:val="18"/>
        </w:rPr>
      </w:pPr>
      <w:r w:rsidRPr="00CF2432">
        <w:rPr>
          <w:rFonts w:ascii="Verdana" w:hAnsi="Verdana"/>
          <w:sz w:val="18"/>
          <w:szCs w:val="18"/>
        </w:rPr>
        <w:t xml:space="preserve">Plaatsing van een organisatie op de nationale en/of Europese sanctielijst heeft tot gevolg dat de tegoeden van de betreffende persoon of organisatie worden bevroren. Tegelijkertijd is het verboden om financiële tegoeden/diensten en (op geld waardeerbare) middelen aan deze persoon of organisatie ter beschikking te stellen. Plaatsing van een persoon of organisatie op de EU-terrorisme sanctielijst heeft tot gevolg dat die persoon of organisatie van rechtswege in Nederland is verboden (artikel 2:20, vierde lid, Burgerlijk Wetboek). Op grond van artikel 140, tweede lid, van het Wetboek van Strafrecht is het “voortzetten van de werkzaamheid van een van rechtswege verboden organisatie” strafbaar. Het “voortzetten van de werkzaamheid” moet ruim worden geïnterpreteerd; het gaat </w:t>
      </w:r>
      <w:r w:rsidRPr="00CF2432">
        <w:rPr>
          <w:rFonts w:ascii="Verdana" w:hAnsi="Verdana"/>
          <w:sz w:val="18"/>
          <w:szCs w:val="18"/>
        </w:rPr>
        <w:lastRenderedPageBreak/>
        <w:t xml:space="preserve">daarbij om iedere gedraging die ten dienste staat aan het voortbestaan van de verboden organisatie. Dit kan bijvoorbeeld zijn het organiseren van een betoging, evenement of vergadering, het oprichten van een nieuwe (vergelijkbare) organisatie, het ‘in de lucht’ houden van een website of het houden van fondsenwervingsacties ten behoeve van een verboden rechtspersoon. Een enkele handeling kan al bijdragen aan het voortbestaan van de organisatie. Of daar in een specifieke situatie sprake van is, zal afhangen van de feiten en omstandigheden van het geval. Dat is aan het Openbaar Ministerie, en uiteindelijk aan de rechter, om te bepalen. </w:t>
      </w:r>
    </w:p>
    <w:p w:rsidR="00CF2432" w:rsidP="00CF2432" w:rsidRDefault="00CF2432" w14:paraId="70456BD7" w14:textId="77777777">
      <w:pPr>
        <w:pStyle w:val="Geenafstand"/>
        <w:spacing w:line="276" w:lineRule="auto"/>
        <w:rPr>
          <w:rFonts w:ascii="Verdana" w:hAnsi="Verdana"/>
          <w:sz w:val="18"/>
          <w:szCs w:val="18"/>
        </w:rPr>
      </w:pPr>
    </w:p>
    <w:p w:rsidRPr="00CF2432" w:rsidR="00CF2432" w:rsidP="00CF2432" w:rsidRDefault="00CF2432" w14:paraId="6F54F24B" w14:textId="4877B1F0">
      <w:pPr>
        <w:pStyle w:val="Geenafstand"/>
        <w:spacing w:line="276" w:lineRule="auto"/>
        <w:rPr>
          <w:rFonts w:ascii="Verdana" w:hAnsi="Verdana"/>
          <w:sz w:val="18"/>
          <w:szCs w:val="18"/>
        </w:rPr>
      </w:pPr>
      <w:bookmarkStart w:name="_Hlk224154527" w:id="10"/>
      <w:r w:rsidRPr="00CF2432">
        <w:rPr>
          <w:rFonts w:ascii="Verdana" w:hAnsi="Verdana"/>
          <w:sz w:val="18"/>
          <w:szCs w:val="18"/>
        </w:rPr>
        <w:t>Ook het ‘positief uitlaten’ (in de brede zin van het woord) kan onder omstandigheden een strafbaar feit opleveren</w:t>
      </w:r>
      <w:r w:rsidR="00D236F1">
        <w:rPr>
          <w:rFonts w:ascii="Verdana" w:hAnsi="Verdana"/>
          <w:sz w:val="18"/>
          <w:szCs w:val="18"/>
        </w:rPr>
        <w:t xml:space="preserve">. </w:t>
      </w:r>
      <w:r w:rsidRPr="00D236F1" w:rsidR="00D236F1">
        <w:rPr>
          <w:rFonts w:ascii="Verdana" w:hAnsi="Verdana"/>
          <w:sz w:val="18"/>
          <w:szCs w:val="18"/>
        </w:rPr>
        <w:t>Dit kan mogelijk kwalificeren als opruiing of  het aanzetten tot haat en geweld, maar dat zal per geval aan de hand van de feiten en omstandigheden moeten worden beoordeeld. Hierbij speelt ook de context waarbinnen de uiting is gedaan een rol. </w:t>
      </w:r>
      <w:r w:rsidRPr="00CF2432">
        <w:rPr>
          <w:rFonts w:ascii="Verdana" w:hAnsi="Verdana"/>
          <w:sz w:val="18"/>
          <w:szCs w:val="18"/>
        </w:rPr>
        <w:t xml:space="preserve">Dit kan </w:t>
      </w:r>
      <w:r w:rsidR="001A64EC">
        <w:rPr>
          <w:rFonts w:ascii="Verdana" w:hAnsi="Verdana"/>
          <w:sz w:val="18"/>
          <w:szCs w:val="18"/>
        </w:rPr>
        <w:t xml:space="preserve">mogelijk </w:t>
      </w:r>
      <w:r w:rsidRPr="00CF2432">
        <w:rPr>
          <w:rFonts w:ascii="Verdana" w:hAnsi="Verdana"/>
          <w:sz w:val="18"/>
          <w:szCs w:val="18"/>
        </w:rPr>
        <w:t>kwalificeren als opruiing of het aanzetten tot haat of geweld. Om dergelijke laakbare uitingen met betrekking tot terrorisme nog beter en gerichter aan te kunnen pakken, heeft het kabinet een wetsvoorstel in voorbereiding waarin twee nieuwe strafbaarstellingen zijn opgenomen, te weten de strafbaarstelling van het verheerlijken van terrorisme en de strafbaarstelling van het openlijk betuigen van steun aan een terroristische organisatie. Dit wetsvoorstel ligt op dit moment voor advies bij de Raad van State</w:t>
      </w:r>
      <w:r w:rsidR="008F3BF4">
        <w:rPr>
          <w:rFonts w:ascii="Verdana" w:hAnsi="Verdana"/>
          <w:sz w:val="18"/>
          <w:szCs w:val="18"/>
        </w:rPr>
        <w:t>.</w:t>
      </w:r>
      <w:r w:rsidRPr="00CF2432">
        <w:rPr>
          <w:rFonts w:ascii="Verdana" w:hAnsi="Verdana"/>
          <w:sz w:val="18"/>
          <w:szCs w:val="18"/>
        </w:rPr>
        <w:t xml:space="preserve"> </w:t>
      </w:r>
    </w:p>
    <w:bookmarkEnd w:id="10"/>
    <w:p w:rsidRPr="00E94B78" w:rsidR="00486323" w:rsidP="00E94B78" w:rsidRDefault="00486323" w14:paraId="53E9B714" w14:textId="77777777">
      <w:pPr>
        <w:pStyle w:val="Geenafstand"/>
        <w:spacing w:line="276" w:lineRule="auto"/>
        <w:rPr>
          <w:rFonts w:ascii="Verdana" w:hAnsi="Verdana"/>
          <w:sz w:val="18"/>
          <w:szCs w:val="18"/>
        </w:rPr>
      </w:pPr>
    </w:p>
    <w:p w:rsidRPr="00047465" w:rsidR="004063C7" w:rsidP="00E94B78" w:rsidRDefault="004063C7" w14:paraId="3AC86678" w14:textId="6D28B916">
      <w:pPr>
        <w:pStyle w:val="Geenafstand"/>
        <w:spacing w:line="276" w:lineRule="auto"/>
        <w:rPr>
          <w:rFonts w:ascii="Verdana" w:hAnsi="Verdana"/>
          <w:b/>
          <w:bCs/>
          <w:sz w:val="18"/>
          <w:szCs w:val="18"/>
        </w:rPr>
      </w:pPr>
      <w:bookmarkStart w:name="_Hlk222839872" w:id="11"/>
      <w:r w:rsidRPr="00047465">
        <w:rPr>
          <w:rFonts w:ascii="Verdana" w:hAnsi="Verdana"/>
          <w:b/>
          <w:bCs/>
          <w:sz w:val="18"/>
          <w:szCs w:val="18"/>
        </w:rPr>
        <w:t>Vraag 3</w:t>
      </w:r>
    </w:p>
    <w:p w:rsidRPr="0005250D" w:rsidR="0005250D" w:rsidP="0005250D" w:rsidRDefault="0005250D" w14:paraId="764DE626" w14:textId="77777777">
      <w:pPr>
        <w:pStyle w:val="Geenafstand"/>
        <w:spacing w:line="276" w:lineRule="auto"/>
        <w:rPr>
          <w:rFonts w:ascii="Verdana" w:hAnsi="Verdana"/>
          <w:b/>
          <w:bCs/>
          <w:sz w:val="18"/>
          <w:szCs w:val="18"/>
        </w:rPr>
      </w:pPr>
      <w:r w:rsidRPr="00B4722F">
        <w:rPr>
          <w:rFonts w:ascii="Verdana" w:hAnsi="Verdana"/>
          <w:b/>
          <w:bCs/>
          <w:sz w:val="18"/>
          <w:szCs w:val="18"/>
        </w:rPr>
        <w:t>Wat vindt u ervan dat personen in Nederland het Iraanse Islamitische Regime en/of de Islamitische Revolutionaire Garde publiekelijk steunen?</w:t>
      </w:r>
    </w:p>
    <w:p w:rsidRPr="00047465" w:rsidR="00E94B78" w:rsidP="00E94B78" w:rsidRDefault="00E94B78" w14:paraId="20CDEE5A" w14:textId="77777777">
      <w:pPr>
        <w:pStyle w:val="Geenafstand"/>
        <w:spacing w:line="276" w:lineRule="auto"/>
        <w:rPr>
          <w:rFonts w:ascii="Verdana" w:hAnsi="Verdana"/>
          <w:sz w:val="18"/>
          <w:szCs w:val="18"/>
        </w:rPr>
      </w:pPr>
    </w:p>
    <w:p w:rsidR="00E94B78" w:rsidP="00E94B78" w:rsidRDefault="004063C7" w14:paraId="73FF8003" w14:textId="77777777">
      <w:pPr>
        <w:spacing w:after="0" w:line="276" w:lineRule="auto"/>
        <w:rPr>
          <w:rFonts w:ascii="Verdana" w:hAnsi="Verdana"/>
          <w:b/>
          <w:bCs/>
          <w:sz w:val="18"/>
          <w:szCs w:val="18"/>
        </w:rPr>
      </w:pPr>
      <w:r w:rsidRPr="00047465">
        <w:rPr>
          <w:rFonts w:ascii="Verdana" w:hAnsi="Verdana"/>
          <w:b/>
          <w:bCs/>
          <w:sz w:val="18"/>
          <w:szCs w:val="18"/>
        </w:rPr>
        <w:t>Antwoord op</w:t>
      </w:r>
      <w:r w:rsidR="00E94B78">
        <w:rPr>
          <w:rFonts w:ascii="Verdana" w:hAnsi="Verdana"/>
          <w:b/>
          <w:bCs/>
          <w:sz w:val="18"/>
          <w:szCs w:val="18"/>
        </w:rPr>
        <w:t xml:space="preserve"> vraag</w:t>
      </w:r>
      <w:r w:rsidRPr="00047465">
        <w:rPr>
          <w:rFonts w:ascii="Verdana" w:hAnsi="Verdana"/>
          <w:b/>
          <w:bCs/>
          <w:sz w:val="18"/>
          <w:szCs w:val="18"/>
        </w:rPr>
        <w:t xml:space="preserve"> 3</w:t>
      </w:r>
    </w:p>
    <w:p w:rsidRPr="00C13476" w:rsidR="00C13476" w:rsidP="00C13476" w:rsidRDefault="004553A6" w14:paraId="29941973" w14:textId="29328637">
      <w:pPr>
        <w:spacing w:after="0" w:line="276" w:lineRule="auto"/>
        <w:rPr>
          <w:rFonts w:ascii="Verdana" w:hAnsi="Verdana"/>
          <w:sz w:val="18"/>
          <w:szCs w:val="18"/>
        </w:rPr>
      </w:pPr>
      <w:bookmarkStart w:name="_Hlk224156095" w:id="12"/>
      <w:bookmarkEnd w:id="11"/>
      <w:r>
        <w:rPr>
          <w:rFonts w:ascii="Verdana" w:hAnsi="Verdana"/>
          <w:sz w:val="18"/>
          <w:szCs w:val="18"/>
        </w:rPr>
        <w:t>De IRGC staat sinds 19 februari jl. op de Europese sanctielijst terrorisme (GS931)</w:t>
      </w:r>
      <w:r w:rsidR="00180677">
        <w:rPr>
          <w:rFonts w:ascii="Verdana" w:hAnsi="Verdana"/>
          <w:sz w:val="18"/>
          <w:szCs w:val="18"/>
        </w:rPr>
        <w:t xml:space="preserve"> waardoor er beperkende sancties zijn opgelegd in het kader van de EU-sanctieregeling voor terrorismebestrijding. Nederland heeft </w:t>
      </w:r>
      <w:r w:rsidR="00BD4C4E">
        <w:rPr>
          <w:rFonts w:ascii="Verdana" w:hAnsi="Verdana"/>
          <w:sz w:val="18"/>
          <w:szCs w:val="18"/>
        </w:rPr>
        <w:t>zich</w:t>
      </w:r>
      <w:r w:rsidR="00200FC7">
        <w:rPr>
          <w:rFonts w:ascii="Verdana" w:hAnsi="Verdana"/>
          <w:sz w:val="18"/>
          <w:szCs w:val="18"/>
        </w:rPr>
        <w:t xml:space="preserve"> hiervoor</w:t>
      </w:r>
      <w:r w:rsidR="00BD4C4E">
        <w:rPr>
          <w:rFonts w:ascii="Verdana" w:hAnsi="Verdana"/>
          <w:sz w:val="18"/>
          <w:szCs w:val="18"/>
        </w:rPr>
        <w:t xml:space="preserve"> onverminderd ingezet en </w:t>
      </w:r>
      <w:r w:rsidR="00180677">
        <w:rPr>
          <w:rFonts w:ascii="Verdana" w:hAnsi="Verdana"/>
          <w:sz w:val="18"/>
          <w:szCs w:val="18"/>
        </w:rPr>
        <w:t xml:space="preserve">een voortrekkende rol </w:t>
      </w:r>
      <w:r w:rsidR="00BD4C4E">
        <w:rPr>
          <w:rFonts w:ascii="Verdana" w:hAnsi="Verdana"/>
          <w:sz w:val="18"/>
          <w:szCs w:val="18"/>
        </w:rPr>
        <w:t>vervuld</w:t>
      </w:r>
      <w:r w:rsidR="00200FC7">
        <w:rPr>
          <w:rFonts w:ascii="Verdana" w:hAnsi="Verdana"/>
          <w:sz w:val="18"/>
          <w:szCs w:val="18"/>
        </w:rPr>
        <w:t>.</w:t>
      </w:r>
      <w:r w:rsidR="00180677">
        <w:rPr>
          <w:rFonts w:ascii="Verdana" w:hAnsi="Verdana"/>
          <w:sz w:val="18"/>
          <w:szCs w:val="18"/>
        </w:rPr>
        <w:t xml:space="preserve"> Deze Nederlandse inzet is ook in een brief aan uw Kamer geïnformeerd.</w:t>
      </w:r>
      <w:r w:rsidR="00180677">
        <w:rPr>
          <w:rStyle w:val="Voetnootmarkering"/>
          <w:rFonts w:ascii="Verdana" w:hAnsi="Verdana"/>
          <w:sz w:val="18"/>
          <w:szCs w:val="18"/>
        </w:rPr>
        <w:footnoteReference w:id="1"/>
      </w:r>
      <w:r w:rsidR="00200FC7">
        <w:rPr>
          <w:rFonts w:ascii="Verdana" w:hAnsi="Verdana"/>
          <w:sz w:val="18"/>
          <w:szCs w:val="18"/>
        </w:rPr>
        <w:t xml:space="preserve"> Het </w:t>
      </w:r>
      <w:r w:rsidR="00D236F1">
        <w:rPr>
          <w:rFonts w:ascii="Verdana" w:hAnsi="Verdana"/>
          <w:sz w:val="18"/>
          <w:szCs w:val="18"/>
        </w:rPr>
        <w:t xml:space="preserve">kabinet vindt het </w:t>
      </w:r>
      <w:r w:rsidR="00200FC7">
        <w:rPr>
          <w:rFonts w:ascii="Verdana" w:hAnsi="Verdana"/>
          <w:sz w:val="18"/>
          <w:szCs w:val="18"/>
        </w:rPr>
        <w:t xml:space="preserve">uitspreken van steun aan deze organisatie dan ook absoluut verwerpelijk. </w:t>
      </w:r>
      <w:r w:rsidRPr="00C13476" w:rsidR="00C13476">
        <w:rPr>
          <w:rFonts w:ascii="Verdana" w:hAnsi="Verdana"/>
          <w:sz w:val="18"/>
          <w:szCs w:val="18"/>
        </w:rPr>
        <w:t xml:space="preserve">De vrijheid van meningsuiting is een fundamenteel onderdeel van onze democratie, maar </w:t>
      </w:r>
      <w:r w:rsidR="00DE767F">
        <w:rPr>
          <w:rFonts w:ascii="Verdana" w:hAnsi="Verdana"/>
          <w:sz w:val="18"/>
          <w:szCs w:val="18"/>
        </w:rPr>
        <w:t>dit recht kent wel grenzen. Zoals in het bovenstaande antwoord benoemd zal per geval beoordeeld moeten worden of deze grenzen zijn overschreden en of er mogelijk sprake is van een strafbaar feit.</w:t>
      </w:r>
      <w:r w:rsidR="00AC3387">
        <w:rPr>
          <w:rFonts w:ascii="Verdana" w:hAnsi="Verdana"/>
          <w:sz w:val="18"/>
          <w:szCs w:val="18"/>
        </w:rPr>
        <w:t xml:space="preserve"> </w:t>
      </w:r>
      <w:r w:rsidRPr="00CF2432" w:rsidR="00AC3387">
        <w:rPr>
          <w:rFonts w:ascii="Verdana" w:hAnsi="Verdana"/>
          <w:sz w:val="18"/>
          <w:szCs w:val="18"/>
        </w:rPr>
        <w:t>D</w:t>
      </w:r>
      <w:r w:rsidR="00AC3387">
        <w:rPr>
          <w:rFonts w:ascii="Verdana" w:hAnsi="Verdana"/>
          <w:sz w:val="18"/>
          <w:szCs w:val="18"/>
        </w:rPr>
        <w:t>i</w:t>
      </w:r>
      <w:r w:rsidRPr="00CF2432" w:rsidR="00AC3387">
        <w:rPr>
          <w:rFonts w:ascii="Verdana" w:hAnsi="Verdana"/>
          <w:sz w:val="18"/>
          <w:szCs w:val="18"/>
        </w:rPr>
        <w:t xml:space="preserve">t is aan het Openbaar Ministerie, en uiteindelijk aan de rechter, om te bepalen. </w:t>
      </w:r>
      <w:r w:rsidR="00DE767F">
        <w:rPr>
          <w:rFonts w:ascii="Verdana" w:hAnsi="Verdana"/>
          <w:sz w:val="18"/>
          <w:szCs w:val="18"/>
        </w:rPr>
        <w:t xml:space="preserve"> </w:t>
      </w:r>
    </w:p>
    <w:bookmarkEnd w:id="12"/>
    <w:p w:rsidRPr="00F677E5" w:rsidR="004553A6" w:rsidP="00E94B78" w:rsidRDefault="004553A6" w14:paraId="16AFAF65" w14:textId="77777777">
      <w:pPr>
        <w:spacing w:after="0" w:line="276" w:lineRule="auto"/>
        <w:rPr>
          <w:rFonts w:ascii="Verdana" w:hAnsi="Verdana"/>
          <w:sz w:val="18"/>
          <w:szCs w:val="18"/>
        </w:rPr>
      </w:pPr>
    </w:p>
    <w:p w:rsidR="008003D4" w:rsidP="00E94B78" w:rsidRDefault="004063C7" w14:paraId="223E9FEB" w14:textId="2C76A494">
      <w:pPr>
        <w:spacing w:after="0" w:line="276" w:lineRule="auto"/>
        <w:rPr>
          <w:rFonts w:ascii="Verdana" w:hAnsi="Verdana"/>
          <w:b/>
          <w:bCs/>
          <w:sz w:val="18"/>
          <w:szCs w:val="18"/>
        </w:rPr>
      </w:pPr>
      <w:bookmarkStart w:name="_Hlk224151156" w:id="13"/>
      <w:r w:rsidRPr="00047465">
        <w:rPr>
          <w:rFonts w:ascii="Verdana" w:hAnsi="Verdana"/>
          <w:b/>
          <w:bCs/>
          <w:sz w:val="18"/>
          <w:szCs w:val="18"/>
        </w:rPr>
        <w:t>Vraag 4</w:t>
      </w:r>
    </w:p>
    <w:p w:rsidRPr="00944C5D" w:rsidR="008D1B20" w:rsidP="00944C5D" w:rsidRDefault="0005250D" w14:paraId="1D1E756E" w14:textId="0FFD747C">
      <w:pPr>
        <w:spacing w:after="0" w:line="276" w:lineRule="auto"/>
        <w:rPr>
          <w:rFonts w:ascii="Verdana" w:hAnsi="Verdana"/>
          <w:b/>
          <w:bCs/>
          <w:sz w:val="18"/>
          <w:szCs w:val="18"/>
        </w:rPr>
      </w:pPr>
      <w:r w:rsidRPr="00B4722F">
        <w:rPr>
          <w:rFonts w:ascii="Verdana" w:hAnsi="Verdana"/>
          <w:b/>
          <w:bCs/>
          <w:sz w:val="18"/>
          <w:szCs w:val="18"/>
        </w:rPr>
        <w:t>Op welke wijze worden aangiften behandeld indien zij zien op bedreigingen richting Iraanse diaspora, dissidenten en hun familieleden in Iran?</w:t>
      </w:r>
      <w:r>
        <w:rPr>
          <w:rFonts w:ascii="Verdana" w:hAnsi="Verdana"/>
          <w:sz w:val="18"/>
          <w:szCs w:val="18"/>
        </w:rPr>
        <w:br/>
      </w:r>
    </w:p>
    <w:p w:rsidR="00005317" w:rsidRDefault="00005317" w14:paraId="311A024B" w14:textId="77777777">
      <w:pPr>
        <w:rPr>
          <w:rFonts w:ascii="Verdana" w:hAnsi="Verdana"/>
          <w:b/>
          <w:bCs/>
          <w:sz w:val="18"/>
          <w:szCs w:val="18"/>
        </w:rPr>
      </w:pPr>
      <w:r>
        <w:rPr>
          <w:rFonts w:ascii="Verdana" w:hAnsi="Verdana"/>
          <w:b/>
          <w:bCs/>
          <w:sz w:val="18"/>
          <w:szCs w:val="18"/>
        </w:rPr>
        <w:br w:type="page"/>
      </w:r>
    </w:p>
    <w:p w:rsidRPr="00047465" w:rsidR="004063C7" w:rsidP="00E94B78" w:rsidRDefault="004063C7" w14:paraId="7C7CCD07" w14:textId="14162870">
      <w:pPr>
        <w:pStyle w:val="Geenafstand"/>
        <w:spacing w:line="276" w:lineRule="auto"/>
        <w:rPr>
          <w:rFonts w:ascii="Verdana" w:hAnsi="Verdana"/>
          <w:b/>
          <w:bCs/>
          <w:sz w:val="18"/>
          <w:szCs w:val="18"/>
        </w:rPr>
      </w:pPr>
      <w:r w:rsidRPr="00047465">
        <w:rPr>
          <w:rFonts w:ascii="Verdana" w:hAnsi="Verdana"/>
          <w:b/>
          <w:bCs/>
          <w:sz w:val="18"/>
          <w:szCs w:val="18"/>
        </w:rPr>
        <w:t>Vraag 5</w:t>
      </w:r>
    </w:p>
    <w:p w:rsidRPr="0005250D" w:rsidR="0005250D" w:rsidP="0005250D" w:rsidRDefault="0005250D" w14:paraId="574AC20D" w14:textId="77777777">
      <w:pPr>
        <w:pStyle w:val="Geenafstand"/>
        <w:spacing w:line="276" w:lineRule="auto"/>
        <w:rPr>
          <w:rFonts w:ascii="Verdana" w:hAnsi="Verdana"/>
          <w:b/>
          <w:bCs/>
          <w:sz w:val="18"/>
          <w:szCs w:val="18"/>
        </w:rPr>
      </w:pPr>
      <w:r w:rsidRPr="00B4722F">
        <w:rPr>
          <w:rFonts w:ascii="Verdana" w:hAnsi="Verdana"/>
          <w:b/>
          <w:bCs/>
          <w:sz w:val="18"/>
          <w:szCs w:val="18"/>
        </w:rPr>
        <w:lastRenderedPageBreak/>
        <w:t>Worden deze aangiften voortvarend behandeld vanwege de huidige internationale situatie en de mogelijkheid tot tegenacties van het Iraanse regime?</w:t>
      </w:r>
    </w:p>
    <w:p w:rsidR="00E94B78" w:rsidP="00E94B78" w:rsidRDefault="00E94B78" w14:paraId="2F30A1EC" w14:textId="77777777">
      <w:pPr>
        <w:pStyle w:val="Geenafstand"/>
        <w:spacing w:line="276" w:lineRule="auto"/>
        <w:rPr>
          <w:rFonts w:ascii="Verdana" w:hAnsi="Verdana"/>
          <w:b/>
          <w:bCs/>
          <w:sz w:val="18"/>
          <w:szCs w:val="18"/>
        </w:rPr>
      </w:pPr>
    </w:p>
    <w:p w:rsidR="00E94B78" w:rsidP="00E94B78" w:rsidRDefault="00E94B78" w14:paraId="619F0A00" w14:textId="431AA108">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sidR="00944C5D">
        <w:rPr>
          <w:rFonts w:ascii="Verdana" w:hAnsi="Verdana"/>
          <w:b/>
          <w:bCs/>
          <w:sz w:val="18"/>
          <w:szCs w:val="18"/>
        </w:rPr>
        <w:t xml:space="preserve">4 en </w:t>
      </w:r>
      <w:r>
        <w:rPr>
          <w:rFonts w:ascii="Verdana" w:hAnsi="Verdana"/>
          <w:b/>
          <w:bCs/>
          <w:sz w:val="18"/>
          <w:szCs w:val="18"/>
        </w:rPr>
        <w:t>5</w:t>
      </w:r>
    </w:p>
    <w:p w:rsidR="00A210A8" w:rsidP="00E94B78" w:rsidRDefault="00BD4C4E" w14:paraId="45EBA2A8" w14:textId="7EC19833">
      <w:pPr>
        <w:pStyle w:val="Geenafstand"/>
        <w:spacing w:line="276" w:lineRule="auto"/>
        <w:rPr>
          <w:rFonts w:ascii="Verdana" w:hAnsi="Verdana"/>
          <w:b/>
          <w:bCs/>
          <w:sz w:val="18"/>
          <w:szCs w:val="18"/>
        </w:rPr>
      </w:pPr>
      <w:r w:rsidRPr="00BD4C4E">
        <w:rPr>
          <w:rFonts w:ascii="Verdana" w:hAnsi="Verdana"/>
          <w:sz w:val="18"/>
          <w:szCs w:val="18"/>
        </w:rPr>
        <w:t>Bij vermoedens van bijvoorbeeld bedreigingen richting Iraanse diaspora, dissidenten en hun familieleden in Iran kan er melding of aangifte worden gedaan bij de politie. De politie behandelt deze meldingen en aangiftes zorgvuldig</w:t>
      </w:r>
      <w:r>
        <w:rPr>
          <w:rFonts w:ascii="Verdana" w:hAnsi="Verdana"/>
          <w:sz w:val="18"/>
          <w:szCs w:val="18"/>
        </w:rPr>
        <w:t xml:space="preserve"> en </w:t>
      </w:r>
      <w:r w:rsidRPr="00BD4C4E">
        <w:rPr>
          <w:rFonts w:ascii="Verdana" w:hAnsi="Verdana"/>
          <w:sz w:val="18"/>
          <w:szCs w:val="18"/>
        </w:rPr>
        <w:t>heeft daarbij oog voor de huidige internationale situatie</w:t>
      </w:r>
      <w:r>
        <w:rPr>
          <w:rFonts w:ascii="Verdana" w:hAnsi="Verdana"/>
          <w:sz w:val="18"/>
          <w:szCs w:val="18"/>
        </w:rPr>
        <w:t>.</w:t>
      </w:r>
      <w:bookmarkEnd w:id="13"/>
    </w:p>
    <w:p w:rsidR="002A0845" w:rsidP="00E94B78" w:rsidRDefault="002A0845" w14:paraId="35B4A9DF" w14:textId="77777777">
      <w:pPr>
        <w:pStyle w:val="Geenafstand"/>
        <w:spacing w:line="276" w:lineRule="auto"/>
        <w:rPr>
          <w:rFonts w:ascii="Verdana" w:hAnsi="Verdana"/>
          <w:b/>
          <w:bCs/>
          <w:sz w:val="18"/>
          <w:szCs w:val="18"/>
        </w:rPr>
      </w:pPr>
    </w:p>
    <w:p w:rsidRPr="00A675F3" w:rsidR="004063C7" w:rsidP="00E94B78" w:rsidRDefault="004063C7" w14:paraId="1C381BE2" w14:textId="121E767F">
      <w:pPr>
        <w:pStyle w:val="Geenafstand"/>
        <w:spacing w:line="276" w:lineRule="auto"/>
        <w:rPr>
          <w:rFonts w:ascii="Verdana" w:hAnsi="Verdana"/>
          <w:b/>
          <w:bCs/>
          <w:sz w:val="18"/>
          <w:szCs w:val="18"/>
        </w:rPr>
      </w:pPr>
      <w:r w:rsidRPr="00A675F3">
        <w:rPr>
          <w:rFonts w:ascii="Verdana" w:hAnsi="Verdana"/>
          <w:b/>
          <w:bCs/>
          <w:sz w:val="18"/>
          <w:szCs w:val="18"/>
        </w:rPr>
        <w:t>Vraag 6</w:t>
      </w:r>
    </w:p>
    <w:p w:rsidR="0005250D" w:rsidP="0005250D" w:rsidRDefault="0005250D" w14:paraId="68B5A64A" w14:textId="77777777">
      <w:pPr>
        <w:pStyle w:val="Geenafstand"/>
        <w:spacing w:line="276" w:lineRule="auto"/>
        <w:rPr>
          <w:rFonts w:ascii="Verdana" w:hAnsi="Verdana"/>
          <w:b/>
          <w:bCs/>
          <w:sz w:val="18"/>
          <w:szCs w:val="18"/>
        </w:rPr>
      </w:pPr>
      <w:r w:rsidRPr="00B4722F">
        <w:rPr>
          <w:rFonts w:ascii="Verdana" w:hAnsi="Verdana"/>
          <w:b/>
          <w:bCs/>
          <w:sz w:val="18"/>
          <w:szCs w:val="18"/>
        </w:rPr>
        <w:t>Wordt op dit moment daadwerkelijk grondig onderzoek gedaan welke personen in Nederland feitelijk verlengstukken van het Iraanse Islamitische Regime (en/of de IRGC) zijn en op welke wijze wordt actie tegen deze personen ondernomen? Zo ja/nee, waarom?</w:t>
      </w:r>
    </w:p>
    <w:p w:rsidR="0090228C" w:rsidP="002901DC" w:rsidRDefault="0090228C" w14:paraId="1D1B8042" w14:textId="77777777">
      <w:pPr>
        <w:pStyle w:val="Geenafstand"/>
        <w:spacing w:line="276" w:lineRule="auto"/>
        <w:rPr>
          <w:rFonts w:ascii="Verdana" w:hAnsi="Verdana"/>
          <w:sz w:val="18"/>
          <w:szCs w:val="18"/>
        </w:rPr>
      </w:pPr>
    </w:p>
    <w:p w:rsidRPr="0090228C" w:rsidR="0090228C" w:rsidP="0090228C" w:rsidRDefault="0090228C" w14:paraId="74A970C0" w14:textId="3B95C3BB">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Pr>
          <w:rFonts w:ascii="Verdana" w:hAnsi="Verdana"/>
          <w:b/>
          <w:bCs/>
          <w:sz w:val="18"/>
          <w:szCs w:val="18"/>
        </w:rPr>
        <w:t>6</w:t>
      </w:r>
    </w:p>
    <w:p w:rsidRPr="001A64EC" w:rsidR="001A64EC" w:rsidP="001A64EC" w:rsidRDefault="001A64EC" w14:paraId="726E007A" w14:textId="602A9D5C">
      <w:pPr>
        <w:pStyle w:val="Geenafstand"/>
        <w:spacing w:line="276" w:lineRule="auto"/>
        <w:rPr>
          <w:rFonts w:ascii="Verdana" w:hAnsi="Verdana"/>
          <w:sz w:val="18"/>
          <w:szCs w:val="18"/>
        </w:rPr>
      </w:pPr>
      <w:r w:rsidRPr="001A64EC">
        <w:rPr>
          <w:rFonts w:ascii="Verdana" w:hAnsi="Verdana"/>
          <w:sz w:val="18"/>
          <w:szCs w:val="18"/>
        </w:rPr>
        <w:t>Uw vraag betreft het kennisniveau en het functioneren van de inlichtingen- en veiligheidsdiensten. Daarover worden in het openbaar geen mededelingen gedaan. In algemene zin kan ik u</w:t>
      </w:r>
      <w:r w:rsidR="001C4CBF">
        <w:rPr>
          <w:rFonts w:ascii="Verdana" w:hAnsi="Verdana"/>
          <w:sz w:val="18"/>
          <w:szCs w:val="18"/>
        </w:rPr>
        <w:t>w Kamer</w:t>
      </w:r>
      <w:r w:rsidRPr="001A64EC">
        <w:rPr>
          <w:rFonts w:ascii="Verdana" w:hAnsi="Verdana"/>
          <w:sz w:val="18"/>
          <w:szCs w:val="18"/>
        </w:rPr>
        <w:t xml:space="preserve"> mededelen dat voortdurend en op basis van het dreigingsbeeld wordt bezien wat mogelijk is om ongewenste buitenlandse inmenging te voorzien, verstoren, verijdelen en/of mitigeren. Voor een actueel overzicht verwijs ik uw Kamer naar de meest recente publicaties over dit thema.</w:t>
      </w:r>
      <w:r w:rsidRPr="001A64EC">
        <w:rPr>
          <w:rFonts w:ascii="Verdana" w:hAnsi="Verdana"/>
          <w:sz w:val="18"/>
          <w:szCs w:val="18"/>
          <w:vertAlign w:val="superscript"/>
        </w:rPr>
        <w:footnoteReference w:id="2"/>
      </w:r>
    </w:p>
    <w:p w:rsidRPr="00887B79" w:rsidR="00887B79" w:rsidP="00E94B78" w:rsidRDefault="00887B79" w14:paraId="028F77F0" w14:textId="77777777">
      <w:pPr>
        <w:pStyle w:val="Geenafstand"/>
        <w:spacing w:line="276" w:lineRule="auto"/>
        <w:rPr>
          <w:rFonts w:ascii="Verdana" w:hAnsi="Verdana"/>
          <w:sz w:val="18"/>
          <w:szCs w:val="18"/>
        </w:rPr>
      </w:pPr>
    </w:p>
    <w:p w:rsidRPr="00047465" w:rsidR="004063C7" w:rsidP="00E94B78" w:rsidRDefault="004063C7" w14:paraId="1906FA40" w14:textId="77777777">
      <w:pPr>
        <w:pStyle w:val="Geenafstand"/>
        <w:spacing w:line="276" w:lineRule="auto"/>
        <w:rPr>
          <w:rFonts w:ascii="Verdana" w:hAnsi="Verdana"/>
          <w:b/>
          <w:bCs/>
          <w:sz w:val="18"/>
          <w:szCs w:val="18"/>
        </w:rPr>
      </w:pPr>
      <w:r w:rsidRPr="00047465">
        <w:rPr>
          <w:rFonts w:ascii="Verdana" w:hAnsi="Verdana"/>
          <w:b/>
          <w:bCs/>
          <w:sz w:val="18"/>
          <w:szCs w:val="18"/>
        </w:rPr>
        <w:t>Vraag 7</w:t>
      </w:r>
    </w:p>
    <w:p w:rsidRPr="0005250D" w:rsidR="0005250D" w:rsidP="0005250D" w:rsidRDefault="0005250D" w14:paraId="2ABA1962" w14:textId="77777777">
      <w:pPr>
        <w:pStyle w:val="Geenafstand"/>
        <w:spacing w:line="276" w:lineRule="auto"/>
        <w:rPr>
          <w:rFonts w:ascii="Verdana" w:hAnsi="Verdana"/>
          <w:b/>
          <w:bCs/>
          <w:sz w:val="18"/>
          <w:szCs w:val="18"/>
        </w:rPr>
      </w:pPr>
      <w:r w:rsidRPr="00B4722F">
        <w:rPr>
          <w:rFonts w:ascii="Verdana" w:hAnsi="Verdana"/>
          <w:b/>
          <w:bCs/>
          <w:sz w:val="18"/>
          <w:szCs w:val="18"/>
        </w:rPr>
        <w:t>Kunt u deze vragen afzonderlijk en vóór het plenaire debat over Iran op 12 maart 2026 beantwoorden?</w:t>
      </w:r>
    </w:p>
    <w:p w:rsidR="00005317" w:rsidP="0005250D" w:rsidRDefault="00005317" w14:paraId="40CA7C96" w14:textId="77777777">
      <w:pPr>
        <w:pStyle w:val="Geenafstand"/>
        <w:spacing w:line="276" w:lineRule="auto"/>
        <w:rPr>
          <w:rFonts w:ascii="Verdana" w:hAnsi="Verdana"/>
          <w:sz w:val="18"/>
          <w:szCs w:val="18"/>
        </w:rPr>
      </w:pPr>
    </w:p>
    <w:p w:rsidR="00A20E2A" w:rsidP="0005250D" w:rsidRDefault="00005317" w14:paraId="7CCAB9DA" w14:textId="2A4342B7">
      <w:pPr>
        <w:pStyle w:val="Geenafstand"/>
        <w:spacing w:line="276" w:lineRule="auto"/>
        <w:rPr>
          <w:rFonts w:ascii="Verdana" w:hAnsi="Verdana"/>
          <w:sz w:val="18"/>
          <w:szCs w:val="18"/>
        </w:rPr>
      </w:pPr>
      <w:r w:rsidRPr="00005317">
        <w:rPr>
          <w:rFonts w:ascii="Verdana" w:hAnsi="Verdana"/>
          <w:b/>
          <w:bCs/>
          <w:sz w:val="18"/>
          <w:szCs w:val="18"/>
        </w:rPr>
        <w:t>Antwoord op vraag 7</w:t>
      </w:r>
      <w:r>
        <w:rPr>
          <w:rFonts w:ascii="Verdana" w:hAnsi="Verdana"/>
          <w:sz w:val="18"/>
          <w:szCs w:val="18"/>
        </w:rPr>
        <w:br/>
      </w:r>
      <w:r w:rsidR="0005250D">
        <w:rPr>
          <w:rFonts w:ascii="Verdana" w:hAnsi="Verdana"/>
          <w:sz w:val="18"/>
          <w:szCs w:val="18"/>
        </w:rPr>
        <w:t>Ja.</w:t>
      </w:r>
      <w:r w:rsidRPr="00E94B78" w:rsidR="00E94B78">
        <w:rPr>
          <w:rFonts w:ascii="Verdana" w:hAnsi="Verdana"/>
          <w:b/>
          <w:bCs/>
          <w:sz w:val="18"/>
          <w:szCs w:val="18"/>
        </w:rPr>
        <w:br/>
      </w:r>
    </w:p>
    <w:p w:rsidRPr="003E1FE2" w:rsidR="003E1FE2" w:rsidP="00A20E2A" w:rsidRDefault="003E1FE2" w14:paraId="4483013F" w14:textId="0848CAAC">
      <w:pPr>
        <w:pStyle w:val="Geenafstand"/>
        <w:spacing w:line="276" w:lineRule="auto"/>
        <w:rPr>
          <w:rFonts w:ascii="Verdana" w:hAnsi="Verdana"/>
          <w:b/>
          <w:bCs/>
          <w:sz w:val="18"/>
          <w:szCs w:val="18"/>
        </w:rPr>
      </w:pPr>
    </w:p>
    <w:sectPr w:rsidRPr="003E1FE2" w:rsidR="003E1FE2"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6352" w14:textId="77777777" w:rsidR="00D43FDF" w:rsidRDefault="00D43FDF" w:rsidP="00DC5C8D">
      <w:pPr>
        <w:spacing w:after="0" w:line="240" w:lineRule="auto"/>
      </w:pPr>
      <w:r>
        <w:separator/>
      </w:r>
    </w:p>
  </w:endnote>
  <w:endnote w:type="continuationSeparator" w:id="0">
    <w:p w14:paraId="6D8DADAC" w14:textId="77777777" w:rsidR="00D43FDF" w:rsidRDefault="00D43FDF"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5FDF" w14:textId="77777777" w:rsidR="00D43FDF" w:rsidRDefault="00D43FDF" w:rsidP="00DC5C8D">
      <w:pPr>
        <w:spacing w:after="0" w:line="240" w:lineRule="auto"/>
      </w:pPr>
      <w:r>
        <w:separator/>
      </w:r>
    </w:p>
  </w:footnote>
  <w:footnote w:type="continuationSeparator" w:id="0">
    <w:p w14:paraId="12CAB937" w14:textId="77777777" w:rsidR="00D43FDF" w:rsidRDefault="00D43FDF" w:rsidP="00DC5C8D">
      <w:pPr>
        <w:spacing w:after="0" w:line="240" w:lineRule="auto"/>
      </w:pPr>
      <w:r>
        <w:continuationSeparator/>
      </w:r>
    </w:p>
  </w:footnote>
  <w:footnote w:id="1">
    <w:p w14:paraId="42BDADAC" w14:textId="17394BB0" w:rsidR="00180677" w:rsidRDefault="00180677">
      <w:pPr>
        <w:pStyle w:val="Voetnoottekst"/>
      </w:pPr>
      <w:r>
        <w:rPr>
          <w:rStyle w:val="Voetnootmarkering"/>
        </w:rPr>
        <w:footnoteRef/>
      </w:r>
      <w:r>
        <w:t xml:space="preserve"> Kamerstukken II, 2023-2024, 27925, nr. 948.</w:t>
      </w:r>
    </w:p>
  </w:footnote>
  <w:footnote w:id="2">
    <w:p w14:paraId="0115375E" w14:textId="77777777" w:rsidR="001A64EC" w:rsidRPr="00504EE0" w:rsidRDefault="001A64EC" w:rsidP="001A64EC">
      <w:pPr>
        <w:pStyle w:val="Voetnoottekst"/>
        <w:spacing w:line="240" w:lineRule="auto"/>
      </w:pPr>
      <w:r>
        <w:rPr>
          <w:rStyle w:val="Voetnootmarkering"/>
        </w:rPr>
        <w:footnoteRef/>
      </w:r>
      <w:r>
        <w:t xml:space="preserve"> AIVD, MIVD en NCTV. </w:t>
      </w:r>
      <w:r>
        <w:rPr>
          <w:i/>
          <w:iCs/>
        </w:rPr>
        <w:t>Dreigingsbeeld Statelijke Actoren (2025</w:t>
      </w:r>
      <w:r>
        <w:t xml:space="preserve">). Juli 2025 &amp; AIVD en NCTV. </w:t>
      </w:r>
      <w:r>
        <w:rPr>
          <w:i/>
          <w:iCs/>
        </w:rPr>
        <w:t>Over de grens. Statelijke inmenging in diasporagemeenschappen in Nederland</w:t>
      </w:r>
      <w:r>
        <w:t>.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42AD31F8" w:rsidR="00C22405" w:rsidRDefault="0005250D" w:rsidP="008E6FD0">
                                <w:pPr>
                                  <w:pStyle w:val="referentiegegevens"/>
                                  <w:rPr>
                                    <w:bCs/>
                                  </w:rPr>
                                </w:pPr>
                                <w:r>
                                  <w:rPr>
                                    <w:bCs/>
                                  </w:rPr>
                                  <w:t>1</w:t>
                                </w:r>
                                <w:r w:rsidR="001C4CBF">
                                  <w:rPr>
                                    <w:bCs/>
                                  </w:rPr>
                                  <w:t>2</w:t>
                                </w:r>
                                <w:r w:rsidR="00413F63">
                                  <w:rPr>
                                    <w:bCs/>
                                  </w:rPr>
                                  <w:t xml:space="preserve"> maart</w:t>
                                </w:r>
                                <w:r w:rsidR="00821257">
                                  <w:rPr>
                                    <w:bCs/>
                                  </w:rPr>
                                  <w:t xml:space="preserve"> 202</w:t>
                                </w:r>
                                <w:r w:rsidR="00787869">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E673E9C" w14:textId="79FA5A14" w:rsidR="00085201" w:rsidRPr="00E04040" w:rsidRDefault="00DE4612" w:rsidP="00085201">
                                <w:pPr>
                                  <w:pStyle w:val="witregel1"/>
                                  <w:rPr>
                                    <w:noProof/>
                                    <w:sz w:val="13"/>
                                  </w:rPr>
                                </w:pPr>
                                <w:r>
                                  <w:rPr>
                                    <w:noProof/>
                                    <w:sz w:val="13"/>
                                  </w:rPr>
                                  <w:t>7141917</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42AD31F8" w:rsidR="00C22405" w:rsidRDefault="0005250D" w:rsidP="008E6FD0">
                          <w:pPr>
                            <w:pStyle w:val="referentiegegevens"/>
                            <w:rPr>
                              <w:bCs/>
                            </w:rPr>
                          </w:pPr>
                          <w:r>
                            <w:rPr>
                              <w:bCs/>
                            </w:rPr>
                            <w:t>1</w:t>
                          </w:r>
                          <w:r w:rsidR="001C4CBF">
                            <w:rPr>
                              <w:bCs/>
                            </w:rPr>
                            <w:t>2</w:t>
                          </w:r>
                          <w:r w:rsidR="00413F63">
                            <w:rPr>
                              <w:bCs/>
                            </w:rPr>
                            <w:t xml:space="preserve"> maart</w:t>
                          </w:r>
                          <w:r w:rsidR="00821257">
                            <w:rPr>
                              <w:bCs/>
                            </w:rPr>
                            <w:t xml:space="preserve"> 202</w:t>
                          </w:r>
                          <w:r w:rsidR="00787869">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E673E9C" w14:textId="79FA5A14" w:rsidR="00085201" w:rsidRPr="00E04040" w:rsidRDefault="00DE4612" w:rsidP="00085201">
                          <w:pPr>
                            <w:pStyle w:val="witregel1"/>
                            <w:rPr>
                              <w:noProof/>
                              <w:sz w:val="13"/>
                            </w:rPr>
                          </w:pPr>
                          <w:r>
                            <w:rPr>
                              <w:noProof/>
                              <w:sz w:val="13"/>
                            </w:rPr>
                            <w:t>7141917</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2A354BAB" w:rsidR="00C22405" w:rsidRDefault="00374636">
    <w:pPr>
      <w:pStyle w:val="Koptekst"/>
      <w:rPr>
        <w:color w:val="FFFFFF"/>
      </w:rPr>
    </w:pPr>
    <w:bookmarkStart w:id="5" w:name="bmpagina"/>
    <w:r>
      <w:rPr>
        <w:noProof/>
      </w:rPr>
      <w:drawing>
        <wp:anchor distT="0" distB="0" distL="114300" distR="114300" simplePos="0" relativeHeight="251663360" behindDoc="0" locked="0" layoutInCell="1" allowOverlap="1" wp14:anchorId="3F5835D9" wp14:editId="216FFE1E">
          <wp:simplePos x="0" y="0"/>
          <wp:positionH relativeFrom="margin">
            <wp:posOffset>2557193</wp:posOffset>
          </wp:positionH>
          <wp:positionV relativeFrom="page">
            <wp:align>top</wp:align>
          </wp:positionV>
          <wp:extent cx="467995" cy="1583690"/>
          <wp:effectExtent l="0" t="0" r="8255" b="0"/>
          <wp:wrapSquare wrapText="bothSides"/>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C22405">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C22405">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C104B5B"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sidR="00C22405">
      <w:rPr>
        <w:color w:val="FFFFFF"/>
      </w:rPr>
      <w:fldChar w:fldCharType="begin"/>
    </w:r>
    <w:r w:rsidR="00C22405">
      <w:rPr>
        <w:color w:val="FFFFFF"/>
      </w:rPr>
      <w:instrText xml:space="preserve"> PAGE </w:instrText>
    </w:r>
    <w:r w:rsidR="00C22405">
      <w:rPr>
        <w:color w:val="FFFFFF"/>
      </w:rPr>
      <w:fldChar w:fldCharType="separate"/>
    </w:r>
    <w:r w:rsidR="0048387D">
      <w:rPr>
        <w:noProof/>
        <w:color w:val="FFFFFF"/>
      </w:rPr>
      <w:t>1</w:t>
    </w:r>
    <w:r w:rsidR="00C22405">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64C"/>
    <w:multiLevelType w:val="hybridMultilevel"/>
    <w:tmpl w:val="C17E77DA"/>
    <w:lvl w:ilvl="0" w:tplc="4E5CA6C0">
      <w:start w:val="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D0167B3"/>
    <w:multiLevelType w:val="hybridMultilevel"/>
    <w:tmpl w:val="CBD2C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39159C2"/>
    <w:multiLevelType w:val="multilevel"/>
    <w:tmpl w:val="61DCA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5" w15:restartNumberingAfterBreak="0">
    <w:nsid w:val="5D875C46"/>
    <w:multiLevelType w:val="hybridMultilevel"/>
    <w:tmpl w:val="DDCC6B24"/>
    <w:lvl w:ilvl="0" w:tplc="3718DA9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357F5B"/>
    <w:multiLevelType w:val="hybridMultilevel"/>
    <w:tmpl w:val="24E82EA6"/>
    <w:lvl w:ilvl="0" w:tplc="0EB82C76">
      <w:start w:val="1"/>
      <w:numFmt w:val="decimal"/>
      <w:lvlText w:val="%1."/>
      <w:lvlJc w:val="left"/>
      <w:pPr>
        <w:ind w:left="720" w:hanging="360"/>
      </w:pPr>
    </w:lvl>
    <w:lvl w:ilvl="1" w:tplc="07022EF0">
      <w:start w:val="1"/>
      <w:numFmt w:val="lowerLetter"/>
      <w:lvlText w:val="%2."/>
      <w:lvlJc w:val="left"/>
      <w:pPr>
        <w:ind w:left="1440" w:hanging="360"/>
      </w:pPr>
    </w:lvl>
    <w:lvl w:ilvl="2" w:tplc="12FEF862">
      <w:start w:val="1"/>
      <w:numFmt w:val="lowerRoman"/>
      <w:lvlText w:val="%3."/>
      <w:lvlJc w:val="right"/>
      <w:pPr>
        <w:ind w:left="2160" w:hanging="180"/>
      </w:pPr>
    </w:lvl>
    <w:lvl w:ilvl="3" w:tplc="56B869C8">
      <w:start w:val="1"/>
      <w:numFmt w:val="decimal"/>
      <w:lvlText w:val="%4."/>
      <w:lvlJc w:val="left"/>
      <w:pPr>
        <w:ind w:left="2880" w:hanging="360"/>
      </w:pPr>
    </w:lvl>
    <w:lvl w:ilvl="4" w:tplc="7BFC0032">
      <w:start w:val="1"/>
      <w:numFmt w:val="lowerLetter"/>
      <w:lvlText w:val="%5."/>
      <w:lvlJc w:val="left"/>
      <w:pPr>
        <w:ind w:left="3600" w:hanging="360"/>
      </w:pPr>
    </w:lvl>
    <w:lvl w:ilvl="5" w:tplc="BD5ADABE">
      <w:start w:val="1"/>
      <w:numFmt w:val="lowerRoman"/>
      <w:lvlText w:val="%6."/>
      <w:lvlJc w:val="right"/>
      <w:pPr>
        <w:ind w:left="4320" w:hanging="180"/>
      </w:pPr>
    </w:lvl>
    <w:lvl w:ilvl="6" w:tplc="6B2C15A2">
      <w:start w:val="1"/>
      <w:numFmt w:val="decimal"/>
      <w:lvlText w:val="%7."/>
      <w:lvlJc w:val="left"/>
      <w:pPr>
        <w:ind w:left="5040" w:hanging="360"/>
      </w:pPr>
    </w:lvl>
    <w:lvl w:ilvl="7" w:tplc="34E0C4A0">
      <w:start w:val="1"/>
      <w:numFmt w:val="lowerLetter"/>
      <w:lvlText w:val="%8."/>
      <w:lvlJc w:val="left"/>
      <w:pPr>
        <w:ind w:left="5760" w:hanging="360"/>
      </w:pPr>
    </w:lvl>
    <w:lvl w:ilvl="8" w:tplc="B8C01F3A">
      <w:start w:val="1"/>
      <w:numFmt w:val="lowerRoman"/>
      <w:lvlText w:val="%9."/>
      <w:lvlJc w:val="right"/>
      <w:pPr>
        <w:ind w:left="6480" w:hanging="180"/>
      </w:pPr>
    </w:lvl>
  </w:abstractNum>
  <w:abstractNum w:abstractNumId="8"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4"/>
  </w:num>
  <w:num w:numId="2" w16cid:durableId="14045716">
    <w:abstractNumId w:val="6"/>
  </w:num>
  <w:num w:numId="3" w16cid:durableId="1218007508">
    <w:abstractNumId w:val="9"/>
  </w:num>
  <w:num w:numId="4" w16cid:durableId="2123911045">
    <w:abstractNumId w:val="8"/>
  </w:num>
  <w:num w:numId="5" w16cid:durableId="1078748768">
    <w:abstractNumId w:val="1"/>
  </w:num>
  <w:num w:numId="6" w16cid:durableId="1061753974">
    <w:abstractNumId w:val="5"/>
  </w:num>
  <w:num w:numId="7" w16cid:durableId="91433972">
    <w:abstractNumId w:val="7"/>
  </w:num>
  <w:num w:numId="8" w16cid:durableId="1701276593">
    <w:abstractNumId w:val="2"/>
  </w:num>
  <w:num w:numId="9" w16cid:durableId="396635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88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5317"/>
    <w:rsid w:val="000074E4"/>
    <w:rsid w:val="0003188B"/>
    <w:rsid w:val="00032BAB"/>
    <w:rsid w:val="000368EF"/>
    <w:rsid w:val="00051FAD"/>
    <w:rsid w:val="0005250D"/>
    <w:rsid w:val="00052D2B"/>
    <w:rsid w:val="00062165"/>
    <w:rsid w:val="000709A0"/>
    <w:rsid w:val="00072A3B"/>
    <w:rsid w:val="0007591C"/>
    <w:rsid w:val="00082D90"/>
    <w:rsid w:val="00084D5E"/>
    <w:rsid w:val="00085201"/>
    <w:rsid w:val="00091DCF"/>
    <w:rsid w:val="000A2DBB"/>
    <w:rsid w:val="000A5853"/>
    <w:rsid w:val="000A7187"/>
    <w:rsid w:val="000A770E"/>
    <w:rsid w:val="000B3791"/>
    <w:rsid w:val="000C039B"/>
    <w:rsid w:val="000C21F9"/>
    <w:rsid w:val="000C7052"/>
    <w:rsid w:val="000D4489"/>
    <w:rsid w:val="000E0A3D"/>
    <w:rsid w:val="000E1F1C"/>
    <w:rsid w:val="001017E5"/>
    <w:rsid w:val="00104E0E"/>
    <w:rsid w:val="00112297"/>
    <w:rsid w:val="00116844"/>
    <w:rsid w:val="001226C5"/>
    <w:rsid w:val="00134E5D"/>
    <w:rsid w:val="001379DB"/>
    <w:rsid w:val="00137A27"/>
    <w:rsid w:val="00140445"/>
    <w:rsid w:val="00141440"/>
    <w:rsid w:val="00143641"/>
    <w:rsid w:val="00154DF5"/>
    <w:rsid w:val="001574A8"/>
    <w:rsid w:val="001665C1"/>
    <w:rsid w:val="00180677"/>
    <w:rsid w:val="00181505"/>
    <w:rsid w:val="00182464"/>
    <w:rsid w:val="001826C8"/>
    <w:rsid w:val="0019315D"/>
    <w:rsid w:val="001979AA"/>
    <w:rsid w:val="001A39E3"/>
    <w:rsid w:val="001A64EC"/>
    <w:rsid w:val="001B7782"/>
    <w:rsid w:val="001B7A94"/>
    <w:rsid w:val="001C3371"/>
    <w:rsid w:val="001C4CBF"/>
    <w:rsid w:val="001C66F3"/>
    <w:rsid w:val="001C6C27"/>
    <w:rsid w:val="001E6A24"/>
    <w:rsid w:val="001F1827"/>
    <w:rsid w:val="001F2145"/>
    <w:rsid w:val="001F27C9"/>
    <w:rsid w:val="001F2F00"/>
    <w:rsid w:val="00200FC7"/>
    <w:rsid w:val="00204063"/>
    <w:rsid w:val="00212455"/>
    <w:rsid w:val="00213479"/>
    <w:rsid w:val="00216610"/>
    <w:rsid w:val="0021701C"/>
    <w:rsid w:val="00222C93"/>
    <w:rsid w:val="002252A7"/>
    <w:rsid w:val="00225544"/>
    <w:rsid w:val="00241E97"/>
    <w:rsid w:val="00242E7F"/>
    <w:rsid w:val="002431CC"/>
    <w:rsid w:val="00250418"/>
    <w:rsid w:val="00251221"/>
    <w:rsid w:val="002520EA"/>
    <w:rsid w:val="0026068B"/>
    <w:rsid w:val="00264F86"/>
    <w:rsid w:val="002901DC"/>
    <w:rsid w:val="0029089A"/>
    <w:rsid w:val="002A0845"/>
    <w:rsid w:val="002A1EEF"/>
    <w:rsid w:val="002B4E6E"/>
    <w:rsid w:val="002C5021"/>
    <w:rsid w:val="002D0051"/>
    <w:rsid w:val="002D0D63"/>
    <w:rsid w:val="002D3ECD"/>
    <w:rsid w:val="002D667C"/>
    <w:rsid w:val="002D79D5"/>
    <w:rsid w:val="002E18EA"/>
    <w:rsid w:val="002E2FF1"/>
    <w:rsid w:val="002E379A"/>
    <w:rsid w:val="002E4203"/>
    <w:rsid w:val="002E55D6"/>
    <w:rsid w:val="002E638F"/>
    <w:rsid w:val="002E78D8"/>
    <w:rsid w:val="002F45D7"/>
    <w:rsid w:val="00301F8B"/>
    <w:rsid w:val="00306B9C"/>
    <w:rsid w:val="00307576"/>
    <w:rsid w:val="0031062B"/>
    <w:rsid w:val="0031184B"/>
    <w:rsid w:val="003121DD"/>
    <w:rsid w:val="0031593C"/>
    <w:rsid w:val="0032143D"/>
    <w:rsid w:val="00321E2D"/>
    <w:rsid w:val="00323160"/>
    <w:rsid w:val="00326B6F"/>
    <w:rsid w:val="00332554"/>
    <w:rsid w:val="00342301"/>
    <w:rsid w:val="00351358"/>
    <w:rsid w:val="003527C2"/>
    <w:rsid w:val="00354F4A"/>
    <w:rsid w:val="00365EAC"/>
    <w:rsid w:val="003736BF"/>
    <w:rsid w:val="00374636"/>
    <w:rsid w:val="0038054F"/>
    <w:rsid w:val="00381F05"/>
    <w:rsid w:val="0039630B"/>
    <w:rsid w:val="003A4972"/>
    <w:rsid w:val="003A5B44"/>
    <w:rsid w:val="003A6695"/>
    <w:rsid w:val="003B0D30"/>
    <w:rsid w:val="003B7AF1"/>
    <w:rsid w:val="003B7F64"/>
    <w:rsid w:val="003C028C"/>
    <w:rsid w:val="003C0B11"/>
    <w:rsid w:val="003D11E9"/>
    <w:rsid w:val="003D2985"/>
    <w:rsid w:val="003D43FA"/>
    <w:rsid w:val="003E1FE2"/>
    <w:rsid w:val="003E67FB"/>
    <w:rsid w:val="003F3364"/>
    <w:rsid w:val="003F3B84"/>
    <w:rsid w:val="003F7147"/>
    <w:rsid w:val="004022D5"/>
    <w:rsid w:val="004063C7"/>
    <w:rsid w:val="00406E49"/>
    <w:rsid w:val="00413F63"/>
    <w:rsid w:val="00416A1D"/>
    <w:rsid w:val="00421D8D"/>
    <w:rsid w:val="0042341B"/>
    <w:rsid w:val="00430619"/>
    <w:rsid w:val="0043529A"/>
    <w:rsid w:val="0044016F"/>
    <w:rsid w:val="004448BE"/>
    <w:rsid w:val="00450137"/>
    <w:rsid w:val="00450A5E"/>
    <w:rsid w:val="004553A6"/>
    <w:rsid w:val="004563B5"/>
    <w:rsid w:val="00466844"/>
    <w:rsid w:val="00472A6F"/>
    <w:rsid w:val="00472DFE"/>
    <w:rsid w:val="00476280"/>
    <w:rsid w:val="0048387D"/>
    <w:rsid w:val="00486323"/>
    <w:rsid w:val="00487AE2"/>
    <w:rsid w:val="0049181F"/>
    <w:rsid w:val="00492FD2"/>
    <w:rsid w:val="00493A21"/>
    <w:rsid w:val="00496634"/>
    <w:rsid w:val="004A2A49"/>
    <w:rsid w:val="004A3098"/>
    <w:rsid w:val="004B3A24"/>
    <w:rsid w:val="004B4FEC"/>
    <w:rsid w:val="004B65DE"/>
    <w:rsid w:val="004C53AB"/>
    <w:rsid w:val="004D7502"/>
    <w:rsid w:val="004E193B"/>
    <w:rsid w:val="004E39C3"/>
    <w:rsid w:val="004F1258"/>
    <w:rsid w:val="004F1653"/>
    <w:rsid w:val="004F5157"/>
    <w:rsid w:val="004F6CA6"/>
    <w:rsid w:val="004F6F43"/>
    <w:rsid w:val="00501A4E"/>
    <w:rsid w:val="005065C3"/>
    <w:rsid w:val="005070A9"/>
    <w:rsid w:val="00516283"/>
    <w:rsid w:val="00516885"/>
    <w:rsid w:val="00520278"/>
    <w:rsid w:val="005303B6"/>
    <w:rsid w:val="00533454"/>
    <w:rsid w:val="005438E6"/>
    <w:rsid w:val="005447FE"/>
    <w:rsid w:val="0055360A"/>
    <w:rsid w:val="00562CA0"/>
    <w:rsid w:val="00565055"/>
    <w:rsid w:val="0056575F"/>
    <w:rsid w:val="005666B8"/>
    <w:rsid w:val="00567309"/>
    <w:rsid w:val="005679B3"/>
    <w:rsid w:val="0058029A"/>
    <w:rsid w:val="0058674A"/>
    <w:rsid w:val="00590314"/>
    <w:rsid w:val="005906BC"/>
    <w:rsid w:val="005927EB"/>
    <w:rsid w:val="005B0BD1"/>
    <w:rsid w:val="005B7412"/>
    <w:rsid w:val="005B7C5B"/>
    <w:rsid w:val="005C4944"/>
    <w:rsid w:val="005C593A"/>
    <w:rsid w:val="005D1DA7"/>
    <w:rsid w:val="005D3BAF"/>
    <w:rsid w:val="005D76C1"/>
    <w:rsid w:val="005D7CE3"/>
    <w:rsid w:val="005E075E"/>
    <w:rsid w:val="005E17C6"/>
    <w:rsid w:val="005E46C6"/>
    <w:rsid w:val="00602CFE"/>
    <w:rsid w:val="00604527"/>
    <w:rsid w:val="0060494C"/>
    <w:rsid w:val="0061190F"/>
    <w:rsid w:val="00611B37"/>
    <w:rsid w:val="006125E2"/>
    <w:rsid w:val="006138F8"/>
    <w:rsid w:val="00613E75"/>
    <w:rsid w:val="00615D16"/>
    <w:rsid w:val="00615DEA"/>
    <w:rsid w:val="00624AA5"/>
    <w:rsid w:val="00625110"/>
    <w:rsid w:val="0062692C"/>
    <w:rsid w:val="00634EF4"/>
    <w:rsid w:val="00635919"/>
    <w:rsid w:val="00650315"/>
    <w:rsid w:val="00650A18"/>
    <w:rsid w:val="00655862"/>
    <w:rsid w:val="006614C9"/>
    <w:rsid w:val="00670CEF"/>
    <w:rsid w:val="0067174A"/>
    <w:rsid w:val="00676F3C"/>
    <w:rsid w:val="00680810"/>
    <w:rsid w:val="00681E56"/>
    <w:rsid w:val="00690DED"/>
    <w:rsid w:val="00696348"/>
    <w:rsid w:val="006B2105"/>
    <w:rsid w:val="006B4FC4"/>
    <w:rsid w:val="006B7022"/>
    <w:rsid w:val="006C222B"/>
    <w:rsid w:val="006C3E55"/>
    <w:rsid w:val="006D34E9"/>
    <w:rsid w:val="006E3470"/>
    <w:rsid w:val="006E3C18"/>
    <w:rsid w:val="006E5CC4"/>
    <w:rsid w:val="006F1069"/>
    <w:rsid w:val="006F2549"/>
    <w:rsid w:val="006F71FD"/>
    <w:rsid w:val="007016FA"/>
    <w:rsid w:val="00710E6A"/>
    <w:rsid w:val="007178A5"/>
    <w:rsid w:val="007205E4"/>
    <w:rsid w:val="00722193"/>
    <w:rsid w:val="00732827"/>
    <w:rsid w:val="0073315B"/>
    <w:rsid w:val="00733EB5"/>
    <w:rsid w:val="00735641"/>
    <w:rsid w:val="007373E4"/>
    <w:rsid w:val="00737F71"/>
    <w:rsid w:val="00743935"/>
    <w:rsid w:val="007533C4"/>
    <w:rsid w:val="0076173D"/>
    <w:rsid w:val="00775AC9"/>
    <w:rsid w:val="00776C27"/>
    <w:rsid w:val="00777005"/>
    <w:rsid w:val="00777A28"/>
    <w:rsid w:val="00784F94"/>
    <w:rsid w:val="00786070"/>
    <w:rsid w:val="00787869"/>
    <w:rsid w:val="0079101D"/>
    <w:rsid w:val="0079168A"/>
    <w:rsid w:val="007B140B"/>
    <w:rsid w:val="007B1F7E"/>
    <w:rsid w:val="007C2916"/>
    <w:rsid w:val="007C6ED1"/>
    <w:rsid w:val="007D6A55"/>
    <w:rsid w:val="007E0424"/>
    <w:rsid w:val="007E41A2"/>
    <w:rsid w:val="007F0D27"/>
    <w:rsid w:val="007F4655"/>
    <w:rsid w:val="007F69F2"/>
    <w:rsid w:val="007F71DD"/>
    <w:rsid w:val="008003D4"/>
    <w:rsid w:val="00803990"/>
    <w:rsid w:val="00806F52"/>
    <w:rsid w:val="00807C57"/>
    <w:rsid w:val="00812199"/>
    <w:rsid w:val="00812DC2"/>
    <w:rsid w:val="00816F6A"/>
    <w:rsid w:val="00821257"/>
    <w:rsid w:val="00823FAE"/>
    <w:rsid w:val="00834B39"/>
    <w:rsid w:val="00835C30"/>
    <w:rsid w:val="00850277"/>
    <w:rsid w:val="00850501"/>
    <w:rsid w:val="0085531B"/>
    <w:rsid w:val="00856AB8"/>
    <w:rsid w:val="00873598"/>
    <w:rsid w:val="00874963"/>
    <w:rsid w:val="00877688"/>
    <w:rsid w:val="00877853"/>
    <w:rsid w:val="00887B79"/>
    <w:rsid w:val="00890533"/>
    <w:rsid w:val="00890DE4"/>
    <w:rsid w:val="008A26CE"/>
    <w:rsid w:val="008B5AFB"/>
    <w:rsid w:val="008B60DF"/>
    <w:rsid w:val="008C444B"/>
    <w:rsid w:val="008C4843"/>
    <w:rsid w:val="008C7B3B"/>
    <w:rsid w:val="008D15B5"/>
    <w:rsid w:val="008D1B20"/>
    <w:rsid w:val="008D1DAE"/>
    <w:rsid w:val="008D5758"/>
    <w:rsid w:val="008E58D9"/>
    <w:rsid w:val="008E6FD0"/>
    <w:rsid w:val="008F1EF9"/>
    <w:rsid w:val="008F3BF4"/>
    <w:rsid w:val="009002F5"/>
    <w:rsid w:val="0090228C"/>
    <w:rsid w:val="00902928"/>
    <w:rsid w:val="0090374F"/>
    <w:rsid w:val="0091303C"/>
    <w:rsid w:val="009143A6"/>
    <w:rsid w:val="0091557D"/>
    <w:rsid w:val="00923E2B"/>
    <w:rsid w:val="0092657E"/>
    <w:rsid w:val="00927344"/>
    <w:rsid w:val="00930390"/>
    <w:rsid w:val="009313E0"/>
    <w:rsid w:val="009419B8"/>
    <w:rsid w:val="00942BEA"/>
    <w:rsid w:val="00944C5D"/>
    <w:rsid w:val="00946CFC"/>
    <w:rsid w:val="009513B9"/>
    <w:rsid w:val="0095488F"/>
    <w:rsid w:val="009550F8"/>
    <w:rsid w:val="00957A61"/>
    <w:rsid w:val="0096310E"/>
    <w:rsid w:val="00963914"/>
    <w:rsid w:val="009811D4"/>
    <w:rsid w:val="0098318B"/>
    <w:rsid w:val="00983548"/>
    <w:rsid w:val="0098484A"/>
    <w:rsid w:val="00984E31"/>
    <w:rsid w:val="00996A2C"/>
    <w:rsid w:val="00997DF0"/>
    <w:rsid w:val="009A04E3"/>
    <w:rsid w:val="009B51B6"/>
    <w:rsid w:val="009B6DC0"/>
    <w:rsid w:val="009C6A8F"/>
    <w:rsid w:val="009D423A"/>
    <w:rsid w:val="009E321F"/>
    <w:rsid w:val="009E7B09"/>
    <w:rsid w:val="009F6396"/>
    <w:rsid w:val="00A03245"/>
    <w:rsid w:val="00A123B9"/>
    <w:rsid w:val="00A20E2A"/>
    <w:rsid w:val="00A210A8"/>
    <w:rsid w:val="00A2359F"/>
    <w:rsid w:val="00A328A1"/>
    <w:rsid w:val="00A33122"/>
    <w:rsid w:val="00A34B47"/>
    <w:rsid w:val="00A46B28"/>
    <w:rsid w:val="00A526CF"/>
    <w:rsid w:val="00A5387C"/>
    <w:rsid w:val="00A62A00"/>
    <w:rsid w:val="00A64AEF"/>
    <w:rsid w:val="00A74835"/>
    <w:rsid w:val="00A76AE2"/>
    <w:rsid w:val="00A80449"/>
    <w:rsid w:val="00AA0380"/>
    <w:rsid w:val="00AA1698"/>
    <w:rsid w:val="00AA1B2A"/>
    <w:rsid w:val="00AA576F"/>
    <w:rsid w:val="00AB01AB"/>
    <w:rsid w:val="00AB5E51"/>
    <w:rsid w:val="00AC3387"/>
    <w:rsid w:val="00AD56A1"/>
    <w:rsid w:val="00AD70E6"/>
    <w:rsid w:val="00AE0DE1"/>
    <w:rsid w:val="00AE5224"/>
    <w:rsid w:val="00AF52BD"/>
    <w:rsid w:val="00B036AC"/>
    <w:rsid w:val="00B06701"/>
    <w:rsid w:val="00B07D90"/>
    <w:rsid w:val="00B10D08"/>
    <w:rsid w:val="00B10F81"/>
    <w:rsid w:val="00B12CF4"/>
    <w:rsid w:val="00B2040F"/>
    <w:rsid w:val="00B21DA8"/>
    <w:rsid w:val="00B21F74"/>
    <w:rsid w:val="00B30020"/>
    <w:rsid w:val="00B35BC9"/>
    <w:rsid w:val="00B37F2A"/>
    <w:rsid w:val="00B44E85"/>
    <w:rsid w:val="00B45C31"/>
    <w:rsid w:val="00B64BC0"/>
    <w:rsid w:val="00B64E1D"/>
    <w:rsid w:val="00B72548"/>
    <w:rsid w:val="00B84D58"/>
    <w:rsid w:val="00B90BBE"/>
    <w:rsid w:val="00B951E5"/>
    <w:rsid w:val="00B9631D"/>
    <w:rsid w:val="00B97798"/>
    <w:rsid w:val="00BA15AA"/>
    <w:rsid w:val="00BA5104"/>
    <w:rsid w:val="00BA6153"/>
    <w:rsid w:val="00BB0541"/>
    <w:rsid w:val="00BB266A"/>
    <w:rsid w:val="00BB44E0"/>
    <w:rsid w:val="00BC1E3E"/>
    <w:rsid w:val="00BC614C"/>
    <w:rsid w:val="00BD4C4E"/>
    <w:rsid w:val="00BF4056"/>
    <w:rsid w:val="00BF4158"/>
    <w:rsid w:val="00BF4367"/>
    <w:rsid w:val="00C00711"/>
    <w:rsid w:val="00C01013"/>
    <w:rsid w:val="00C0353D"/>
    <w:rsid w:val="00C108D9"/>
    <w:rsid w:val="00C13476"/>
    <w:rsid w:val="00C13E67"/>
    <w:rsid w:val="00C2100D"/>
    <w:rsid w:val="00C22405"/>
    <w:rsid w:val="00C25ECC"/>
    <w:rsid w:val="00C35C7D"/>
    <w:rsid w:val="00C37867"/>
    <w:rsid w:val="00C40D33"/>
    <w:rsid w:val="00C41669"/>
    <w:rsid w:val="00C43507"/>
    <w:rsid w:val="00C44BE7"/>
    <w:rsid w:val="00C44F43"/>
    <w:rsid w:val="00C63BEC"/>
    <w:rsid w:val="00C65A10"/>
    <w:rsid w:val="00C760AD"/>
    <w:rsid w:val="00C762F7"/>
    <w:rsid w:val="00C77F5E"/>
    <w:rsid w:val="00C84836"/>
    <w:rsid w:val="00C97149"/>
    <w:rsid w:val="00CA023A"/>
    <w:rsid w:val="00CA1A67"/>
    <w:rsid w:val="00CB4B7E"/>
    <w:rsid w:val="00CC3AB1"/>
    <w:rsid w:val="00CD169A"/>
    <w:rsid w:val="00CD1730"/>
    <w:rsid w:val="00CD59C1"/>
    <w:rsid w:val="00CE1575"/>
    <w:rsid w:val="00CF2432"/>
    <w:rsid w:val="00CF2879"/>
    <w:rsid w:val="00CF333A"/>
    <w:rsid w:val="00CF3496"/>
    <w:rsid w:val="00CF4E17"/>
    <w:rsid w:val="00D00DDD"/>
    <w:rsid w:val="00D236F1"/>
    <w:rsid w:val="00D33160"/>
    <w:rsid w:val="00D418E8"/>
    <w:rsid w:val="00D43FDF"/>
    <w:rsid w:val="00D46AB5"/>
    <w:rsid w:val="00D517D2"/>
    <w:rsid w:val="00D54C1D"/>
    <w:rsid w:val="00D600F5"/>
    <w:rsid w:val="00D6702A"/>
    <w:rsid w:val="00D7054A"/>
    <w:rsid w:val="00D7179F"/>
    <w:rsid w:val="00D82C57"/>
    <w:rsid w:val="00D8422C"/>
    <w:rsid w:val="00D85A33"/>
    <w:rsid w:val="00D8649D"/>
    <w:rsid w:val="00D91A72"/>
    <w:rsid w:val="00D94018"/>
    <w:rsid w:val="00DC5C13"/>
    <w:rsid w:val="00DC5C8D"/>
    <w:rsid w:val="00DC7127"/>
    <w:rsid w:val="00DC71C5"/>
    <w:rsid w:val="00DD0E75"/>
    <w:rsid w:val="00DE13DC"/>
    <w:rsid w:val="00DE24D5"/>
    <w:rsid w:val="00DE2D13"/>
    <w:rsid w:val="00DE4612"/>
    <w:rsid w:val="00DE5686"/>
    <w:rsid w:val="00DE6A6F"/>
    <w:rsid w:val="00DE767F"/>
    <w:rsid w:val="00DF0B97"/>
    <w:rsid w:val="00DF3561"/>
    <w:rsid w:val="00DF6B8B"/>
    <w:rsid w:val="00DF76A5"/>
    <w:rsid w:val="00E026A8"/>
    <w:rsid w:val="00E04040"/>
    <w:rsid w:val="00E04D40"/>
    <w:rsid w:val="00E12501"/>
    <w:rsid w:val="00E136F3"/>
    <w:rsid w:val="00E24D22"/>
    <w:rsid w:val="00E40623"/>
    <w:rsid w:val="00E40B0C"/>
    <w:rsid w:val="00E54858"/>
    <w:rsid w:val="00E54876"/>
    <w:rsid w:val="00E57BA8"/>
    <w:rsid w:val="00E60A6B"/>
    <w:rsid w:val="00E62F37"/>
    <w:rsid w:val="00E64482"/>
    <w:rsid w:val="00E64B4A"/>
    <w:rsid w:val="00E65798"/>
    <w:rsid w:val="00E67905"/>
    <w:rsid w:val="00E74B21"/>
    <w:rsid w:val="00E765A4"/>
    <w:rsid w:val="00E76FA6"/>
    <w:rsid w:val="00E81A77"/>
    <w:rsid w:val="00E83364"/>
    <w:rsid w:val="00E87FB9"/>
    <w:rsid w:val="00E94B78"/>
    <w:rsid w:val="00E96B30"/>
    <w:rsid w:val="00EA78E1"/>
    <w:rsid w:val="00EB048E"/>
    <w:rsid w:val="00EC52C8"/>
    <w:rsid w:val="00EC73A2"/>
    <w:rsid w:val="00ED1751"/>
    <w:rsid w:val="00ED7943"/>
    <w:rsid w:val="00EE0349"/>
    <w:rsid w:val="00EE2E5A"/>
    <w:rsid w:val="00EF2E7E"/>
    <w:rsid w:val="00EF594E"/>
    <w:rsid w:val="00F02133"/>
    <w:rsid w:val="00F02F6C"/>
    <w:rsid w:val="00F047A2"/>
    <w:rsid w:val="00F10404"/>
    <w:rsid w:val="00F14D03"/>
    <w:rsid w:val="00F14F50"/>
    <w:rsid w:val="00F22AB2"/>
    <w:rsid w:val="00F23DA7"/>
    <w:rsid w:val="00F300E2"/>
    <w:rsid w:val="00F319CF"/>
    <w:rsid w:val="00F3758B"/>
    <w:rsid w:val="00F37C2C"/>
    <w:rsid w:val="00F40F3C"/>
    <w:rsid w:val="00F43E62"/>
    <w:rsid w:val="00F4453E"/>
    <w:rsid w:val="00F45AAA"/>
    <w:rsid w:val="00F4788C"/>
    <w:rsid w:val="00F677E5"/>
    <w:rsid w:val="00F72034"/>
    <w:rsid w:val="00F73BF0"/>
    <w:rsid w:val="00F7764C"/>
    <w:rsid w:val="00F8724C"/>
    <w:rsid w:val="00F876DB"/>
    <w:rsid w:val="00F9157F"/>
    <w:rsid w:val="00FA2831"/>
    <w:rsid w:val="00FA4EEB"/>
    <w:rsid w:val="00FB1636"/>
    <w:rsid w:val="00FB34A6"/>
    <w:rsid w:val="00FB4489"/>
    <w:rsid w:val="00FC1626"/>
    <w:rsid w:val="00FC7820"/>
    <w:rsid w:val="00FD576E"/>
    <w:rsid w:val="00FD577D"/>
    <w:rsid w:val="00FD5F65"/>
    <w:rsid w:val="00FE0B6B"/>
    <w:rsid w:val="00FE2FFC"/>
    <w:rsid w:val="00FE7556"/>
    <w:rsid w:val="00FF2B31"/>
    <w:rsid w:val="00FF5DB0"/>
    <w:rsid w:val="00FF7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063C7"/>
    <w:pPr>
      <w:spacing w:after="0" w:line="240" w:lineRule="auto"/>
    </w:pPr>
    <w:rPr>
      <w:rFonts w:asciiTheme="minorHAnsi" w:hAnsiTheme="minorHAnsi"/>
      <w:sz w:val="22"/>
      <w:lang w:val="nl-NL"/>
    </w:rPr>
  </w:style>
  <w:style w:type="character" w:styleId="Onopgelostemelding">
    <w:name w:val="Unresolved Mention"/>
    <w:basedOn w:val="Standaardalinea-lettertype"/>
    <w:uiPriority w:val="99"/>
    <w:semiHidden/>
    <w:unhideWhenUsed/>
    <w:rsid w:val="00C35C7D"/>
    <w:rPr>
      <w:color w:val="605E5C"/>
      <w:shd w:val="clear" w:color="auto" w:fill="E1DFDD"/>
    </w:rPr>
  </w:style>
  <w:style w:type="paragraph" w:styleId="Revisie">
    <w:name w:val="Revision"/>
    <w:hidden/>
    <w:uiPriority w:val="99"/>
    <w:semiHidden/>
    <w:rsid w:val="00835C30"/>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33820330">
      <w:bodyDiv w:val="1"/>
      <w:marLeft w:val="0"/>
      <w:marRight w:val="0"/>
      <w:marTop w:val="0"/>
      <w:marBottom w:val="0"/>
      <w:divBdr>
        <w:top w:val="none" w:sz="0" w:space="0" w:color="auto"/>
        <w:left w:val="none" w:sz="0" w:space="0" w:color="auto"/>
        <w:bottom w:val="none" w:sz="0" w:space="0" w:color="auto"/>
        <w:right w:val="none" w:sz="0" w:space="0" w:color="auto"/>
      </w:divBdr>
    </w:div>
    <w:div w:id="79645908">
      <w:bodyDiv w:val="1"/>
      <w:marLeft w:val="0"/>
      <w:marRight w:val="0"/>
      <w:marTop w:val="0"/>
      <w:marBottom w:val="0"/>
      <w:divBdr>
        <w:top w:val="none" w:sz="0" w:space="0" w:color="auto"/>
        <w:left w:val="none" w:sz="0" w:space="0" w:color="auto"/>
        <w:bottom w:val="none" w:sz="0" w:space="0" w:color="auto"/>
        <w:right w:val="none" w:sz="0" w:space="0" w:color="auto"/>
      </w:divBdr>
    </w:div>
    <w:div w:id="110983075">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48904182">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342166932">
      <w:bodyDiv w:val="1"/>
      <w:marLeft w:val="0"/>
      <w:marRight w:val="0"/>
      <w:marTop w:val="0"/>
      <w:marBottom w:val="0"/>
      <w:divBdr>
        <w:top w:val="none" w:sz="0" w:space="0" w:color="auto"/>
        <w:left w:val="none" w:sz="0" w:space="0" w:color="auto"/>
        <w:bottom w:val="none" w:sz="0" w:space="0" w:color="auto"/>
        <w:right w:val="none" w:sz="0" w:space="0" w:color="auto"/>
      </w:divBdr>
    </w:div>
    <w:div w:id="395785969">
      <w:bodyDiv w:val="1"/>
      <w:marLeft w:val="0"/>
      <w:marRight w:val="0"/>
      <w:marTop w:val="0"/>
      <w:marBottom w:val="0"/>
      <w:divBdr>
        <w:top w:val="none" w:sz="0" w:space="0" w:color="auto"/>
        <w:left w:val="none" w:sz="0" w:space="0" w:color="auto"/>
        <w:bottom w:val="none" w:sz="0" w:space="0" w:color="auto"/>
        <w:right w:val="none" w:sz="0" w:space="0" w:color="auto"/>
      </w:divBdr>
    </w:div>
    <w:div w:id="411005564">
      <w:bodyDiv w:val="1"/>
      <w:marLeft w:val="0"/>
      <w:marRight w:val="0"/>
      <w:marTop w:val="0"/>
      <w:marBottom w:val="0"/>
      <w:divBdr>
        <w:top w:val="none" w:sz="0" w:space="0" w:color="auto"/>
        <w:left w:val="none" w:sz="0" w:space="0" w:color="auto"/>
        <w:bottom w:val="none" w:sz="0" w:space="0" w:color="auto"/>
        <w:right w:val="none" w:sz="0" w:space="0" w:color="auto"/>
      </w:divBdr>
    </w:div>
    <w:div w:id="468865393">
      <w:bodyDiv w:val="1"/>
      <w:marLeft w:val="0"/>
      <w:marRight w:val="0"/>
      <w:marTop w:val="0"/>
      <w:marBottom w:val="0"/>
      <w:divBdr>
        <w:top w:val="none" w:sz="0" w:space="0" w:color="auto"/>
        <w:left w:val="none" w:sz="0" w:space="0" w:color="auto"/>
        <w:bottom w:val="none" w:sz="0" w:space="0" w:color="auto"/>
        <w:right w:val="none" w:sz="0" w:space="0" w:color="auto"/>
      </w:divBdr>
    </w:div>
    <w:div w:id="490760349">
      <w:bodyDiv w:val="1"/>
      <w:marLeft w:val="0"/>
      <w:marRight w:val="0"/>
      <w:marTop w:val="0"/>
      <w:marBottom w:val="0"/>
      <w:divBdr>
        <w:top w:val="none" w:sz="0" w:space="0" w:color="auto"/>
        <w:left w:val="none" w:sz="0" w:space="0" w:color="auto"/>
        <w:bottom w:val="none" w:sz="0" w:space="0" w:color="auto"/>
        <w:right w:val="none" w:sz="0" w:space="0" w:color="auto"/>
      </w:divBdr>
    </w:div>
    <w:div w:id="503475829">
      <w:bodyDiv w:val="1"/>
      <w:marLeft w:val="0"/>
      <w:marRight w:val="0"/>
      <w:marTop w:val="0"/>
      <w:marBottom w:val="0"/>
      <w:divBdr>
        <w:top w:val="none" w:sz="0" w:space="0" w:color="auto"/>
        <w:left w:val="none" w:sz="0" w:space="0" w:color="auto"/>
        <w:bottom w:val="none" w:sz="0" w:space="0" w:color="auto"/>
        <w:right w:val="none" w:sz="0" w:space="0" w:color="auto"/>
      </w:divBdr>
    </w:div>
    <w:div w:id="641351357">
      <w:bodyDiv w:val="1"/>
      <w:marLeft w:val="0"/>
      <w:marRight w:val="0"/>
      <w:marTop w:val="0"/>
      <w:marBottom w:val="0"/>
      <w:divBdr>
        <w:top w:val="none" w:sz="0" w:space="0" w:color="auto"/>
        <w:left w:val="none" w:sz="0" w:space="0" w:color="auto"/>
        <w:bottom w:val="none" w:sz="0" w:space="0" w:color="auto"/>
        <w:right w:val="none" w:sz="0" w:space="0" w:color="auto"/>
      </w:divBdr>
    </w:div>
    <w:div w:id="650595995">
      <w:bodyDiv w:val="1"/>
      <w:marLeft w:val="0"/>
      <w:marRight w:val="0"/>
      <w:marTop w:val="0"/>
      <w:marBottom w:val="0"/>
      <w:divBdr>
        <w:top w:val="none" w:sz="0" w:space="0" w:color="auto"/>
        <w:left w:val="none" w:sz="0" w:space="0" w:color="auto"/>
        <w:bottom w:val="none" w:sz="0" w:space="0" w:color="auto"/>
        <w:right w:val="none" w:sz="0" w:space="0" w:color="auto"/>
      </w:divBdr>
    </w:div>
    <w:div w:id="675766066">
      <w:bodyDiv w:val="1"/>
      <w:marLeft w:val="0"/>
      <w:marRight w:val="0"/>
      <w:marTop w:val="0"/>
      <w:marBottom w:val="0"/>
      <w:divBdr>
        <w:top w:val="none" w:sz="0" w:space="0" w:color="auto"/>
        <w:left w:val="none" w:sz="0" w:space="0" w:color="auto"/>
        <w:bottom w:val="none" w:sz="0" w:space="0" w:color="auto"/>
        <w:right w:val="none" w:sz="0" w:space="0" w:color="auto"/>
      </w:divBdr>
    </w:div>
    <w:div w:id="704796394">
      <w:bodyDiv w:val="1"/>
      <w:marLeft w:val="0"/>
      <w:marRight w:val="0"/>
      <w:marTop w:val="0"/>
      <w:marBottom w:val="0"/>
      <w:divBdr>
        <w:top w:val="none" w:sz="0" w:space="0" w:color="auto"/>
        <w:left w:val="none" w:sz="0" w:space="0" w:color="auto"/>
        <w:bottom w:val="none" w:sz="0" w:space="0" w:color="auto"/>
        <w:right w:val="none" w:sz="0" w:space="0" w:color="auto"/>
      </w:divBdr>
    </w:div>
    <w:div w:id="859052213">
      <w:bodyDiv w:val="1"/>
      <w:marLeft w:val="0"/>
      <w:marRight w:val="0"/>
      <w:marTop w:val="0"/>
      <w:marBottom w:val="0"/>
      <w:divBdr>
        <w:top w:val="none" w:sz="0" w:space="0" w:color="auto"/>
        <w:left w:val="none" w:sz="0" w:space="0" w:color="auto"/>
        <w:bottom w:val="none" w:sz="0" w:space="0" w:color="auto"/>
        <w:right w:val="none" w:sz="0" w:space="0" w:color="auto"/>
      </w:divBdr>
    </w:div>
    <w:div w:id="895823967">
      <w:bodyDiv w:val="1"/>
      <w:marLeft w:val="0"/>
      <w:marRight w:val="0"/>
      <w:marTop w:val="0"/>
      <w:marBottom w:val="0"/>
      <w:divBdr>
        <w:top w:val="none" w:sz="0" w:space="0" w:color="auto"/>
        <w:left w:val="none" w:sz="0" w:space="0" w:color="auto"/>
        <w:bottom w:val="none" w:sz="0" w:space="0" w:color="auto"/>
        <w:right w:val="none" w:sz="0" w:space="0" w:color="auto"/>
      </w:divBdr>
    </w:div>
    <w:div w:id="925917010">
      <w:bodyDiv w:val="1"/>
      <w:marLeft w:val="0"/>
      <w:marRight w:val="0"/>
      <w:marTop w:val="0"/>
      <w:marBottom w:val="0"/>
      <w:divBdr>
        <w:top w:val="none" w:sz="0" w:space="0" w:color="auto"/>
        <w:left w:val="none" w:sz="0" w:space="0" w:color="auto"/>
        <w:bottom w:val="none" w:sz="0" w:space="0" w:color="auto"/>
        <w:right w:val="none" w:sz="0" w:space="0" w:color="auto"/>
      </w:divBdr>
    </w:div>
    <w:div w:id="961573156">
      <w:bodyDiv w:val="1"/>
      <w:marLeft w:val="0"/>
      <w:marRight w:val="0"/>
      <w:marTop w:val="0"/>
      <w:marBottom w:val="0"/>
      <w:divBdr>
        <w:top w:val="none" w:sz="0" w:space="0" w:color="auto"/>
        <w:left w:val="none" w:sz="0" w:space="0" w:color="auto"/>
        <w:bottom w:val="none" w:sz="0" w:space="0" w:color="auto"/>
        <w:right w:val="none" w:sz="0" w:space="0" w:color="auto"/>
      </w:divBdr>
    </w:div>
    <w:div w:id="966426603">
      <w:bodyDiv w:val="1"/>
      <w:marLeft w:val="0"/>
      <w:marRight w:val="0"/>
      <w:marTop w:val="0"/>
      <w:marBottom w:val="0"/>
      <w:divBdr>
        <w:top w:val="none" w:sz="0" w:space="0" w:color="auto"/>
        <w:left w:val="none" w:sz="0" w:space="0" w:color="auto"/>
        <w:bottom w:val="none" w:sz="0" w:space="0" w:color="auto"/>
        <w:right w:val="none" w:sz="0" w:space="0" w:color="auto"/>
      </w:divBdr>
    </w:div>
    <w:div w:id="975794678">
      <w:bodyDiv w:val="1"/>
      <w:marLeft w:val="0"/>
      <w:marRight w:val="0"/>
      <w:marTop w:val="0"/>
      <w:marBottom w:val="0"/>
      <w:divBdr>
        <w:top w:val="none" w:sz="0" w:space="0" w:color="auto"/>
        <w:left w:val="none" w:sz="0" w:space="0" w:color="auto"/>
        <w:bottom w:val="none" w:sz="0" w:space="0" w:color="auto"/>
        <w:right w:val="none" w:sz="0" w:space="0" w:color="auto"/>
      </w:divBdr>
    </w:div>
    <w:div w:id="1014766854">
      <w:bodyDiv w:val="1"/>
      <w:marLeft w:val="0"/>
      <w:marRight w:val="0"/>
      <w:marTop w:val="0"/>
      <w:marBottom w:val="0"/>
      <w:divBdr>
        <w:top w:val="none" w:sz="0" w:space="0" w:color="auto"/>
        <w:left w:val="none" w:sz="0" w:space="0" w:color="auto"/>
        <w:bottom w:val="none" w:sz="0" w:space="0" w:color="auto"/>
        <w:right w:val="none" w:sz="0" w:space="0" w:color="auto"/>
      </w:divBdr>
    </w:div>
    <w:div w:id="1047611099">
      <w:bodyDiv w:val="1"/>
      <w:marLeft w:val="0"/>
      <w:marRight w:val="0"/>
      <w:marTop w:val="0"/>
      <w:marBottom w:val="0"/>
      <w:divBdr>
        <w:top w:val="none" w:sz="0" w:space="0" w:color="auto"/>
        <w:left w:val="none" w:sz="0" w:space="0" w:color="auto"/>
        <w:bottom w:val="none" w:sz="0" w:space="0" w:color="auto"/>
        <w:right w:val="none" w:sz="0" w:space="0" w:color="auto"/>
      </w:divBdr>
    </w:div>
    <w:div w:id="1062869027">
      <w:bodyDiv w:val="1"/>
      <w:marLeft w:val="0"/>
      <w:marRight w:val="0"/>
      <w:marTop w:val="0"/>
      <w:marBottom w:val="0"/>
      <w:divBdr>
        <w:top w:val="none" w:sz="0" w:space="0" w:color="auto"/>
        <w:left w:val="none" w:sz="0" w:space="0" w:color="auto"/>
        <w:bottom w:val="none" w:sz="0" w:space="0" w:color="auto"/>
        <w:right w:val="none" w:sz="0" w:space="0" w:color="auto"/>
      </w:divBdr>
    </w:div>
    <w:div w:id="1092778494">
      <w:bodyDiv w:val="1"/>
      <w:marLeft w:val="0"/>
      <w:marRight w:val="0"/>
      <w:marTop w:val="0"/>
      <w:marBottom w:val="0"/>
      <w:divBdr>
        <w:top w:val="none" w:sz="0" w:space="0" w:color="auto"/>
        <w:left w:val="none" w:sz="0" w:space="0" w:color="auto"/>
        <w:bottom w:val="none" w:sz="0" w:space="0" w:color="auto"/>
        <w:right w:val="none" w:sz="0" w:space="0" w:color="auto"/>
      </w:divBdr>
    </w:div>
    <w:div w:id="1134103353">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23640928">
      <w:bodyDiv w:val="1"/>
      <w:marLeft w:val="0"/>
      <w:marRight w:val="0"/>
      <w:marTop w:val="0"/>
      <w:marBottom w:val="0"/>
      <w:divBdr>
        <w:top w:val="none" w:sz="0" w:space="0" w:color="auto"/>
        <w:left w:val="none" w:sz="0" w:space="0" w:color="auto"/>
        <w:bottom w:val="none" w:sz="0" w:space="0" w:color="auto"/>
        <w:right w:val="none" w:sz="0" w:space="0" w:color="auto"/>
      </w:divBdr>
    </w:div>
    <w:div w:id="1238440840">
      <w:bodyDiv w:val="1"/>
      <w:marLeft w:val="0"/>
      <w:marRight w:val="0"/>
      <w:marTop w:val="0"/>
      <w:marBottom w:val="0"/>
      <w:divBdr>
        <w:top w:val="none" w:sz="0" w:space="0" w:color="auto"/>
        <w:left w:val="none" w:sz="0" w:space="0" w:color="auto"/>
        <w:bottom w:val="none" w:sz="0" w:space="0" w:color="auto"/>
        <w:right w:val="none" w:sz="0" w:space="0" w:color="auto"/>
      </w:divBdr>
    </w:div>
    <w:div w:id="1260717083">
      <w:bodyDiv w:val="1"/>
      <w:marLeft w:val="0"/>
      <w:marRight w:val="0"/>
      <w:marTop w:val="0"/>
      <w:marBottom w:val="0"/>
      <w:divBdr>
        <w:top w:val="none" w:sz="0" w:space="0" w:color="auto"/>
        <w:left w:val="none" w:sz="0" w:space="0" w:color="auto"/>
        <w:bottom w:val="none" w:sz="0" w:space="0" w:color="auto"/>
        <w:right w:val="none" w:sz="0" w:space="0" w:color="auto"/>
      </w:divBdr>
    </w:div>
    <w:div w:id="1446314025">
      <w:bodyDiv w:val="1"/>
      <w:marLeft w:val="0"/>
      <w:marRight w:val="0"/>
      <w:marTop w:val="0"/>
      <w:marBottom w:val="0"/>
      <w:divBdr>
        <w:top w:val="none" w:sz="0" w:space="0" w:color="auto"/>
        <w:left w:val="none" w:sz="0" w:space="0" w:color="auto"/>
        <w:bottom w:val="none" w:sz="0" w:space="0" w:color="auto"/>
        <w:right w:val="none" w:sz="0" w:space="0" w:color="auto"/>
      </w:divBdr>
    </w:div>
    <w:div w:id="151618706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94631257">
      <w:bodyDiv w:val="1"/>
      <w:marLeft w:val="0"/>
      <w:marRight w:val="0"/>
      <w:marTop w:val="0"/>
      <w:marBottom w:val="0"/>
      <w:divBdr>
        <w:top w:val="none" w:sz="0" w:space="0" w:color="auto"/>
        <w:left w:val="none" w:sz="0" w:space="0" w:color="auto"/>
        <w:bottom w:val="none" w:sz="0" w:space="0" w:color="auto"/>
        <w:right w:val="none" w:sz="0" w:space="0" w:color="auto"/>
      </w:divBdr>
    </w:div>
    <w:div w:id="1601834114">
      <w:bodyDiv w:val="1"/>
      <w:marLeft w:val="0"/>
      <w:marRight w:val="0"/>
      <w:marTop w:val="0"/>
      <w:marBottom w:val="0"/>
      <w:divBdr>
        <w:top w:val="none" w:sz="0" w:space="0" w:color="auto"/>
        <w:left w:val="none" w:sz="0" w:space="0" w:color="auto"/>
        <w:bottom w:val="none" w:sz="0" w:space="0" w:color="auto"/>
        <w:right w:val="none" w:sz="0" w:space="0" w:color="auto"/>
      </w:divBdr>
    </w:div>
    <w:div w:id="1681616343">
      <w:bodyDiv w:val="1"/>
      <w:marLeft w:val="0"/>
      <w:marRight w:val="0"/>
      <w:marTop w:val="0"/>
      <w:marBottom w:val="0"/>
      <w:divBdr>
        <w:top w:val="none" w:sz="0" w:space="0" w:color="auto"/>
        <w:left w:val="none" w:sz="0" w:space="0" w:color="auto"/>
        <w:bottom w:val="none" w:sz="0" w:space="0" w:color="auto"/>
        <w:right w:val="none" w:sz="0" w:space="0" w:color="auto"/>
      </w:divBdr>
    </w:div>
    <w:div w:id="1693654285">
      <w:bodyDiv w:val="1"/>
      <w:marLeft w:val="0"/>
      <w:marRight w:val="0"/>
      <w:marTop w:val="0"/>
      <w:marBottom w:val="0"/>
      <w:divBdr>
        <w:top w:val="none" w:sz="0" w:space="0" w:color="auto"/>
        <w:left w:val="none" w:sz="0" w:space="0" w:color="auto"/>
        <w:bottom w:val="none" w:sz="0" w:space="0" w:color="auto"/>
        <w:right w:val="none" w:sz="0" w:space="0" w:color="auto"/>
      </w:divBdr>
    </w:div>
    <w:div w:id="1758793925">
      <w:bodyDiv w:val="1"/>
      <w:marLeft w:val="0"/>
      <w:marRight w:val="0"/>
      <w:marTop w:val="0"/>
      <w:marBottom w:val="0"/>
      <w:divBdr>
        <w:top w:val="none" w:sz="0" w:space="0" w:color="auto"/>
        <w:left w:val="none" w:sz="0" w:space="0" w:color="auto"/>
        <w:bottom w:val="none" w:sz="0" w:space="0" w:color="auto"/>
        <w:right w:val="none" w:sz="0" w:space="0" w:color="auto"/>
      </w:divBdr>
    </w:div>
    <w:div w:id="1897662583">
      <w:bodyDiv w:val="1"/>
      <w:marLeft w:val="0"/>
      <w:marRight w:val="0"/>
      <w:marTop w:val="0"/>
      <w:marBottom w:val="0"/>
      <w:divBdr>
        <w:top w:val="none" w:sz="0" w:space="0" w:color="auto"/>
        <w:left w:val="none" w:sz="0" w:space="0" w:color="auto"/>
        <w:bottom w:val="none" w:sz="0" w:space="0" w:color="auto"/>
        <w:right w:val="none" w:sz="0" w:space="0" w:color="auto"/>
      </w:divBdr>
    </w:div>
    <w:div w:id="1972207611">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 w:id="2040736266">
      <w:bodyDiv w:val="1"/>
      <w:marLeft w:val="0"/>
      <w:marRight w:val="0"/>
      <w:marTop w:val="0"/>
      <w:marBottom w:val="0"/>
      <w:divBdr>
        <w:top w:val="none" w:sz="0" w:space="0" w:color="auto"/>
        <w:left w:val="none" w:sz="0" w:space="0" w:color="auto"/>
        <w:bottom w:val="none" w:sz="0" w:space="0" w:color="auto"/>
        <w:right w:val="none" w:sz="0" w:space="0" w:color="auto"/>
      </w:divBdr>
    </w:div>
    <w:div w:id="2068340192">
      <w:bodyDiv w:val="1"/>
      <w:marLeft w:val="0"/>
      <w:marRight w:val="0"/>
      <w:marTop w:val="0"/>
      <w:marBottom w:val="0"/>
      <w:divBdr>
        <w:top w:val="none" w:sz="0" w:space="0" w:color="auto"/>
        <w:left w:val="none" w:sz="0" w:space="0" w:color="auto"/>
        <w:bottom w:val="none" w:sz="0" w:space="0" w:color="auto"/>
        <w:right w:val="none" w:sz="0" w:space="0" w:color="auto"/>
      </w:divBdr>
    </w:div>
    <w:div w:id="21142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1206</ap:Words>
  <ap:Characters>6637</ap:Characters>
  <ap:DocSecurity>0</ap:DocSecurity>
  <ap:Lines>55</ap:Lines>
  <ap:Paragraphs>15</ap:Paragraphs>
  <ap:ScaleCrop>false</ap:ScaleCrop>
  <ap:LinksUpToDate>false</ap:LinksUpToDate>
  <ap:CharactersWithSpaces>7828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2026-03-12T07:28:00.0000000Z</dcterms:created>
  <dcterms:modified xsi:type="dcterms:W3CDTF">2026-03-12T07:28:00.0000000Z</dcterms:modified>
  <version/>
  <category/>
</coreProperties>
</file>