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B280C" w:rsidTr="00D9561B" w14:paraId="5B927E18" w14:textId="77777777">
        <w:trPr>
          <w:trHeight w:val="1514"/>
        </w:trPr>
        <w:tc>
          <w:tcPr>
            <w:tcW w:w="7522" w:type="dxa"/>
            <w:tcBorders>
              <w:top w:val="nil"/>
              <w:left w:val="nil"/>
              <w:bottom w:val="nil"/>
              <w:right w:val="nil"/>
            </w:tcBorders>
            <w:tcMar>
              <w:left w:w="0" w:type="dxa"/>
              <w:right w:w="0" w:type="dxa"/>
            </w:tcMar>
          </w:tcPr>
          <w:p w:rsidR="00374412" w:rsidP="00D9561B" w:rsidRDefault="0039793F" w14:paraId="7C98788C" w14:textId="77777777">
            <w:r>
              <w:t>De v</w:t>
            </w:r>
            <w:r w:rsidR="008E3932">
              <w:t>oorzitter van de Tweede Kamer der Staten-Generaal</w:t>
            </w:r>
          </w:p>
          <w:p w:rsidR="00374412" w:rsidP="00D9561B" w:rsidRDefault="0039793F" w14:paraId="00558AE6" w14:textId="77777777">
            <w:r>
              <w:t>Postbus 20018</w:t>
            </w:r>
          </w:p>
          <w:p w:rsidR="008E3932" w:rsidP="00D9561B" w:rsidRDefault="0039793F" w14:paraId="6CBE4CBA" w14:textId="398122B2">
            <w:r>
              <w:t>2500 EA</w:t>
            </w:r>
            <w:r w:rsidR="00844285">
              <w:t xml:space="preserve"> </w:t>
            </w:r>
            <w:r>
              <w:t>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B280C" w:rsidTr="00FF66F9" w14:paraId="77FB77C2" w14:textId="77777777">
        <w:trPr>
          <w:trHeight w:val="289" w:hRule="exact"/>
        </w:trPr>
        <w:tc>
          <w:tcPr>
            <w:tcW w:w="929" w:type="dxa"/>
          </w:tcPr>
          <w:p w:rsidRPr="00434042" w:rsidR="0005404B" w:rsidP="00FF66F9" w:rsidRDefault="0039793F" w14:paraId="1DFC56FB" w14:textId="77777777">
            <w:pPr>
              <w:rPr>
                <w:lang w:eastAsia="en-US"/>
              </w:rPr>
            </w:pPr>
            <w:r>
              <w:rPr>
                <w:lang w:eastAsia="en-US"/>
              </w:rPr>
              <w:t>Datum</w:t>
            </w:r>
          </w:p>
        </w:tc>
        <w:tc>
          <w:tcPr>
            <w:tcW w:w="6581" w:type="dxa"/>
          </w:tcPr>
          <w:p w:rsidRPr="00434042" w:rsidR="0005404B" w:rsidP="00FF66F9" w:rsidRDefault="003C4639" w14:paraId="74A1A31D" w14:textId="1A7F084C">
            <w:pPr>
              <w:rPr>
                <w:lang w:eastAsia="en-US"/>
              </w:rPr>
            </w:pPr>
            <w:r>
              <w:rPr>
                <w:lang w:eastAsia="en-US"/>
              </w:rPr>
              <w:t>12 maart 2026</w:t>
            </w:r>
          </w:p>
        </w:tc>
      </w:tr>
      <w:tr w:rsidR="008B280C" w:rsidTr="00FF66F9" w14:paraId="5A0EBB2B" w14:textId="77777777">
        <w:trPr>
          <w:trHeight w:val="368"/>
        </w:trPr>
        <w:tc>
          <w:tcPr>
            <w:tcW w:w="929" w:type="dxa"/>
          </w:tcPr>
          <w:p w:rsidR="0005404B" w:rsidP="00FF66F9" w:rsidRDefault="0039793F" w14:paraId="052E40CC" w14:textId="77777777">
            <w:pPr>
              <w:rPr>
                <w:lang w:eastAsia="en-US"/>
              </w:rPr>
            </w:pPr>
            <w:r>
              <w:rPr>
                <w:lang w:eastAsia="en-US"/>
              </w:rPr>
              <w:t>Betreft</w:t>
            </w:r>
          </w:p>
        </w:tc>
        <w:tc>
          <w:tcPr>
            <w:tcW w:w="6581" w:type="dxa"/>
          </w:tcPr>
          <w:p w:rsidR="0005404B" w:rsidP="00FF66F9" w:rsidRDefault="0039793F" w14:paraId="5A787433" w14:textId="32F2233C">
            <w:pPr>
              <w:rPr>
                <w:lang w:eastAsia="en-US"/>
              </w:rPr>
            </w:pPr>
            <w:r>
              <w:rPr>
                <w:lang w:eastAsia="en-US"/>
              </w:rPr>
              <w:t>Reactie op</w:t>
            </w:r>
            <w:r w:rsidR="00A97FF1">
              <w:t xml:space="preserve"> rapport ‘Samen, anders kan het niet’ van Stichting Erkende Restauratiekwaliteit Monumentenzorg</w:t>
            </w:r>
            <w:r w:rsidRPr="00AA3BA1" w:rsidDel="00A97FF1" w:rsidR="00A97FF1">
              <w:rPr>
                <w:lang w:eastAsia="en-US"/>
              </w:rPr>
              <w:t xml:space="preserve"> </w:t>
            </w:r>
          </w:p>
        </w:tc>
      </w:tr>
    </w:tbl>
    <w:p w:rsidR="008B280C" w:rsidRDefault="001C2C36" w14:paraId="022F3704"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B280C" w:rsidTr="00A421A1" w14:paraId="4500C5E9" w14:textId="77777777">
        <w:tc>
          <w:tcPr>
            <w:tcW w:w="2160" w:type="dxa"/>
          </w:tcPr>
          <w:p w:rsidRPr="00F53C9D" w:rsidR="006205C0" w:rsidP="00686AED" w:rsidRDefault="00C04816" w14:paraId="685E587C" w14:textId="74181F35">
            <w:pPr>
              <w:pStyle w:val="Colofonkop"/>
              <w:framePr w:hSpace="0" w:wrap="auto" w:hAnchor="text" w:vAnchor="margin" w:xAlign="left" w:yAlign="inline"/>
            </w:pPr>
            <w:r>
              <w:t>Erfgoed en Kunsten</w:t>
            </w:r>
          </w:p>
          <w:p w:rsidR="006205C0" w:rsidP="00A421A1" w:rsidRDefault="0039793F" w14:paraId="06758A8F" w14:textId="77777777">
            <w:pPr>
              <w:pStyle w:val="Huisstijl-Gegeven"/>
              <w:spacing w:after="0"/>
            </w:pPr>
            <w:r>
              <w:t xml:space="preserve">Rijnstraat 50 </w:t>
            </w:r>
          </w:p>
          <w:p w:rsidR="004425A7" w:rsidP="00E972A2" w:rsidRDefault="0039793F" w14:paraId="66513D94" w14:textId="77777777">
            <w:pPr>
              <w:pStyle w:val="Huisstijl-Gegeven"/>
              <w:spacing w:after="0"/>
            </w:pPr>
            <w:r>
              <w:t>Den Haag</w:t>
            </w:r>
          </w:p>
          <w:p w:rsidR="004425A7" w:rsidP="00E972A2" w:rsidRDefault="0039793F" w14:paraId="55B4485B" w14:textId="77777777">
            <w:pPr>
              <w:pStyle w:val="Huisstijl-Gegeven"/>
              <w:spacing w:after="0"/>
            </w:pPr>
            <w:r>
              <w:t>Postbus 16375</w:t>
            </w:r>
          </w:p>
          <w:p w:rsidR="004425A7" w:rsidP="00E972A2" w:rsidRDefault="0039793F" w14:paraId="0048B2FD" w14:textId="77777777">
            <w:pPr>
              <w:pStyle w:val="Huisstijl-Gegeven"/>
              <w:spacing w:after="0"/>
            </w:pPr>
            <w:r>
              <w:t>2500 BJ Den Haag</w:t>
            </w:r>
          </w:p>
          <w:p w:rsidR="004425A7" w:rsidP="00E972A2" w:rsidRDefault="0039793F" w14:paraId="000744EB" w14:textId="77777777">
            <w:pPr>
              <w:pStyle w:val="Huisstijl-Gegeven"/>
              <w:spacing w:after="90"/>
            </w:pPr>
            <w:r>
              <w:t>www.rijksoverheid.nl</w:t>
            </w:r>
          </w:p>
          <w:p w:rsidRPr="00D86CC6" w:rsidR="006205C0" w:rsidP="00A421A1" w:rsidRDefault="0039793F" w14:paraId="31EB96E8" w14:textId="77777777">
            <w:pPr>
              <w:spacing w:line="180" w:lineRule="exact"/>
              <w:rPr>
                <w:b/>
                <w:sz w:val="13"/>
                <w:szCs w:val="13"/>
              </w:rPr>
            </w:pPr>
            <w:r>
              <w:rPr>
                <w:b/>
                <w:sz w:val="13"/>
                <w:szCs w:val="13"/>
              </w:rPr>
              <w:t>Contactpersoon</w:t>
            </w:r>
          </w:p>
          <w:p w:rsidRPr="00A32073" w:rsidR="006205C0" w:rsidP="00A421A1" w:rsidRDefault="006205C0" w14:paraId="41BE84FD" w14:textId="4B57D8CD">
            <w:pPr>
              <w:spacing w:line="180" w:lineRule="exact"/>
              <w:rPr>
                <w:sz w:val="13"/>
                <w:szCs w:val="13"/>
              </w:rPr>
            </w:pPr>
          </w:p>
        </w:tc>
      </w:tr>
      <w:tr w:rsidR="008B280C" w:rsidTr="00A421A1" w14:paraId="4D49BFF5" w14:textId="77777777">
        <w:trPr>
          <w:trHeight w:val="200" w:hRule="exact"/>
        </w:trPr>
        <w:tc>
          <w:tcPr>
            <w:tcW w:w="2160" w:type="dxa"/>
          </w:tcPr>
          <w:p w:rsidRPr="00356D2B" w:rsidR="006205C0" w:rsidP="00A421A1" w:rsidRDefault="006205C0" w14:paraId="49B559FB" w14:textId="77777777">
            <w:pPr>
              <w:spacing w:after="90" w:line="180" w:lineRule="exact"/>
              <w:rPr>
                <w:sz w:val="13"/>
                <w:szCs w:val="13"/>
              </w:rPr>
            </w:pPr>
          </w:p>
        </w:tc>
      </w:tr>
      <w:tr w:rsidR="008B280C" w:rsidTr="00A421A1" w14:paraId="5DF67712" w14:textId="77777777">
        <w:trPr>
          <w:trHeight w:val="450"/>
        </w:trPr>
        <w:tc>
          <w:tcPr>
            <w:tcW w:w="2160" w:type="dxa"/>
          </w:tcPr>
          <w:p w:rsidR="00F51A76" w:rsidP="00A421A1" w:rsidRDefault="0039793F" w14:paraId="215608AD" w14:textId="77777777">
            <w:pPr>
              <w:spacing w:line="180" w:lineRule="exact"/>
              <w:rPr>
                <w:b/>
                <w:sz w:val="13"/>
                <w:szCs w:val="13"/>
              </w:rPr>
            </w:pPr>
            <w:r>
              <w:rPr>
                <w:b/>
                <w:sz w:val="13"/>
                <w:szCs w:val="13"/>
              </w:rPr>
              <w:t>Onze referentie</w:t>
            </w:r>
          </w:p>
          <w:p w:rsidRPr="00FA7882" w:rsidR="006205C0" w:rsidP="00215356" w:rsidRDefault="00C04816" w14:paraId="7C97932F" w14:textId="276D6C41">
            <w:pPr>
              <w:spacing w:line="180" w:lineRule="exact"/>
              <w:rPr>
                <w:sz w:val="13"/>
                <w:szCs w:val="13"/>
              </w:rPr>
            </w:pPr>
            <w:r w:rsidRPr="00C04816">
              <w:rPr>
                <w:sz w:val="13"/>
                <w:szCs w:val="13"/>
              </w:rPr>
              <w:t>61901878</w:t>
            </w:r>
          </w:p>
        </w:tc>
      </w:tr>
      <w:tr w:rsidR="008B280C" w:rsidTr="00A421A1" w14:paraId="7B2465DA" w14:textId="77777777">
        <w:trPr>
          <w:trHeight w:val="136"/>
        </w:trPr>
        <w:tc>
          <w:tcPr>
            <w:tcW w:w="2160" w:type="dxa"/>
          </w:tcPr>
          <w:p w:rsidRPr="00C5333A" w:rsidR="006205C0" w:rsidP="00A421A1" w:rsidRDefault="0039793F" w14:paraId="5342D743" w14:textId="77777777">
            <w:pPr>
              <w:tabs>
                <w:tab w:val="left" w:pos="1890"/>
              </w:tabs>
              <w:spacing w:line="180" w:lineRule="exact"/>
              <w:rPr>
                <w:b/>
                <w:sz w:val="13"/>
                <w:szCs w:val="13"/>
              </w:rPr>
            </w:pPr>
            <w:r w:rsidRPr="00003544">
              <w:rPr>
                <w:b/>
                <w:sz w:val="13"/>
                <w:szCs w:val="13"/>
              </w:rPr>
              <w:t>Uw brief</w:t>
            </w:r>
          </w:p>
          <w:p w:rsidRPr="00E06CD4" w:rsidR="00E91674" w:rsidP="00E210E0" w:rsidRDefault="00C333FE" w14:paraId="46490A7E" w14:textId="013618E6">
            <w:pPr>
              <w:tabs>
                <w:tab w:val="left" w:pos="1890"/>
              </w:tabs>
              <w:spacing w:after="92" w:line="180" w:lineRule="exact"/>
              <w:rPr>
                <w:sz w:val="13"/>
                <w:szCs w:val="13"/>
              </w:rPr>
            </w:pPr>
            <w:r>
              <w:rPr>
                <w:sz w:val="13"/>
                <w:szCs w:val="13"/>
              </w:rPr>
              <w:t>28 november</w:t>
            </w:r>
            <w:r w:rsidR="0039793F">
              <w:rPr>
                <w:sz w:val="13"/>
                <w:szCs w:val="13"/>
              </w:rPr>
              <w:t xml:space="preserve"> 2025</w:t>
            </w:r>
          </w:p>
        </w:tc>
      </w:tr>
      <w:tr w:rsidR="008B280C" w:rsidTr="00A421A1" w14:paraId="16372DF9" w14:textId="77777777">
        <w:trPr>
          <w:trHeight w:val="227"/>
        </w:trPr>
        <w:tc>
          <w:tcPr>
            <w:tcW w:w="2160" w:type="dxa"/>
          </w:tcPr>
          <w:p w:rsidRPr="004A65A5" w:rsidR="006205C0" w:rsidP="00A421A1" w:rsidRDefault="0039793F" w14:paraId="3E64537B" w14:textId="77777777">
            <w:pPr>
              <w:spacing w:line="180" w:lineRule="exact"/>
              <w:rPr>
                <w:b/>
                <w:sz w:val="13"/>
                <w:szCs w:val="13"/>
              </w:rPr>
            </w:pPr>
            <w:r>
              <w:rPr>
                <w:b/>
                <w:sz w:val="13"/>
                <w:szCs w:val="13"/>
              </w:rPr>
              <w:t>Uw referentie</w:t>
            </w:r>
          </w:p>
          <w:p w:rsidRPr="00D74F66" w:rsidR="006205C0" w:rsidP="00A421A1" w:rsidRDefault="0030345B" w14:paraId="29E3761E" w14:textId="7EEE4445">
            <w:pPr>
              <w:spacing w:after="90" w:line="180" w:lineRule="exact"/>
              <w:rPr>
                <w:sz w:val="13"/>
              </w:rPr>
            </w:pPr>
            <w:r w:rsidRPr="0030345B">
              <w:rPr>
                <w:sz w:val="13"/>
              </w:rPr>
              <w:t>2025D48940</w:t>
            </w:r>
          </w:p>
        </w:tc>
      </w:tr>
    </w:tbl>
    <w:p w:rsidR="00215356" w:rsidRDefault="00215356" w14:paraId="5DEB7176" w14:textId="77777777"/>
    <w:p w:rsidR="006205C0" w:rsidP="00A421A1" w:rsidRDefault="006205C0" w14:paraId="2C6CAB10" w14:textId="77777777"/>
    <w:p w:rsidR="008A7A20" w:rsidP="00CA35E4" w:rsidRDefault="00405133" w14:paraId="343819C2" w14:textId="020A963D">
      <w:r>
        <w:t xml:space="preserve">Hierbij stuur </w:t>
      </w:r>
      <w:r w:rsidR="00D45993">
        <w:t>ik u</w:t>
      </w:r>
      <w:r w:rsidR="00C82662">
        <w:t xml:space="preserve"> </w:t>
      </w:r>
      <w:r w:rsidR="00706E1C">
        <w:t xml:space="preserve">mijn </w:t>
      </w:r>
      <w:r w:rsidR="0039793F">
        <w:t xml:space="preserve">reactie op het </w:t>
      </w:r>
      <w:r w:rsidR="00D144BB">
        <w:t>v</w:t>
      </w:r>
      <w:r w:rsidR="0039793F">
        <w:t xml:space="preserve">erzoek </w:t>
      </w:r>
      <w:r w:rsidR="00706E1C">
        <w:t xml:space="preserve">van 28 november 2025 </w:t>
      </w:r>
      <w:r w:rsidR="0039793F">
        <w:t xml:space="preserve">van de </w:t>
      </w:r>
      <w:r w:rsidR="00F34190">
        <w:t xml:space="preserve">Vaste </w:t>
      </w:r>
      <w:r w:rsidR="0039793F">
        <w:t>commissie</w:t>
      </w:r>
      <w:r w:rsidR="00B36EBB">
        <w:t xml:space="preserve"> </w:t>
      </w:r>
      <w:r w:rsidR="00F34190">
        <w:t xml:space="preserve">voor </w:t>
      </w:r>
      <w:r w:rsidR="00706E1C">
        <w:t xml:space="preserve">Onderwijs, Cultuur en Wetenschap </w:t>
      </w:r>
      <w:r w:rsidR="001F3F74">
        <w:t>inzake</w:t>
      </w:r>
      <w:r w:rsidR="005768E4">
        <w:t xml:space="preserve"> </w:t>
      </w:r>
      <w:r w:rsidR="00E40B5C">
        <w:t xml:space="preserve">de </w:t>
      </w:r>
      <w:r w:rsidR="00AA3BA1">
        <w:t>arbeids</w:t>
      </w:r>
      <w:r w:rsidR="00E40B5C">
        <w:t xml:space="preserve">marktproblematiek </w:t>
      </w:r>
      <w:r w:rsidR="00706E1C">
        <w:t>in de monumentensector</w:t>
      </w:r>
      <w:r w:rsidR="004A1BB7">
        <w:t>.</w:t>
      </w:r>
      <w:r w:rsidR="00706E1C">
        <w:t xml:space="preserve"> De aanleiding voor dit verzoek vormde </w:t>
      </w:r>
      <w:r w:rsidR="000F5D77">
        <w:t xml:space="preserve">de </w:t>
      </w:r>
      <w:r w:rsidR="004C365A">
        <w:t xml:space="preserve">brief en </w:t>
      </w:r>
      <w:r w:rsidR="00706E1C">
        <w:t>het rapport van de Stichting Erkende Restauratiekwaliteit Monumentenzorg (</w:t>
      </w:r>
      <w:r w:rsidR="006118A4">
        <w:t xml:space="preserve">hierna: </w:t>
      </w:r>
      <w:r w:rsidR="00706E1C">
        <w:t>ERM)</w:t>
      </w:r>
      <w:r w:rsidR="00067C60">
        <w:t xml:space="preserve"> </w:t>
      </w:r>
      <w:r w:rsidR="00E40B5C">
        <w:t>‘Samen, anders kan het niet’, dat zowel door uw Kamer als door mij is ontvangen</w:t>
      </w:r>
      <w:r w:rsidR="00BB5A4C">
        <w:t xml:space="preserve">. </w:t>
      </w:r>
      <w:r w:rsidR="00E40B5C">
        <w:t>H</w:t>
      </w:r>
      <w:r w:rsidR="00297C75">
        <w:t>et op 1 december verschenen rapport schets</w:t>
      </w:r>
      <w:r w:rsidR="00E40B5C">
        <w:t>t</w:t>
      </w:r>
      <w:r w:rsidR="00297C75">
        <w:t xml:space="preserve"> de problematiek, en </w:t>
      </w:r>
      <w:r w:rsidR="00E40B5C">
        <w:t>doet op</w:t>
      </w:r>
      <w:r w:rsidR="00297C75">
        <w:t xml:space="preserve"> vier punten </w:t>
      </w:r>
      <w:r w:rsidR="00E40B5C">
        <w:t>voorstellen</w:t>
      </w:r>
      <w:r w:rsidR="00297C75">
        <w:t xml:space="preserve"> hoe deze aangepakt k</w:t>
      </w:r>
      <w:r w:rsidR="000F5D77">
        <w:t>an</w:t>
      </w:r>
      <w:r w:rsidR="00297C75">
        <w:t xml:space="preserve"> worden. </w:t>
      </w:r>
    </w:p>
    <w:p w:rsidR="00297C75" w:rsidP="00CA35E4" w:rsidRDefault="00297C75" w14:paraId="19309EB6" w14:textId="77777777"/>
    <w:p w:rsidR="00A61F5F" w:rsidP="00C126CA" w:rsidRDefault="004C365A" w14:paraId="31A720D4" w14:textId="0E3E7444">
      <w:r>
        <w:t xml:space="preserve">Ik juich het van harte toe dat ERM met deze verkenning en actieplan zich inzet om samen met de sector deze problematiek verder aan te pakken. </w:t>
      </w:r>
      <w:r w:rsidR="006178F0">
        <w:t xml:space="preserve">De maatschappelijke betekenis van monumenten en </w:t>
      </w:r>
      <w:r w:rsidR="00BB5A4C">
        <w:t>daarmee van hun</w:t>
      </w:r>
      <w:r w:rsidR="00E40B5C">
        <w:t xml:space="preserve"> instandhouding </w:t>
      </w:r>
      <w:r w:rsidR="006178F0">
        <w:t xml:space="preserve">is </w:t>
      </w:r>
      <w:r w:rsidR="00BB5A4C">
        <w:t>groot</w:t>
      </w:r>
      <w:r w:rsidR="00E40B5C">
        <w:t xml:space="preserve">. Monumenten zijn ankers in onze leefomgeving en vertellen het verhaal van ons verleden. </w:t>
      </w:r>
      <w:r w:rsidR="006178F0">
        <w:t xml:space="preserve">Voor de instandhouding van monumenten is het essentieel dat er voldoende vaklieden zijn die onderhouds- en herstelwerkzaamheden op een kwalitatieve wijze kunnen uitvoeren. Dat vraagt om voldoende vakspecialisten. </w:t>
      </w:r>
      <w:r w:rsidR="00C42042">
        <w:t>Die zijn er nu</w:t>
      </w:r>
      <w:r w:rsidR="00335830">
        <w:t xml:space="preserve"> vaak</w:t>
      </w:r>
      <w:r w:rsidR="00C42042">
        <w:t xml:space="preserve"> niet en dat is zorgelijk. </w:t>
      </w:r>
      <w:r w:rsidR="00A61F5F">
        <w:t xml:space="preserve">Dit is extra uitdagend in een tijd waarin er op veel plekken in de maatschappij grote </w:t>
      </w:r>
      <w:r w:rsidR="00A97FF1">
        <w:t>personeels</w:t>
      </w:r>
      <w:r w:rsidR="00A61F5F">
        <w:t xml:space="preserve">tekorten zijn, zoals </w:t>
      </w:r>
      <w:r w:rsidR="00972210">
        <w:t xml:space="preserve">in </w:t>
      </w:r>
      <w:r w:rsidR="00A61F5F">
        <w:t>de zorg. Ook daalt de instroom van het aantal</w:t>
      </w:r>
      <w:r w:rsidR="007D1A74">
        <w:t xml:space="preserve"> initiële</w:t>
      </w:r>
      <w:r w:rsidR="00A61F5F">
        <w:t xml:space="preserve"> studenten in het mbo en hbo, met name door demografische ontwikkelingen. </w:t>
      </w:r>
    </w:p>
    <w:p w:rsidR="00A61F5F" w:rsidP="00C126CA" w:rsidRDefault="00A61F5F" w14:paraId="282CCDAC" w14:textId="77777777"/>
    <w:p w:rsidR="00335830" w:rsidP="00335830" w:rsidRDefault="00335830" w14:paraId="59839C7B" w14:textId="77777777">
      <w:r w:rsidRPr="00335830">
        <w:t xml:space="preserve">Met een brede arbeidsmarktagenda wordt er vanuit de Rijksoverheid gewerkt om de krapte voor belangrijke opgaven aan te pakken, onder andere met </w:t>
      </w:r>
      <w:r w:rsidRPr="00335830">
        <w:rPr>
          <w:szCs w:val="18"/>
        </w:rPr>
        <w:t>het verhogen van de kwaliteit van werk, van de productiviteit en van de arbeidsmarktparticipatie, en het verbeteren van matching op de arbeidsmarkt.</w:t>
      </w:r>
      <w:r>
        <w:rPr>
          <w:szCs w:val="18"/>
        </w:rPr>
        <w:t xml:space="preserve"> </w:t>
      </w:r>
      <w:r>
        <w:t xml:space="preserve"> </w:t>
      </w:r>
    </w:p>
    <w:p w:rsidR="00335830" w:rsidP="00C126CA" w:rsidRDefault="00335830" w14:paraId="7A82ECDF" w14:textId="77777777"/>
    <w:p w:rsidR="00C126CA" w:rsidP="00C126CA" w:rsidRDefault="00E40B5C" w14:paraId="32748156" w14:textId="1FD85276">
      <w:bookmarkStart w:name="_Hlk223532476" w:id="0"/>
      <w:r>
        <w:t>H</w:t>
      </w:r>
      <w:r w:rsidR="006178F0">
        <w:t>et oplopend tekort aan vaklieden</w:t>
      </w:r>
      <w:r w:rsidR="00A61F5F">
        <w:t xml:space="preserve"> in de restauratiebranche</w:t>
      </w:r>
      <w:r w:rsidR="006178F0">
        <w:t xml:space="preserve"> </w:t>
      </w:r>
      <w:r>
        <w:t xml:space="preserve">is </w:t>
      </w:r>
      <w:r w:rsidR="006178F0">
        <w:t xml:space="preserve">regelmatig onderwerp van gesprek, zowel in het kader van erfgoedbehoud als </w:t>
      </w:r>
      <w:r w:rsidR="00E43B93">
        <w:t xml:space="preserve">in het kader van de aansluiting tussen </w:t>
      </w:r>
      <w:r w:rsidR="006178F0">
        <w:t>onderwijs</w:t>
      </w:r>
      <w:r w:rsidR="00E43B93">
        <w:t xml:space="preserve"> en arbeidsmarkt</w:t>
      </w:r>
      <w:r w:rsidR="006178F0">
        <w:t xml:space="preserve">. </w:t>
      </w:r>
      <w:bookmarkEnd w:id="0"/>
      <w:r w:rsidR="00C126CA">
        <w:t xml:space="preserve">OCW trekt </w:t>
      </w:r>
      <w:r w:rsidR="00A93101">
        <w:t xml:space="preserve">al geruime tijd </w:t>
      </w:r>
      <w:r w:rsidR="00C126CA">
        <w:t xml:space="preserve">samen met de sector op om </w:t>
      </w:r>
      <w:r>
        <w:t>hier iets aan te doen</w:t>
      </w:r>
      <w:r w:rsidR="00BB5A4C">
        <w:t xml:space="preserve">. </w:t>
      </w:r>
    </w:p>
    <w:p w:rsidR="007D1A74" w:rsidP="00C126CA" w:rsidRDefault="007D1A74" w14:paraId="243B2B65" w14:textId="77777777"/>
    <w:p w:rsidR="007D1A74" w:rsidP="007D1A74" w:rsidRDefault="007D1A74" w14:paraId="6F7F87CE" w14:textId="77777777">
      <w:r>
        <w:lastRenderedPageBreak/>
        <w:t>ERM schetst in haar rapport vier actielijnen om de arbeidsmarktproblematiek in de restauratiebranche effectief op te lossen</w:t>
      </w:r>
      <w:bookmarkStart w:name="_Hlk219296043" w:id="1"/>
      <w:r>
        <w:t xml:space="preserve">: 1) het organiseren van </w:t>
      </w:r>
      <w:proofErr w:type="spellStart"/>
      <w:r>
        <w:t>sectorbrede</w:t>
      </w:r>
      <w:proofErr w:type="spellEnd"/>
      <w:r>
        <w:t xml:space="preserve"> regie en samenwerking, 2) het zorgen voor meer zichtbaarheid en instroom, 3) het bouwen aan een samenhangend en herkenbaar opleidingsstelsel en 4) het tegen het licht houden van het personeelsbeleid binnen de sector. </w:t>
      </w:r>
      <w:bookmarkEnd w:id="1"/>
      <w:r>
        <w:t>ERM benoemt daarbij dat dit vraagt om gezamenlijk actie van alle partijen binnen de branche.</w:t>
      </w:r>
    </w:p>
    <w:p w:rsidR="007D1A74" w:rsidP="00C126CA" w:rsidRDefault="007D1A74" w14:paraId="79DC0982" w14:textId="77777777"/>
    <w:p w:rsidR="00A93101" w:rsidP="00C126CA" w:rsidRDefault="00BB5A4C" w14:paraId="2552AB6C" w14:textId="7CB479AE">
      <w:r>
        <w:t>A</w:t>
      </w:r>
      <w:r w:rsidR="00A93101">
        <w:t>ls het gaat o</w:t>
      </w:r>
      <w:r w:rsidR="007D1A74">
        <w:t>m</w:t>
      </w:r>
      <w:r w:rsidR="00A93101">
        <w:t xml:space="preserve"> </w:t>
      </w:r>
      <w:r>
        <w:t xml:space="preserve">het </w:t>
      </w:r>
      <w:r w:rsidR="00A93101">
        <w:t xml:space="preserve">behoud van </w:t>
      </w:r>
      <w:r>
        <w:t>voldoende vaklieden</w:t>
      </w:r>
      <w:r w:rsidRPr="00C126CA" w:rsidR="006178F0">
        <w:t xml:space="preserve"> en </w:t>
      </w:r>
      <w:r w:rsidR="00394CE7">
        <w:t>specialistisch</w:t>
      </w:r>
      <w:r w:rsidRPr="00C126CA" w:rsidR="00394CE7">
        <w:rPr>
          <w:sz w:val="20"/>
          <w:szCs w:val="20"/>
        </w:rPr>
        <w:t xml:space="preserve"> </w:t>
      </w:r>
      <w:r w:rsidRPr="00C126CA" w:rsidR="006178F0">
        <w:t>vakmanschap in Nederland</w:t>
      </w:r>
      <w:r w:rsidRPr="00BB5A4C">
        <w:t xml:space="preserve"> </w:t>
      </w:r>
      <w:r w:rsidR="00E23110">
        <w:t>wordt</w:t>
      </w:r>
      <w:r w:rsidRPr="00C126CA" w:rsidR="006178F0">
        <w:t>, zowel in het onderwijs als in de restaur</w:t>
      </w:r>
      <w:r w:rsidR="00E23110">
        <w:t xml:space="preserve">atiebranche, </w:t>
      </w:r>
      <w:r w:rsidR="007D1A74">
        <w:t>met name op actielijn 1, 2 en 3</w:t>
      </w:r>
      <w:r w:rsidR="004C525B">
        <w:t>,</w:t>
      </w:r>
      <w:r w:rsidR="007D1A74">
        <w:t xml:space="preserve"> al het nodige </w:t>
      </w:r>
      <w:r w:rsidR="00E23110">
        <w:t xml:space="preserve">bijgedragen door OCW. </w:t>
      </w:r>
      <w:r w:rsidR="007D1A74">
        <w:t xml:space="preserve"> </w:t>
      </w:r>
    </w:p>
    <w:p w:rsidR="00A93101" w:rsidP="00C126CA" w:rsidRDefault="00A93101" w14:paraId="4E5FD84D" w14:textId="77777777"/>
    <w:p w:rsidRPr="004C525B" w:rsidR="007D1A74" w:rsidP="00C126CA" w:rsidRDefault="007D1A74" w14:paraId="78253AC6" w14:textId="4D9221A9">
      <w:pPr>
        <w:rPr>
          <w:u w:val="single"/>
        </w:rPr>
      </w:pPr>
      <w:r w:rsidRPr="004C525B">
        <w:rPr>
          <w:u w:val="single"/>
        </w:rPr>
        <w:t xml:space="preserve">Actielijn 1: het organiseren van </w:t>
      </w:r>
      <w:proofErr w:type="spellStart"/>
      <w:r w:rsidRPr="004C525B">
        <w:rPr>
          <w:u w:val="single"/>
        </w:rPr>
        <w:t>sectorbrede</w:t>
      </w:r>
      <w:proofErr w:type="spellEnd"/>
      <w:r w:rsidRPr="004C525B">
        <w:rPr>
          <w:u w:val="single"/>
        </w:rPr>
        <w:t xml:space="preserve"> regie en samenwerking</w:t>
      </w:r>
    </w:p>
    <w:p w:rsidRPr="000E0F2F" w:rsidR="007D1A74" w:rsidP="00C126CA" w:rsidRDefault="007D1A74" w14:paraId="000BF783" w14:textId="051330E3">
      <w:pPr>
        <w:pStyle w:val="Lijstalinea"/>
        <w:numPr>
          <w:ilvl w:val="0"/>
          <w:numId w:val="17"/>
        </w:numPr>
        <w:rPr>
          <w:rFonts w:ascii="Verdana" w:hAnsi="Verdana" w:eastAsia="Times New Roman" w:cs="Times New Roman"/>
          <w:kern w:val="0"/>
          <w:sz w:val="18"/>
          <w:szCs w:val="18"/>
          <w:lang w:eastAsia="nl-NL"/>
          <w14:ligatures w14:val="none"/>
        </w:rPr>
      </w:pPr>
      <w:r w:rsidRPr="00C126CA">
        <w:rPr>
          <w:rFonts w:ascii="Verdana" w:hAnsi="Verdana"/>
          <w:sz w:val="18"/>
          <w:szCs w:val="18"/>
        </w:rPr>
        <w:t>OCW heeft in de afgelopen jaren de sector van ambachtelijk vakmanschap gestimuleerd en gesubsidieerd om te komen tot een sectoroverleg ambachten, om de slagkracht van de sector te vergroten en de aanwezige kennis</w:t>
      </w:r>
      <w:r w:rsidRPr="000E0F2F">
        <w:rPr>
          <w:rFonts w:ascii="Verdana" w:hAnsi="Verdana"/>
          <w:sz w:val="18"/>
          <w:szCs w:val="18"/>
        </w:rPr>
        <w:t xml:space="preserve">, denkkracht, creativiteit en netwerk samen te brengen. Begin dit jaar is hieruit stichting Ambachtelijk Vakmanschap Nederland ontstaan. Dit is een netwerk van professionals die samen streven naar betere zichtbaarheid van en verbinding in de sector van ambachtelijk vakmanschap. Onderwijs is een van de speerpunten van de stichting. </w:t>
      </w:r>
    </w:p>
    <w:p w:rsidRPr="000E0F2F" w:rsidR="007D1A74" w:rsidP="007D1A74" w:rsidRDefault="007D1A74" w14:paraId="0F87DEEA" w14:textId="5B347623">
      <w:pPr>
        <w:rPr>
          <w:szCs w:val="18"/>
          <w:u w:val="single"/>
        </w:rPr>
      </w:pPr>
      <w:r w:rsidRPr="000E0F2F">
        <w:rPr>
          <w:szCs w:val="18"/>
          <w:u w:val="single"/>
        </w:rPr>
        <w:t>Actielijn 2: het zorgen voor meer zichtbaarheid en instroom</w:t>
      </w:r>
    </w:p>
    <w:p w:rsidRPr="000E0F2F" w:rsidR="007D1A74" w:rsidP="007D1A74" w:rsidRDefault="007D1A74" w14:paraId="3115B58F" w14:textId="5ACD18C5">
      <w:pPr>
        <w:pStyle w:val="Lijstalinea"/>
        <w:numPr>
          <w:ilvl w:val="0"/>
          <w:numId w:val="17"/>
        </w:numPr>
        <w:rPr>
          <w:rFonts w:ascii="Verdana" w:hAnsi="Verdana" w:eastAsia="Times New Roman" w:cs="Times New Roman"/>
          <w:kern w:val="0"/>
          <w:sz w:val="18"/>
          <w:szCs w:val="24"/>
          <w:lang w:eastAsia="nl-NL"/>
          <w14:ligatures w14:val="none"/>
        </w:rPr>
      </w:pPr>
      <w:r w:rsidRPr="000E0F2F">
        <w:rPr>
          <w:rFonts w:ascii="Verdana" w:hAnsi="Verdana" w:eastAsia="Times New Roman" w:cs="Times New Roman"/>
          <w:kern w:val="0"/>
          <w:sz w:val="18"/>
          <w:szCs w:val="24"/>
          <w:lang w:eastAsia="nl-NL"/>
          <w14:ligatures w14:val="none"/>
        </w:rPr>
        <w:t xml:space="preserve">Om belangrijke kleine opleidingen niet te laten verdwijnen vanwege te weinig instroom van studenten, financiert OCW (sinds 2023 structureel) het Expertisepunt specialistisch vakmanschap bij de Samenwerkingsorganisatie Beroepsonderwijs Bedrijfsleven (SBB). Dit expertisepunt ondersteunt kleine, specialistische beroepen en hun opleidingen, onder andere door het vergroten van de zichtbaarheid van deze opleidingen en het ondersteunen bij het opzetten van samenwerkingen tussen scholen en bedrijven. </w:t>
      </w:r>
    </w:p>
    <w:p w:rsidRPr="000E0F2F" w:rsidR="007D1A74" w:rsidP="007D1A74" w:rsidRDefault="007D1A74" w14:paraId="719CFEA2" w14:textId="4AFE4F2A">
      <w:pPr>
        <w:pStyle w:val="Lijstalinea"/>
        <w:numPr>
          <w:ilvl w:val="0"/>
          <w:numId w:val="17"/>
        </w:numPr>
        <w:rPr>
          <w:rFonts w:ascii="Verdana" w:hAnsi="Verdana" w:eastAsia="Times New Roman" w:cs="Times New Roman"/>
          <w:kern w:val="0"/>
          <w:sz w:val="18"/>
          <w:szCs w:val="18"/>
          <w:lang w:eastAsia="nl-NL"/>
          <w14:ligatures w14:val="none"/>
        </w:rPr>
      </w:pPr>
      <w:r w:rsidRPr="000E0F2F">
        <w:rPr>
          <w:rFonts w:ascii="Verdana" w:hAnsi="Verdana"/>
          <w:sz w:val="18"/>
          <w:szCs w:val="18"/>
        </w:rPr>
        <w:t xml:space="preserve">OCW ondersteunt, net als veel provincies, de Restauratie </w:t>
      </w:r>
      <w:proofErr w:type="spellStart"/>
      <w:r w:rsidRPr="000E0F2F">
        <w:rPr>
          <w:rFonts w:ascii="Verdana" w:hAnsi="Verdana"/>
          <w:sz w:val="18"/>
          <w:szCs w:val="18"/>
        </w:rPr>
        <w:t>Opleidings</w:t>
      </w:r>
      <w:proofErr w:type="spellEnd"/>
      <w:r w:rsidRPr="000E0F2F">
        <w:rPr>
          <w:rFonts w:ascii="Verdana" w:hAnsi="Verdana"/>
          <w:sz w:val="18"/>
          <w:szCs w:val="18"/>
        </w:rPr>
        <w:t xml:space="preserve"> Projecten (ROP). ROP stimuleert jongeren om voor het </w:t>
      </w:r>
      <w:proofErr w:type="spellStart"/>
      <w:r w:rsidRPr="000E0F2F">
        <w:rPr>
          <w:rFonts w:ascii="Verdana" w:hAnsi="Verdana"/>
          <w:sz w:val="18"/>
          <w:szCs w:val="18"/>
        </w:rPr>
        <w:t>restauratievak</w:t>
      </w:r>
      <w:proofErr w:type="spellEnd"/>
      <w:r w:rsidRPr="000E0F2F">
        <w:rPr>
          <w:rFonts w:ascii="Verdana" w:hAnsi="Verdana"/>
          <w:sz w:val="18"/>
          <w:szCs w:val="18"/>
        </w:rPr>
        <w:t xml:space="preserve"> te kiezen. Jonge bouwvakkers krijgen de kans om het vak van ervaren collega’s te leren. ROP Nederland organiseert opleidingsplaatsen op projecten </w:t>
      </w:r>
      <w:r w:rsidRPr="000E0F2F" w:rsidR="00972210">
        <w:rPr>
          <w:rFonts w:ascii="Verdana" w:hAnsi="Verdana"/>
          <w:sz w:val="18"/>
          <w:szCs w:val="18"/>
        </w:rPr>
        <w:t xml:space="preserve">op verschillende plekken </w:t>
      </w:r>
      <w:r w:rsidRPr="000E0F2F">
        <w:rPr>
          <w:rFonts w:ascii="Verdana" w:hAnsi="Verdana"/>
          <w:sz w:val="18"/>
          <w:szCs w:val="18"/>
        </w:rPr>
        <w:t xml:space="preserve">in het hele land. </w:t>
      </w:r>
    </w:p>
    <w:p w:rsidRPr="00653387" w:rsidR="007D1A74" w:rsidP="00653387" w:rsidRDefault="00972210" w14:paraId="2EE18D21" w14:textId="045826EA">
      <w:pPr>
        <w:pStyle w:val="Lijstalinea"/>
        <w:numPr>
          <w:ilvl w:val="0"/>
          <w:numId w:val="17"/>
        </w:numPr>
        <w:rPr>
          <w:rFonts w:ascii="Verdana" w:hAnsi="Verdana" w:eastAsia="Times New Roman" w:cs="Times New Roman"/>
          <w:kern w:val="0"/>
          <w:sz w:val="18"/>
          <w:szCs w:val="18"/>
          <w:lang w:eastAsia="nl-NL"/>
          <w14:ligatures w14:val="none"/>
        </w:rPr>
      </w:pPr>
      <w:r w:rsidRPr="000E0F2F">
        <w:rPr>
          <w:rFonts w:ascii="Verdana" w:hAnsi="Verdana"/>
          <w:sz w:val="18"/>
          <w:szCs w:val="18"/>
        </w:rPr>
        <w:t>Jaarlijks worden door of namens de Minister van</w:t>
      </w:r>
      <w:r>
        <w:rPr>
          <w:rFonts w:ascii="Verdana" w:hAnsi="Verdana"/>
          <w:sz w:val="18"/>
          <w:szCs w:val="18"/>
        </w:rPr>
        <w:t xml:space="preserve"> OCW talentprijzen uitgereikt in de erfgoedsector. De afgelopen jaren werden meermaals jonge ambachtslieden gelauwerd. </w:t>
      </w:r>
    </w:p>
    <w:p w:rsidRPr="004C525B" w:rsidR="007D1A74" w:rsidP="007D1A74" w:rsidRDefault="007D1A74" w14:paraId="64B5A935" w14:textId="7036BFD1">
      <w:pPr>
        <w:rPr>
          <w:u w:val="single"/>
        </w:rPr>
      </w:pPr>
      <w:r w:rsidRPr="004C525B">
        <w:rPr>
          <w:u w:val="single"/>
        </w:rPr>
        <w:t>Actielijn 3: het bouwen aan een samenhangend en herkenbaar opleidingsstelsel</w:t>
      </w:r>
    </w:p>
    <w:p w:rsidR="00B10E4C" w:rsidP="00844285" w:rsidRDefault="00B10E4C" w14:paraId="01FD4D82" w14:textId="374F12C2">
      <w:pPr>
        <w:ind w:left="360" w:hanging="360"/>
      </w:pPr>
      <w:r w:rsidRPr="00B10E4C">
        <w:t>•</w:t>
      </w:r>
      <w:r w:rsidRPr="00B10E4C">
        <w:tab/>
        <w:t xml:space="preserve">Langs verschillende routes worden </w:t>
      </w:r>
      <w:r w:rsidR="007D1A74">
        <w:t xml:space="preserve">in het mbo </w:t>
      </w:r>
      <w:r w:rsidRPr="00B10E4C">
        <w:t>jongeren en volwassenen opgeleid en om- en bijgeschoold naar beroepen</w:t>
      </w:r>
      <w:r w:rsidR="000F5D77">
        <w:t xml:space="preserve"> in de restauratiebranche</w:t>
      </w:r>
      <w:r w:rsidRPr="00B10E4C">
        <w:t>:</w:t>
      </w:r>
    </w:p>
    <w:p w:rsidRPr="00C126CA" w:rsidR="006178F0" w:rsidP="00844285" w:rsidRDefault="000F5D77" w14:paraId="75FF335E" w14:textId="0A0868D9">
      <w:pPr>
        <w:pStyle w:val="Lijstalinea"/>
        <w:numPr>
          <w:ilvl w:val="0"/>
          <w:numId w:val="18"/>
        </w:numPr>
        <w:rPr>
          <w:rFonts w:ascii="Verdana" w:hAnsi="Verdana" w:eastAsia="Times New Roman" w:cs="Times New Roman"/>
          <w:kern w:val="0"/>
          <w:sz w:val="18"/>
          <w:szCs w:val="24"/>
          <w:lang w:eastAsia="nl-NL"/>
          <w14:ligatures w14:val="none"/>
        </w:rPr>
      </w:pPr>
      <w:r>
        <w:rPr>
          <w:rFonts w:ascii="Verdana" w:hAnsi="Verdana" w:eastAsia="Times New Roman" w:cs="Times New Roman"/>
          <w:kern w:val="0"/>
          <w:sz w:val="18"/>
          <w:szCs w:val="24"/>
          <w:lang w:eastAsia="nl-NL"/>
          <w14:ligatures w14:val="none"/>
        </w:rPr>
        <w:t>i</w:t>
      </w:r>
      <w:r w:rsidRPr="00C126CA" w:rsidR="006178F0">
        <w:rPr>
          <w:rFonts w:ascii="Verdana" w:hAnsi="Verdana" w:eastAsia="Times New Roman" w:cs="Times New Roman"/>
          <w:kern w:val="0"/>
          <w:sz w:val="18"/>
          <w:szCs w:val="24"/>
          <w:lang w:eastAsia="nl-NL"/>
          <w14:ligatures w14:val="none"/>
        </w:rPr>
        <w:t>n het mbo worden door OCW bekostigde opleidingen aangeboden voor</w:t>
      </w:r>
      <w:r w:rsidR="00844285">
        <w:rPr>
          <w:rFonts w:ascii="Verdana" w:hAnsi="Verdana" w:eastAsia="Times New Roman" w:cs="Times New Roman"/>
          <w:kern w:val="0"/>
          <w:sz w:val="18"/>
          <w:szCs w:val="24"/>
          <w:lang w:eastAsia="nl-NL"/>
          <w14:ligatures w14:val="none"/>
        </w:rPr>
        <w:t xml:space="preserve"> </w:t>
      </w:r>
      <w:r w:rsidRPr="00C126CA" w:rsidR="006178F0">
        <w:rPr>
          <w:rFonts w:ascii="Verdana" w:hAnsi="Verdana" w:eastAsia="Times New Roman" w:cs="Times New Roman"/>
          <w:kern w:val="0"/>
          <w:sz w:val="18"/>
          <w:szCs w:val="24"/>
          <w:lang w:eastAsia="nl-NL"/>
          <w14:ligatures w14:val="none"/>
        </w:rPr>
        <w:t>diverse ambachtsberoepen, zoals de mbo</w:t>
      </w:r>
      <w:r w:rsidRPr="00335830" w:rsidR="00E43B93">
        <w:t>-</w:t>
      </w:r>
      <w:r w:rsidRPr="00C126CA" w:rsidR="006178F0">
        <w:rPr>
          <w:rFonts w:ascii="Verdana" w:hAnsi="Verdana" w:eastAsia="Times New Roman" w:cs="Times New Roman"/>
          <w:kern w:val="0"/>
          <w:sz w:val="18"/>
          <w:szCs w:val="24"/>
          <w:lang w:eastAsia="nl-NL"/>
          <w14:ligatures w14:val="none"/>
        </w:rPr>
        <w:t xml:space="preserve">opleiding tot restauratieschilder bij het beroepscollege </w:t>
      </w:r>
      <w:proofErr w:type="spellStart"/>
      <w:r w:rsidRPr="00C126CA" w:rsidR="006178F0">
        <w:rPr>
          <w:rFonts w:ascii="Verdana" w:hAnsi="Verdana" w:eastAsia="Times New Roman" w:cs="Times New Roman"/>
          <w:kern w:val="0"/>
          <w:sz w:val="18"/>
          <w:szCs w:val="24"/>
          <w:lang w:eastAsia="nl-NL"/>
          <w14:ligatures w14:val="none"/>
        </w:rPr>
        <w:t>Nimeto</w:t>
      </w:r>
      <w:proofErr w:type="spellEnd"/>
      <w:r w:rsidRPr="00C126CA" w:rsidR="006178F0">
        <w:rPr>
          <w:rFonts w:ascii="Verdana" w:hAnsi="Verdana" w:eastAsia="Times New Roman" w:cs="Times New Roman"/>
          <w:kern w:val="0"/>
          <w:sz w:val="18"/>
          <w:szCs w:val="24"/>
          <w:lang w:eastAsia="nl-NL"/>
          <w14:ligatures w14:val="none"/>
        </w:rPr>
        <w:t xml:space="preserve"> in Utrecht</w:t>
      </w:r>
      <w:r>
        <w:rPr>
          <w:rFonts w:ascii="Verdana" w:hAnsi="Verdana" w:eastAsia="Times New Roman" w:cs="Times New Roman"/>
          <w:kern w:val="0"/>
          <w:sz w:val="18"/>
          <w:szCs w:val="24"/>
          <w:lang w:eastAsia="nl-NL"/>
          <w14:ligatures w14:val="none"/>
        </w:rPr>
        <w:t>;</w:t>
      </w:r>
      <w:r w:rsidRPr="00C126CA" w:rsidR="006178F0">
        <w:rPr>
          <w:rFonts w:ascii="Verdana" w:hAnsi="Verdana" w:eastAsia="Times New Roman" w:cs="Times New Roman"/>
          <w:kern w:val="0"/>
          <w:sz w:val="18"/>
          <w:szCs w:val="24"/>
          <w:lang w:eastAsia="nl-NL"/>
          <w14:ligatures w14:val="none"/>
        </w:rPr>
        <w:t xml:space="preserve"> </w:t>
      </w:r>
    </w:p>
    <w:p w:rsidRPr="00C126CA" w:rsidR="006178F0" w:rsidP="00844285" w:rsidRDefault="006178F0" w14:paraId="5A62A0A5" w14:textId="7FAB0819">
      <w:pPr>
        <w:pStyle w:val="Lijstalinea"/>
        <w:numPr>
          <w:ilvl w:val="0"/>
          <w:numId w:val="18"/>
        </w:numPr>
        <w:rPr>
          <w:rFonts w:ascii="Verdana" w:hAnsi="Verdana" w:eastAsia="Times New Roman" w:cs="Times New Roman"/>
          <w:kern w:val="0"/>
          <w:sz w:val="18"/>
          <w:szCs w:val="24"/>
          <w:lang w:eastAsia="nl-NL"/>
          <w14:ligatures w14:val="none"/>
        </w:rPr>
      </w:pPr>
      <w:r w:rsidRPr="00C126CA">
        <w:rPr>
          <w:rFonts w:ascii="Verdana" w:hAnsi="Verdana" w:eastAsia="Times New Roman" w:cs="Times New Roman"/>
          <w:kern w:val="0"/>
          <w:sz w:val="18"/>
          <w:szCs w:val="24"/>
          <w:lang w:eastAsia="nl-NL"/>
          <w14:ligatures w14:val="none"/>
        </w:rPr>
        <w:t>vanuit het bedrijfsleven worden opleidingen aangeboden bij zogenaamde bedrijfsscholen</w:t>
      </w:r>
      <w:r w:rsidR="000F5D77">
        <w:rPr>
          <w:rFonts w:ascii="Verdana" w:hAnsi="Verdana" w:eastAsia="Times New Roman" w:cs="Times New Roman"/>
          <w:kern w:val="0"/>
          <w:sz w:val="18"/>
          <w:szCs w:val="24"/>
          <w:lang w:eastAsia="nl-NL"/>
          <w14:ligatures w14:val="none"/>
        </w:rPr>
        <w:t>; e</w:t>
      </w:r>
      <w:r w:rsidRPr="00C126CA">
        <w:rPr>
          <w:rFonts w:ascii="Verdana" w:hAnsi="Verdana" w:eastAsia="Times New Roman" w:cs="Times New Roman"/>
          <w:kern w:val="0"/>
          <w:sz w:val="18"/>
          <w:szCs w:val="24"/>
          <w:lang w:eastAsia="nl-NL"/>
          <w14:ligatures w14:val="none"/>
        </w:rPr>
        <w:t>en voorbeeld hiervan is het RIBO in Hengelo, dat samenwerkt met het ROC van Twente voor o.a. de opleiding Technicus Hout en Restauratie</w:t>
      </w:r>
      <w:r w:rsidR="00E43B93">
        <w:rPr>
          <w:rFonts w:ascii="Verdana" w:hAnsi="Verdana" w:eastAsia="Times New Roman" w:cs="Times New Roman"/>
          <w:kern w:val="0"/>
          <w:sz w:val="18"/>
          <w:szCs w:val="24"/>
          <w:lang w:eastAsia="nl-NL"/>
          <w14:ligatures w14:val="none"/>
        </w:rPr>
        <w:t>;</w:t>
      </w:r>
    </w:p>
    <w:p w:rsidRPr="00BB5A4C" w:rsidR="00A93101" w:rsidP="00844285" w:rsidRDefault="000F5D77" w14:paraId="66B14DA7" w14:textId="425B81E5">
      <w:pPr>
        <w:pStyle w:val="Lijstalinea"/>
        <w:numPr>
          <w:ilvl w:val="0"/>
          <w:numId w:val="18"/>
        </w:numPr>
      </w:pPr>
      <w:r>
        <w:rPr>
          <w:rFonts w:ascii="Verdana" w:hAnsi="Verdana" w:eastAsia="Times New Roman" w:cs="Times New Roman"/>
          <w:kern w:val="0"/>
          <w:sz w:val="18"/>
          <w:szCs w:val="24"/>
          <w:lang w:eastAsia="nl-NL"/>
          <w14:ligatures w14:val="none"/>
        </w:rPr>
        <w:t>er</w:t>
      </w:r>
      <w:r w:rsidRPr="00C126CA" w:rsidR="006178F0">
        <w:rPr>
          <w:rFonts w:ascii="Verdana" w:hAnsi="Verdana" w:eastAsia="Times New Roman" w:cs="Times New Roman"/>
          <w:kern w:val="0"/>
          <w:sz w:val="18"/>
          <w:szCs w:val="24"/>
          <w:lang w:eastAsia="nl-NL"/>
          <w14:ligatures w14:val="none"/>
        </w:rPr>
        <w:t xml:space="preserve"> zijn diverse cursussen en trainingen bij private opleiders</w:t>
      </w:r>
      <w:r w:rsidR="00BB5A4C">
        <w:rPr>
          <w:rFonts w:ascii="Verdana" w:hAnsi="Verdana" w:eastAsia="Times New Roman" w:cs="Times New Roman"/>
          <w:kern w:val="0"/>
          <w:sz w:val="18"/>
          <w:szCs w:val="24"/>
          <w:lang w:eastAsia="nl-NL"/>
          <w14:ligatures w14:val="none"/>
        </w:rPr>
        <w:t>.</w:t>
      </w:r>
    </w:p>
    <w:p w:rsidRPr="00C126CA" w:rsidR="00C126CA" w:rsidP="006118A4" w:rsidRDefault="006178F0" w14:paraId="0E0369EB" w14:textId="15A3FEF5">
      <w:pPr>
        <w:pStyle w:val="Lijstalinea"/>
        <w:numPr>
          <w:ilvl w:val="0"/>
          <w:numId w:val="17"/>
        </w:numPr>
        <w:rPr>
          <w:rFonts w:ascii="Verdana" w:hAnsi="Verdana" w:eastAsia="Times New Roman" w:cs="Times New Roman"/>
          <w:kern w:val="0"/>
          <w:sz w:val="18"/>
          <w:szCs w:val="18"/>
          <w:lang w:eastAsia="nl-NL"/>
          <w14:ligatures w14:val="none"/>
        </w:rPr>
      </w:pPr>
      <w:r w:rsidRPr="00C126CA">
        <w:rPr>
          <w:rFonts w:ascii="Verdana" w:hAnsi="Verdana"/>
          <w:sz w:val="18"/>
          <w:szCs w:val="18"/>
        </w:rPr>
        <w:t>In het mbo kunnen studenten zich ook via keuzedelen verbreden of verdiepen ten opzichte van de opleiding die zij volgen. Er zijn verschillende keuzedelen gericht op restauratie</w:t>
      </w:r>
      <w:r w:rsidR="00653387">
        <w:rPr>
          <w:rFonts w:ascii="Verdana" w:hAnsi="Verdana"/>
          <w:sz w:val="18"/>
          <w:szCs w:val="18"/>
        </w:rPr>
        <w:t xml:space="preserve">, zoals restauratie timmeren, metselen, natuursteen of </w:t>
      </w:r>
      <w:r w:rsidR="00653387">
        <w:rPr>
          <w:rFonts w:ascii="Verdana" w:hAnsi="Verdana"/>
          <w:sz w:val="18"/>
          <w:szCs w:val="18"/>
        </w:rPr>
        <w:lastRenderedPageBreak/>
        <w:t>glas in lood.</w:t>
      </w:r>
      <w:r w:rsidRPr="00C126CA">
        <w:rPr>
          <w:rFonts w:ascii="Verdana" w:hAnsi="Verdana"/>
          <w:sz w:val="18"/>
          <w:szCs w:val="18"/>
        </w:rPr>
        <w:t xml:space="preserve"> Mochten er keuzedelen ontbreken, dan kunnen die ontwikkeld worden en daarna door </w:t>
      </w:r>
      <w:proofErr w:type="spellStart"/>
      <w:r w:rsidRPr="00C126CA">
        <w:rPr>
          <w:rFonts w:ascii="Verdana" w:hAnsi="Verdana"/>
          <w:sz w:val="18"/>
          <w:szCs w:val="18"/>
        </w:rPr>
        <w:t>roc’s</w:t>
      </w:r>
      <w:proofErr w:type="spellEnd"/>
      <w:r w:rsidRPr="00C126CA">
        <w:rPr>
          <w:rFonts w:ascii="Verdana" w:hAnsi="Verdana"/>
          <w:sz w:val="18"/>
          <w:szCs w:val="18"/>
        </w:rPr>
        <w:t xml:space="preserve"> opgenomen worden in het aanbod. </w:t>
      </w:r>
    </w:p>
    <w:p w:rsidRPr="00C126CA" w:rsidR="00C126CA" w:rsidP="006118A4" w:rsidRDefault="006178F0" w14:paraId="220F3FCD" w14:textId="5212091C">
      <w:pPr>
        <w:pStyle w:val="Lijstalinea"/>
        <w:numPr>
          <w:ilvl w:val="0"/>
          <w:numId w:val="17"/>
        </w:numPr>
        <w:rPr>
          <w:rFonts w:ascii="Verdana" w:hAnsi="Verdana" w:eastAsia="Times New Roman" w:cs="Times New Roman"/>
          <w:kern w:val="0"/>
          <w:sz w:val="18"/>
          <w:szCs w:val="18"/>
          <w:lang w:eastAsia="nl-NL"/>
          <w14:ligatures w14:val="none"/>
        </w:rPr>
      </w:pPr>
      <w:r w:rsidRPr="00C126CA">
        <w:rPr>
          <w:rFonts w:ascii="Verdana" w:hAnsi="Verdana"/>
          <w:sz w:val="18"/>
          <w:szCs w:val="18"/>
        </w:rPr>
        <w:t xml:space="preserve">OCW ondersteunt </w:t>
      </w:r>
      <w:r w:rsidR="004C525B">
        <w:rPr>
          <w:rFonts w:ascii="Verdana" w:hAnsi="Verdana"/>
          <w:sz w:val="18"/>
          <w:szCs w:val="18"/>
        </w:rPr>
        <w:t xml:space="preserve">ook </w:t>
      </w:r>
      <w:r w:rsidRPr="00C126CA">
        <w:rPr>
          <w:rFonts w:ascii="Verdana" w:hAnsi="Verdana"/>
          <w:sz w:val="18"/>
          <w:szCs w:val="18"/>
        </w:rPr>
        <w:t>het Nationaal Centrum Erfgoedopleidingen (NCE). Het NCE, dat voortgekomen is uit de restauratiesector, heeft als doel om de toekomst van het restauratievakonderwijs veilig te stellen en biedt erfgoedopleidingen, studiemodules en mbo-keuzedelen gericht op restauratie aan. NCE doet dit in samenwerking met de restauratie-, bouw- en onderwijssector. Het NCE biedt ook een overzicht van alle opleidingen in Nederland. In 2023 is de subsidie aan de NCE verlengd met 4 jaar.</w:t>
      </w:r>
    </w:p>
    <w:p w:rsidR="00335830" w:rsidP="00E23110" w:rsidRDefault="00063AC9" w14:paraId="66C5CC1A" w14:textId="689F0E4F">
      <w:bookmarkStart w:name="_Hlk219885502" w:id="2"/>
      <w:r>
        <w:t>In aanvulling hierop heb ik</w:t>
      </w:r>
      <w:r w:rsidR="00653387">
        <w:t xml:space="preserve"> in de nieuwe restauratieregeling voor grote monumenten een passage op</w:t>
      </w:r>
      <w:r>
        <w:t>genomen</w:t>
      </w:r>
      <w:r w:rsidR="00653387">
        <w:t xml:space="preserve"> </w:t>
      </w:r>
      <w:r w:rsidR="000E0F2F">
        <w:t xml:space="preserve">waarmee </w:t>
      </w:r>
      <w:r w:rsidR="00653387">
        <w:t>bevorder</w:t>
      </w:r>
      <w:r w:rsidR="000E0F2F">
        <w:t>d kan worden</w:t>
      </w:r>
      <w:r w:rsidR="00653387">
        <w:t xml:space="preserve"> dat </w:t>
      </w:r>
      <w:proofErr w:type="spellStart"/>
      <w:r w:rsidR="00653387">
        <w:t>leerlingwerkplaatsen</w:t>
      </w:r>
      <w:proofErr w:type="spellEnd"/>
      <w:r w:rsidR="00653387">
        <w:t xml:space="preserve"> deel uitmaken van restauratieprojecten. </w:t>
      </w:r>
      <w:r w:rsidRPr="00653387" w:rsidR="00653387">
        <w:t>Dit gebeurt al in een aantal provinciale restauratieregelingen, die mede vanuit rijksgeld worden bekostigd.</w:t>
      </w:r>
      <w:r w:rsidR="00653387">
        <w:t xml:space="preserve"> </w:t>
      </w:r>
      <w:bookmarkEnd w:id="2"/>
    </w:p>
    <w:p w:rsidR="00335830" w:rsidP="00E23110" w:rsidRDefault="00335830" w14:paraId="005CE695" w14:textId="77777777"/>
    <w:p w:rsidR="00335830" w:rsidP="00335830" w:rsidRDefault="00335830" w14:paraId="5516B871" w14:textId="77777777">
      <w:r>
        <w:t xml:space="preserve">Vanuit onderwijsperspectief zie ik dat vooral inzet op het versterken van om-, bij- en herscholing essentieel is. Voor de restauratiebranche kan dit een grote bijdrage leveren aan het tegengaan van tekorten, juist omdat het in de restauratiebranche vaak gaat om een specialisatie bovenop een (initiële) </w:t>
      </w:r>
    </w:p>
    <w:p w:rsidR="00335830" w:rsidP="00335830" w:rsidRDefault="00335830" w14:paraId="63AEAB3A" w14:textId="5F629AEB">
      <w:r>
        <w:t xml:space="preserve">basisopleiding én de initiële doelgroep studenten in het mbo en hbo afneemt. </w:t>
      </w:r>
      <w:r w:rsidRPr="00335830">
        <w:t xml:space="preserve">Om in- en doorstroom in de branche via praktijkgerichte scholing een boost te geven kan de branche een sectoraal </w:t>
      </w:r>
      <w:proofErr w:type="spellStart"/>
      <w:r w:rsidRPr="00335830">
        <w:t>Ontwikkelpad</w:t>
      </w:r>
      <w:proofErr w:type="spellEnd"/>
      <w:r w:rsidRPr="00335830">
        <w:t xml:space="preserve"> maken. Het ministerie van SZW werkt samen met mijn ministerie en sectoren aan het ontwikkelen en in gebruik nemen van deze paden, waarmee inzichtelijk wordt voor werkzoekenden en werkenden welke functies er in een sector zijn en welke (delen van) opleidingen daarbij horen. Ook regionale werkcentra, waarin gemeenten, UWV, sociale partners, onderwijs en SBB samenwerken, gebruiken dit instrument. Werkgevers, werkzoekenden en werkenden kunnen bij de werkcentra terecht voor advies over werk en scholing. Ik moedig de branche aan om via de inzet op Ontwikkelpaden ook samenwerking te zoeken met de werkcentra. Dit vergroot tevens de zichtbaarheid van de branche voor werkzoekenden en werkenden. Dit sluit ook</w:t>
      </w:r>
      <w:r>
        <w:t xml:space="preserve"> aan bij actielijn 4 uit het rapport. </w:t>
      </w:r>
    </w:p>
    <w:p w:rsidR="00B10E4C" w:rsidP="00A61F5F" w:rsidRDefault="00B10E4C" w14:paraId="3C0455E9" w14:textId="77777777"/>
    <w:p w:rsidR="006178F0" w:rsidP="006178F0" w:rsidRDefault="004C525B" w14:paraId="5DDED3BA" w14:textId="1D46D8C6">
      <w:r>
        <w:t>Ik zie dat de restauratiebranche onder druk staat, en dit wordt versterkt door de dalende studentenaantallen en aanhoudende arbeidsmarktkrapte in veel sectoren. Dit vraagt blijvende aandacht en inzet vanuit de restauratiesector, opleiders, lokale overheden en ook vanuit mijn ministerie</w:t>
      </w:r>
      <w:r w:rsidR="00C42042">
        <w:t>, z</w:t>
      </w:r>
      <w:r>
        <w:t xml:space="preserve">odat de krachten worden gebundeld, versnippering wordt tegen gegaan en we op innovatieve wijze voldoende mensen opleiden voor de restauratiebranche. </w:t>
      </w:r>
      <w:r w:rsidR="00A61F5F">
        <w:t xml:space="preserve">Ik </w:t>
      </w:r>
      <w:r w:rsidR="00552360">
        <w:t>ben</w:t>
      </w:r>
      <w:r w:rsidR="00844285">
        <w:t xml:space="preserve"> </w:t>
      </w:r>
      <w:r w:rsidR="00A61F5F">
        <w:t xml:space="preserve">met ERM en de sector in gesprek hoe ik vanuit mijn rol </w:t>
      </w:r>
      <w:r w:rsidR="00BF3456">
        <w:t>verder</w:t>
      </w:r>
      <w:r w:rsidR="00A61F5F">
        <w:t xml:space="preserve"> kan bijdragen aan het oplossen van deze problematiek</w:t>
      </w:r>
      <w:r w:rsidR="00653387">
        <w:t xml:space="preserve">. </w:t>
      </w:r>
    </w:p>
    <w:p w:rsidR="00653387" w:rsidP="006178F0" w:rsidRDefault="00653387" w14:paraId="717B04CB" w14:textId="77777777"/>
    <w:p w:rsidR="006178F0" w:rsidRDefault="006178F0" w14:paraId="4C972C34" w14:textId="3CB4042D">
      <w:pPr>
        <w:spacing w:line="240" w:lineRule="auto"/>
      </w:pPr>
    </w:p>
    <w:p w:rsidR="005768E4" w:rsidP="00CA35E4" w:rsidRDefault="0039793F" w14:paraId="1565D9ED" w14:textId="24B84761">
      <w:r>
        <w:t>De minister van Onderwijs, Cultuur en Wetenschap,</w:t>
      </w:r>
    </w:p>
    <w:p w:rsidR="000F521E" w:rsidP="003A7160" w:rsidRDefault="000F521E" w14:paraId="7F661EA1" w14:textId="77777777"/>
    <w:p w:rsidR="000F521E" w:rsidP="003A7160" w:rsidRDefault="000F521E" w14:paraId="0BB1F5E9" w14:textId="77777777"/>
    <w:p w:rsidR="000F521E" w:rsidP="003A7160" w:rsidRDefault="000F521E" w14:paraId="4533A304" w14:textId="77777777"/>
    <w:p w:rsidR="000F521E" w:rsidP="003A7160" w:rsidRDefault="000F521E" w14:paraId="6901B335" w14:textId="77777777"/>
    <w:p w:rsidR="00184B30" w:rsidP="00A60B58" w:rsidRDefault="00737CA0" w14:paraId="40309685" w14:textId="48784029">
      <w:r>
        <w:t xml:space="preserve">Rianne </w:t>
      </w:r>
      <w:proofErr w:type="spellStart"/>
      <w:r>
        <w:t>Letschert</w:t>
      </w:r>
      <w:proofErr w:type="spellEnd"/>
    </w:p>
    <w:sectPr w:rsidR="00184B30"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D6DD1" w14:textId="77777777" w:rsidR="00BF2C58" w:rsidRDefault="00BF2C58">
      <w:r>
        <w:separator/>
      </w:r>
    </w:p>
    <w:p w14:paraId="5FEAB866" w14:textId="77777777" w:rsidR="00BF2C58" w:rsidRDefault="00BF2C58"/>
  </w:endnote>
  <w:endnote w:type="continuationSeparator" w:id="0">
    <w:p w14:paraId="07477ECF" w14:textId="77777777" w:rsidR="00BF2C58" w:rsidRDefault="00BF2C58">
      <w:r>
        <w:continuationSeparator/>
      </w:r>
    </w:p>
    <w:p w14:paraId="5CD881F8" w14:textId="77777777" w:rsidR="00BF2C58" w:rsidRDefault="00BF2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722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B280C" w14:paraId="7D723F72" w14:textId="77777777" w:rsidTr="004C7E1D">
      <w:trPr>
        <w:trHeight w:hRule="exact" w:val="357"/>
      </w:trPr>
      <w:tc>
        <w:tcPr>
          <w:tcW w:w="7603" w:type="dxa"/>
        </w:tcPr>
        <w:p w14:paraId="3AEB837C" w14:textId="77777777" w:rsidR="002F71BB" w:rsidRPr="004C7E1D" w:rsidRDefault="002F71BB" w:rsidP="004C7E1D">
          <w:pPr>
            <w:spacing w:line="180" w:lineRule="exact"/>
            <w:rPr>
              <w:sz w:val="13"/>
              <w:szCs w:val="13"/>
            </w:rPr>
          </w:pPr>
        </w:p>
      </w:tc>
      <w:tc>
        <w:tcPr>
          <w:tcW w:w="2172" w:type="dxa"/>
        </w:tcPr>
        <w:p w14:paraId="781FF7CC" w14:textId="04F9EDEB" w:rsidR="002F71BB" w:rsidRPr="004C7E1D" w:rsidRDefault="0039793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C4639">
            <w:rPr>
              <w:szCs w:val="13"/>
            </w:rPr>
            <w:t>3</w:t>
          </w:r>
          <w:r w:rsidRPr="004C7E1D">
            <w:rPr>
              <w:szCs w:val="13"/>
            </w:rPr>
            <w:fldChar w:fldCharType="end"/>
          </w:r>
        </w:p>
      </w:tc>
    </w:tr>
  </w:tbl>
  <w:p w14:paraId="22F8FFD0"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8B280C" w14:paraId="38EB8B52" w14:textId="77777777" w:rsidTr="004C7E1D">
      <w:trPr>
        <w:trHeight w:hRule="exact" w:val="357"/>
      </w:trPr>
      <w:tc>
        <w:tcPr>
          <w:tcW w:w="7709" w:type="dxa"/>
        </w:tcPr>
        <w:p w14:paraId="1C9FC0BC" w14:textId="77777777" w:rsidR="00D17084" w:rsidRPr="004C7E1D" w:rsidRDefault="00D17084" w:rsidP="004C7E1D">
          <w:pPr>
            <w:spacing w:line="180" w:lineRule="exact"/>
            <w:rPr>
              <w:sz w:val="13"/>
              <w:szCs w:val="13"/>
            </w:rPr>
          </w:pPr>
        </w:p>
      </w:tc>
      <w:tc>
        <w:tcPr>
          <w:tcW w:w="2060" w:type="dxa"/>
        </w:tcPr>
        <w:p w14:paraId="37B1BEA5" w14:textId="7A0E3A75" w:rsidR="00D17084" w:rsidRPr="004C7E1D" w:rsidRDefault="0039793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C4639">
            <w:rPr>
              <w:szCs w:val="13"/>
            </w:rPr>
            <w:t>3</w:t>
          </w:r>
          <w:r w:rsidRPr="004C7E1D">
            <w:rPr>
              <w:szCs w:val="13"/>
            </w:rPr>
            <w:fldChar w:fldCharType="end"/>
          </w:r>
        </w:p>
      </w:tc>
    </w:tr>
  </w:tbl>
  <w:p w14:paraId="3F4C984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AA6A6" w14:textId="77777777" w:rsidR="00BF2C58" w:rsidRDefault="00BF2C58">
      <w:r>
        <w:separator/>
      </w:r>
    </w:p>
    <w:p w14:paraId="5738121C" w14:textId="77777777" w:rsidR="00BF2C58" w:rsidRDefault="00BF2C58"/>
  </w:footnote>
  <w:footnote w:type="continuationSeparator" w:id="0">
    <w:p w14:paraId="46064662" w14:textId="77777777" w:rsidR="00BF2C58" w:rsidRDefault="00BF2C58">
      <w:r>
        <w:continuationSeparator/>
      </w:r>
    </w:p>
    <w:p w14:paraId="79C6F74A" w14:textId="77777777" w:rsidR="00BF2C58" w:rsidRDefault="00BF2C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8B280C" w14:paraId="3B73C162" w14:textId="77777777" w:rsidTr="006D2D53">
      <w:trPr>
        <w:trHeight w:hRule="exact" w:val="400"/>
      </w:trPr>
      <w:tc>
        <w:tcPr>
          <w:tcW w:w="7518" w:type="dxa"/>
        </w:tcPr>
        <w:p w14:paraId="57037A32" w14:textId="77777777" w:rsidR="00527BD4" w:rsidRPr="00275984" w:rsidRDefault="00527BD4" w:rsidP="00BF4427">
          <w:pPr>
            <w:pStyle w:val="Huisstijl-Rubricering"/>
          </w:pPr>
        </w:p>
      </w:tc>
    </w:tr>
  </w:tbl>
  <w:p w14:paraId="62CE91A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B280C" w14:paraId="0C1514E3" w14:textId="77777777" w:rsidTr="003B528D">
      <w:tc>
        <w:tcPr>
          <w:tcW w:w="2160" w:type="dxa"/>
        </w:tcPr>
        <w:p w14:paraId="29B7D28C" w14:textId="77777777" w:rsidR="002F71BB" w:rsidRPr="000407BB" w:rsidRDefault="0039793F" w:rsidP="005D283A">
          <w:pPr>
            <w:pStyle w:val="Colofonkop"/>
            <w:framePr w:hSpace="0" w:wrap="auto" w:vAnchor="margin" w:hAnchor="text" w:xAlign="left" w:yAlign="inline"/>
          </w:pPr>
          <w:r>
            <w:t>Onze referentie</w:t>
          </w:r>
        </w:p>
      </w:tc>
    </w:tr>
    <w:tr w:rsidR="008B280C" w14:paraId="62989EBD" w14:textId="77777777" w:rsidTr="002F71BB">
      <w:trPr>
        <w:trHeight w:val="259"/>
      </w:trPr>
      <w:tc>
        <w:tcPr>
          <w:tcW w:w="2160" w:type="dxa"/>
        </w:tcPr>
        <w:p w14:paraId="1FCEFBA5" w14:textId="1D9A928A" w:rsidR="00E35CF4" w:rsidRPr="005D283A" w:rsidRDefault="0042620B" w:rsidP="0049501A">
          <w:pPr>
            <w:spacing w:line="180" w:lineRule="exact"/>
            <w:rPr>
              <w:sz w:val="13"/>
              <w:szCs w:val="13"/>
            </w:rPr>
          </w:pPr>
          <w:r w:rsidRPr="00C04816">
            <w:rPr>
              <w:sz w:val="13"/>
              <w:szCs w:val="13"/>
            </w:rPr>
            <w:t>61901878</w:t>
          </w:r>
        </w:p>
      </w:tc>
    </w:tr>
  </w:tbl>
  <w:p w14:paraId="140EA28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B280C" w14:paraId="5ACC15AA" w14:textId="77777777" w:rsidTr="001377D4">
      <w:trPr>
        <w:trHeight w:val="2636"/>
      </w:trPr>
      <w:tc>
        <w:tcPr>
          <w:tcW w:w="737" w:type="dxa"/>
        </w:tcPr>
        <w:p w14:paraId="0928FC4E" w14:textId="77777777" w:rsidR="00704845" w:rsidRDefault="00704845" w:rsidP="0047126E">
          <w:pPr>
            <w:framePr w:w="6339" w:h="2750" w:hRule="exact" w:hSpace="181" w:wrap="around" w:vAnchor="page" w:hAnchor="page" w:x="5586" w:y="1"/>
            <w:spacing w:line="240" w:lineRule="auto"/>
          </w:pPr>
        </w:p>
      </w:tc>
      <w:tc>
        <w:tcPr>
          <w:tcW w:w="5156" w:type="dxa"/>
        </w:tcPr>
        <w:p w14:paraId="0464040C" w14:textId="77777777" w:rsidR="00704845" w:rsidRDefault="0039793F" w:rsidP="0047126E">
          <w:pPr>
            <w:framePr w:w="3873" w:h="2625" w:hRule="exact" w:wrap="around" w:vAnchor="page" w:hAnchor="page" w:x="6323" w:y="1"/>
          </w:pPr>
          <w:r>
            <w:rPr>
              <w:noProof/>
              <w:lang w:val="en-US" w:eastAsia="en-US"/>
            </w:rPr>
            <w:drawing>
              <wp:inline distT="0" distB="0" distL="0" distR="0" wp14:anchorId="4149F4D7" wp14:editId="4D42A21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BFBED52" w14:textId="77777777" w:rsidR="00483ECA" w:rsidRDefault="00483ECA" w:rsidP="00D037A9"/>
      </w:tc>
    </w:tr>
  </w:tbl>
  <w:p w14:paraId="6268016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B280C" w14:paraId="7D38494D" w14:textId="77777777" w:rsidTr="0008539E">
      <w:trPr>
        <w:trHeight w:hRule="exact" w:val="572"/>
      </w:trPr>
      <w:tc>
        <w:tcPr>
          <w:tcW w:w="7520" w:type="dxa"/>
        </w:tcPr>
        <w:p w14:paraId="4B0AED24" w14:textId="77777777" w:rsidR="00527BD4" w:rsidRPr="00963440" w:rsidRDefault="0039793F" w:rsidP="00210BA3">
          <w:pPr>
            <w:pStyle w:val="Huisstijl-Adres"/>
            <w:spacing w:after="0"/>
          </w:pPr>
          <w:r w:rsidRPr="009E3B07">
            <w:t>&gt;Retouradres </w:t>
          </w:r>
          <w:r>
            <w:t>Postbus 16375 2500 BJ Den Haag</w:t>
          </w:r>
          <w:r w:rsidRPr="009E3B07">
            <w:t xml:space="preserve"> </w:t>
          </w:r>
        </w:p>
      </w:tc>
    </w:tr>
    <w:tr w:rsidR="008B280C" w14:paraId="6FAC6AC7" w14:textId="77777777" w:rsidTr="00E776C6">
      <w:trPr>
        <w:cantSplit/>
        <w:trHeight w:hRule="exact" w:val="238"/>
      </w:trPr>
      <w:tc>
        <w:tcPr>
          <w:tcW w:w="7520" w:type="dxa"/>
        </w:tcPr>
        <w:p w14:paraId="73611D42" w14:textId="77777777" w:rsidR="00093ABC" w:rsidRPr="00963440" w:rsidRDefault="00093ABC" w:rsidP="00963440"/>
      </w:tc>
    </w:tr>
    <w:tr w:rsidR="008B280C" w14:paraId="6358DF6F" w14:textId="77777777" w:rsidTr="00E776C6">
      <w:trPr>
        <w:cantSplit/>
        <w:trHeight w:hRule="exact" w:val="1520"/>
      </w:trPr>
      <w:tc>
        <w:tcPr>
          <w:tcW w:w="7520" w:type="dxa"/>
        </w:tcPr>
        <w:p w14:paraId="44895399" w14:textId="77777777" w:rsidR="00A604D3" w:rsidRPr="00963440" w:rsidRDefault="00A604D3" w:rsidP="00963440"/>
      </w:tc>
    </w:tr>
    <w:tr w:rsidR="008B280C" w14:paraId="563EC189" w14:textId="77777777" w:rsidTr="00E776C6">
      <w:trPr>
        <w:trHeight w:hRule="exact" w:val="1077"/>
      </w:trPr>
      <w:tc>
        <w:tcPr>
          <w:tcW w:w="7520" w:type="dxa"/>
        </w:tcPr>
        <w:p w14:paraId="638090C5" w14:textId="77777777" w:rsidR="00892BA5" w:rsidRPr="00035E67" w:rsidRDefault="00892BA5" w:rsidP="00892BA5">
          <w:pPr>
            <w:tabs>
              <w:tab w:val="left" w:pos="740"/>
            </w:tabs>
            <w:autoSpaceDE w:val="0"/>
            <w:autoSpaceDN w:val="0"/>
            <w:adjustRightInd w:val="0"/>
            <w:rPr>
              <w:rFonts w:cs="Verdana"/>
              <w:szCs w:val="18"/>
            </w:rPr>
          </w:pPr>
        </w:p>
      </w:tc>
    </w:tr>
  </w:tbl>
  <w:p w14:paraId="40939B28" w14:textId="77777777" w:rsidR="006F273B" w:rsidRDefault="006F273B" w:rsidP="00BC4AE3">
    <w:pPr>
      <w:pStyle w:val="Koptekst"/>
    </w:pPr>
  </w:p>
  <w:p w14:paraId="79B42711" w14:textId="77777777" w:rsidR="00153BD0" w:rsidRDefault="00153BD0" w:rsidP="00BC4AE3">
    <w:pPr>
      <w:pStyle w:val="Koptekst"/>
    </w:pPr>
  </w:p>
  <w:p w14:paraId="0F4BB9B4" w14:textId="77777777" w:rsidR="0044605E" w:rsidRDefault="0044605E" w:rsidP="00BC4AE3">
    <w:pPr>
      <w:pStyle w:val="Koptekst"/>
    </w:pPr>
  </w:p>
  <w:p w14:paraId="671FF20C" w14:textId="77777777" w:rsidR="0044605E" w:rsidRDefault="0044605E" w:rsidP="00BC4AE3">
    <w:pPr>
      <w:pStyle w:val="Koptekst"/>
    </w:pPr>
  </w:p>
  <w:p w14:paraId="4F95B76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E0020E2">
      <w:start w:val="1"/>
      <w:numFmt w:val="bullet"/>
      <w:pStyle w:val="Lijstopsomteken"/>
      <w:lvlText w:val="•"/>
      <w:lvlJc w:val="left"/>
      <w:pPr>
        <w:tabs>
          <w:tab w:val="num" w:pos="227"/>
        </w:tabs>
        <w:ind w:left="227" w:hanging="227"/>
      </w:pPr>
      <w:rPr>
        <w:rFonts w:ascii="Verdana" w:hAnsi="Verdana" w:hint="default"/>
        <w:sz w:val="18"/>
        <w:szCs w:val="18"/>
      </w:rPr>
    </w:lvl>
    <w:lvl w:ilvl="1" w:tplc="DC2E8094" w:tentative="1">
      <w:start w:val="1"/>
      <w:numFmt w:val="bullet"/>
      <w:lvlText w:val="o"/>
      <w:lvlJc w:val="left"/>
      <w:pPr>
        <w:tabs>
          <w:tab w:val="num" w:pos="1440"/>
        </w:tabs>
        <w:ind w:left="1440" w:hanging="360"/>
      </w:pPr>
      <w:rPr>
        <w:rFonts w:ascii="Courier New" w:hAnsi="Courier New" w:cs="Courier New" w:hint="default"/>
      </w:rPr>
    </w:lvl>
    <w:lvl w:ilvl="2" w:tplc="538800C0" w:tentative="1">
      <w:start w:val="1"/>
      <w:numFmt w:val="bullet"/>
      <w:lvlText w:val=""/>
      <w:lvlJc w:val="left"/>
      <w:pPr>
        <w:tabs>
          <w:tab w:val="num" w:pos="2160"/>
        </w:tabs>
        <w:ind w:left="2160" w:hanging="360"/>
      </w:pPr>
      <w:rPr>
        <w:rFonts w:ascii="Wingdings" w:hAnsi="Wingdings" w:hint="default"/>
      </w:rPr>
    </w:lvl>
    <w:lvl w:ilvl="3" w:tplc="20083F72" w:tentative="1">
      <w:start w:val="1"/>
      <w:numFmt w:val="bullet"/>
      <w:lvlText w:val=""/>
      <w:lvlJc w:val="left"/>
      <w:pPr>
        <w:tabs>
          <w:tab w:val="num" w:pos="2880"/>
        </w:tabs>
        <w:ind w:left="2880" w:hanging="360"/>
      </w:pPr>
      <w:rPr>
        <w:rFonts w:ascii="Symbol" w:hAnsi="Symbol" w:hint="default"/>
      </w:rPr>
    </w:lvl>
    <w:lvl w:ilvl="4" w:tplc="7F5C94D2" w:tentative="1">
      <w:start w:val="1"/>
      <w:numFmt w:val="bullet"/>
      <w:lvlText w:val="o"/>
      <w:lvlJc w:val="left"/>
      <w:pPr>
        <w:tabs>
          <w:tab w:val="num" w:pos="3600"/>
        </w:tabs>
        <w:ind w:left="3600" w:hanging="360"/>
      </w:pPr>
      <w:rPr>
        <w:rFonts w:ascii="Courier New" w:hAnsi="Courier New" w:cs="Courier New" w:hint="default"/>
      </w:rPr>
    </w:lvl>
    <w:lvl w:ilvl="5" w:tplc="D03E6BEC" w:tentative="1">
      <w:start w:val="1"/>
      <w:numFmt w:val="bullet"/>
      <w:lvlText w:val=""/>
      <w:lvlJc w:val="left"/>
      <w:pPr>
        <w:tabs>
          <w:tab w:val="num" w:pos="4320"/>
        </w:tabs>
        <w:ind w:left="4320" w:hanging="360"/>
      </w:pPr>
      <w:rPr>
        <w:rFonts w:ascii="Wingdings" w:hAnsi="Wingdings" w:hint="default"/>
      </w:rPr>
    </w:lvl>
    <w:lvl w:ilvl="6" w:tplc="B0622230" w:tentative="1">
      <w:start w:val="1"/>
      <w:numFmt w:val="bullet"/>
      <w:lvlText w:val=""/>
      <w:lvlJc w:val="left"/>
      <w:pPr>
        <w:tabs>
          <w:tab w:val="num" w:pos="5040"/>
        </w:tabs>
        <w:ind w:left="5040" w:hanging="360"/>
      </w:pPr>
      <w:rPr>
        <w:rFonts w:ascii="Symbol" w:hAnsi="Symbol" w:hint="default"/>
      </w:rPr>
    </w:lvl>
    <w:lvl w:ilvl="7" w:tplc="04C2C4C0" w:tentative="1">
      <w:start w:val="1"/>
      <w:numFmt w:val="bullet"/>
      <w:lvlText w:val="o"/>
      <w:lvlJc w:val="left"/>
      <w:pPr>
        <w:tabs>
          <w:tab w:val="num" w:pos="5760"/>
        </w:tabs>
        <w:ind w:left="5760" w:hanging="360"/>
      </w:pPr>
      <w:rPr>
        <w:rFonts w:ascii="Courier New" w:hAnsi="Courier New" w:cs="Courier New" w:hint="default"/>
      </w:rPr>
    </w:lvl>
    <w:lvl w:ilvl="8" w:tplc="837EDC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CAEAF8E">
      <w:start w:val="1"/>
      <w:numFmt w:val="bullet"/>
      <w:pStyle w:val="Lijstopsomteken2"/>
      <w:lvlText w:val="–"/>
      <w:lvlJc w:val="left"/>
      <w:pPr>
        <w:tabs>
          <w:tab w:val="num" w:pos="227"/>
        </w:tabs>
        <w:ind w:left="227" w:firstLine="0"/>
      </w:pPr>
      <w:rPr>
        <w:rFonts w:ascii="Verdana" w:hAnsi="Verdana" w:hint="default"/>
      </w:rPr>
    </w:lvl>
    <w:lvl w:ilvl="1" w:tplc="4E7419DC" w:tentative="1">
      <w:start w:val="1"/>
      <w:numFmt w:val="bullet"/>
      <w:lvlText w:val="o"/>
      <w:lvlJc w:val="left"/>
      <w:pPr>
        <w:tabs>
          <w:tab w:val="num" w:pos="1440"/>
        </w:tabs>
        <w:ind w:left="1440" w:hanging="360"/>
      </w:pPr>
      <w:rPr>
        <w:rFonts w:ascii="Courier New" w:hAnsi="Courier New" w:cs="Courier New" w:hint="default"/>
      </w:rPr>
    </w:lvl>
    <w:lvl w:ilvl="2" w:tplc="4F80626C" w:tentative="1">
      <w:start w:val="1"/>
      <w:numFmt w:val="bullet"/>
      <w:lvlText w:val=""/>
      <w:lvlJc w:val="left"/>
      <w:pPr>
        <w:tabs>
          <w:tab w:val="num" w:pos="2160"/>
        </w:tabs>
        <w:ind w:left="2160" w:hanging="360"/>
      </w:pPr>
      <w:rPr>
        <w:rFonts w:ascii="Wingdings" w:hAnsi="Wingdings" w:hint="default"/>
      </w:rPr>
    </w:lvl>
    <w:lvl w:ilvl="3" w:tplc="26DC21BC" w:tentative="1">
      <w:start w:val="1"/>
      <w:numFmt w:val="bullet"/>
      <w:lvlText w:val=""/>
      <w:lvlJc w:val="left"/>
      <w:pPr>
        <w:tabs>
          <w:tab w:val="num" w:pos="2880"/>
        </w:tabs>
        <w:ind w:left="2880" w:hanging="360"/>
      </w:pPr>
      <w:rPr>
        <w:rFonts w:ascii="Symbol" w:hAnsi="Symbol" w:hint="default"/>
      </w:rPr>
    </w:lvl>
    <w:lvl w:ilvl="4" w:tplc="956AA47E" w:tentative="1">
      <w:start w:val="1"/>
      <w:numFmt w:val="bullet"/>
      <w:lvlText w:val="o"/>
      <w:lvlJc w:val="left"/>
      <w:pPr>
        <w:tabs>
          <w:tab w:val="num" w:pos="3600"/>
        </w:tabs>
        <w:ind w:left="3600" w:hanging="360"/>
      </w:pPr>
      <w:rPr>
        <w:rFonts w:ascii="Courier New" w:hAnsi="Courier New" w:cs="Courier New" w:hint="default"/>
      </w:rPr>
    </w:lvl>
    <w:lvl w:ilvl="5" w:tplc="06287EA2" w:tentative="1">
      <w:start w:val="1"/>
      <w:numFmt w:val="bullet"/>
      <w:lvlText w:val=""/>
      <w:lvlJc w:val="left"/>
      <w:pPr>
        <w:tabs>
          <w:tab w:val="num" w:pos="4320"/>
        </w:tabs>
        <w:ind w:left="4320" w:hanging="360"/>
      </w:pPr>
      <w:rPr>
        <w:rFonts w:ascii="Wingdings" w:hAnsi="Wingdings" w:hint="default"/>
      </w:rPr>
    </w:lvl>
    <w:lvl w:ilvl="6" w:tplc="735C345A" w:tentative="1">
      <w:start w:val="1"/>
      <w:numFmt w:val="bullet"/>
      <w:lvlText w:val=""/>
      <w:lvlJc w:val="left"/>
      <w:pPr>
        <w:tabs>
          <w:tab w:val="num" w:pos="5040"/>
        </w:tabs>
        <w:ind w:left="5040" w:hanging="360"/>
      </w:pPr>
      <w:rPr>
        <w:rFonts w:ascii="Symbol" w:hAnsi="Symbol" w:hint="default"/>
      </w:rPr>
    </w:lvl>
    <w:lvl w:ilvl="7" w:tplc="E0D4B3BE" w:tentative="1">
      <w:start w:val="1"/>
      <w:numFmt w:val="bullet"/>
      <w:lvlText w:val="o"/>
      <w:lvlJc w:val="left"/>
      <w:pPr>
        <w:tabs>
          <w:tab w:val="num" w:pos="5760"/>
        </w:tabs>
        <w:ind w:left="5760" w:hanging="360"/>
      </w:pPr>
      <w:rPr>
        <w:rFonts w:ascii="Courier New" w:hAnsi="Courier New" w:cs="Courier New" w:hint="default"/>
      </w:rPr>
    </w:lvl>
    <w:lvl w:ilvl="8" w:tplc="FFF617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3574FB"/>
    <w:multiLevelType w:val="hybridMultilevel"/>
    <w:tmpl w:val="081A447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7CE3A93"/>
    <w:multiLevelType w:val="hybridMultilevel"/>
    <w:tmpl w:val="956264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E8A7DD9"/>
    <w:multiLevelType w:val="hybridMultilevel"/>
    <w:tmpl w:val="0250F9C8"/>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4D1833"/>
    <w:multiLevelType w:val="hybridMultilevel"/>
    <w:tmpl w:val="CB589D32"/>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53362621">
    <w:abstractNumId w:val="10"/>
  </w:num>
  <w:num w:numId="2" w16cid:durableId="1855916338">
    <w:abstractNumId w:val="7"/>
  </w:num>
  <w:num w:numId="3" w16cid:durableId="427392622">
    <w:abstractNumId w:val="6"/>
  </w:num>
  <w:num w:numId="4" w16cid:durableId="1587499122">
    <w:abstractNumId w:val="5"/>
  </w:num>
  <w:num w:numId="5" w16cid:durableId="405108806">
    <w:abstractNumId w:val="4"/>
  </w:num>
  <w:num w:numId="6" w16cid:durableId="1589920358">
    <w:abstractNumId w:val="8"/>
  </w:num>
  <w:num w:numId="7" w16cid:durableId="527723676">
    <w:abstractNumId w:val="3"/>
  </w:num>
  <w:num w:numId="8" w16cid:durableId="1016466561">
    <w:abstractNumId w:val="2"/>
  </w:num>
  <w:num w:numId="9" w16cid:durableId="23947632">
    <w:abstractNumId w:val="1"/>
  </w:num>
  <w:num w:numId="10" w16cid:durableId="1188175616">
    <w:abstractNumId w:val="0"/>
  </w:num>
  <w:num w:numId="11" w16cid:durableId="407650440">
    <w:abstractNumId w:val="9"/>
  </w:num>
  <w:num w:numId="12" w16cid:durableId="4482729">
    <w:abstractNumId w:val="11"/>
  </w:num>
  <w:num w:numId="13" w16cid:durableId="1768193132">
    <w:abstractNumId w:val="16"/>
  </w:num>
  <w:num w:numId="14" w16cid:durableId="12458109">
    <w:abstractNumId w:val="12"/>
  </w:num>
  <w:num w:numId="15" w16cid:durableId="674497059">
    <w:abstractNumId w:val="14"/>
  </w:num>
  <w:num w:numId="16" w16cid:durableId="1669864850">
    <w:abstractNumId w:val="13"/>
  </w:num>
  <w:num w:numId="17" w16cid:durableId="129985625">
    <w:abstractNumId w:val="17"/>
  </w:num>
  <w:num w:numId="18" w16cid:durableId="125084422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0DC7"/>
    <w:rsid w:val="00003185"/>
    <w:rsid w:val="00003544"/>
    <w:rsid w:val="00006C55"/>
    <w:rsid w:val="00013862"/>
    <w:rsid w:val="00014599"/>
    <w:rsid w:val="00016012"/>
    <w:rsid w:val="00020189"/>
    <w:rsid w:val="00020EE4"/>
    <w:rsid w:val="00020FCB"/>
    <w:rsid w:val="000217E8"/>
    <w:rsid w:val="00023E9A"/>
    <w:rsid w:val="00025A42"/>
    <w:rsid w:val="00030D0B"/>
    <w:rsid w:val="00033CDD"/>
    <w:rsid w:val="00034A84"/>
    <w:rsid w:val="00034D28"/>
    <w:rsid w:val="00035E67"/>
    <w:rsid w:val="000366F3"/>
    <w:rsid w:val="000407BB"/>
    <w:rsid w:val="0005404B"/>
    <w:rsid w:val="0005447D"/>
    <w:rsid w:val="000546DE"/>
    <w:rsid w:val="0006024D"/>
    <w:rsid w:val="00061B47"/>
    <w:rsid w:val="00062055"/>
    <w:rsid w:val="00063AC9"/>
    <w:rsid w:val="00065462"/>
    <w:rsid w:val="00067C60"/>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D7075"/>
    <w:rsid w:val="000E0F2F"/>
    <w:rsid w:val="000E5886"/>
    <w:rsid w:val="000E6621"/>
    <w:rsid w:val="000E7895"/>
    <w:rsid w:val="000F161D"/>
    <w:rsid w:val="000F1B4E"/>
    <w:rsid w:val="000F1FFF"/>
    <w:rsid w:val="000F521E"/>
    <w:rsid w:val="000F5D77"/>
    <w:rsid w:val="00100203"/>
    <w:rsid w:val="00104B4D"/>
    <w:rsid w:val="001136CB"/>
    <w:rsid w:val="001177B4"/>
    <w:rsid w:val="00122CF9"/>
    <w:rsid w:val="00123704"/>
    <w:rsid w:val="00126EEA"/>
    <w:rsid w:val="001270C7"/>
    <w:rsid w:val="0012781D"/>
    <w:rsid w:val="00132540"/>
    <w:rsid w:val="001369E8"/>
    <w:rsid w:val="001377D4"/>
    <w:rsid w:val="0014088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211B"/>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C62DD"/>
    <w:rsid w:val="001E0256"/>
    <w:rsid w:val="001E34C6"/>
    <w:rsid w:val="001E5581"/>
    <w:rsid w:val="001F3C70"/>
    <w:rsid w:val="001F3F74"/>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1348"/>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01E"/>
    <w:rsid w:val="00280F74"/>
    <w:rsid w:val="00286998"/>
    <w:rsid w:val="00291AB7"/>
    <w:rsid w:val="0029422B"/>
    <w:rsid w:val="00294DCB"/>
    <w:rsid w:val="00297C75"/>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A4E"/>
    <w:rsid w:val="002E4CF2"/>
    <w:rsid w:val="002E5372"/>
    <w:rsid w:val="002E6FC0"/>
    <w:rsid w:val="002F258D"/>
    <w:rsid w:val="002F3F37"/>
    <w:rsid w:val="002F493B"/>
    <w:rsid w:val="002F4ED5"/>
    <w:rsid w:val="002F5147"/>
    <w:rsid w:val="002F5A0B"/>
    <w:rsid w:val="002F71BB"/>
    <w:rsid w:val="002F7ABD"/>
    <w:rsid w:val="0030345B"/>
    <w:rsid w:val="00307B3C"/>
    <w:rsid w:val="00310EF2"/>
    <w:rsid w:val="003115A6"/>
    <w:rsid w:val="00312597"/>
    <w:rsid w:val="00322836"/>
    <w:rsid w:val="00334154"/>
    <w:rsid w:val="003341D0"/>
    <w:rsid w:val="0033583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36"/>
    <w:rsid w:val="0037396C"/>
    <w:rsid w:val="0037421D"/>
    <w:rsid w:val="00374412"/>
    <w:rsid w:val="00376093"/>
    <w:rsid w:val="0037715E"/>
    <w:rsid w:val="00383DA1"/>
    <w:rsid w:val="00385F30"/>
    <w:rsid w:val="00387600"/>
    <w:rsid w:val="00393696"/>
    <w:rsid w:val="00393963"/>
    <w:rsid w:val="00394CE7"/>
    <w:rsid w:val="00394F8B"/>
    <w:rsid w:val="00395575"/>
    <w:rsid w:val="00395672"/>
    <w:rsid w:val="0039793F"/>
    <w:rsid w:val="003A06C8"/>
    <w:rsid w:val="003A0D7C"/>
    <w:rsid w:val="003A7160"/>
    <w:rsid w:val="003B0155"/>
    <w:rsid w:val="003B09DB"/>
    <w:rsid w:val="003B4551"/>
    <w:rsid w:val="003B528D"/>
    <w:rsid w:val="003B7EE7"/>
    <w:rsid w:val="003C2CCB"/>
    <w:rsid w:val="003C4639"/>
    <w:rsid w:val="003C4A1C"/>
    <w:rsid w:val="003C5BCB"/>
    <w:rsid w:val="003D39EC"/>
    <w:rsid w:val="003D40EA"/>
    <w:rsid w:val="003D5067"/>
    <w:rsid w:val="003E3DD5"/>
    <w:rsid w:val="003F07C6"/>
    <w:rsid w:val="003F1F6B"/>
    <w:rsid w:val="003F3757"/>
    <w:rsid w:val="003F44B7"/>
    <w:rsid w:val="004008E9"/>
    <w:rsid w:val="00405133"/>
    <w:rsid w:val="00407991"/>
    <w:rsid w:val="0041019E"/>
    <w:rsid w:val="00413D48"/>
    <w:rsid w:val="00424A60"/>
    <w:rsid w:val="0042620B"/>
    <w:rsid w:val="00430546"/>
    <w:rsid w:val="00434042"/>
    <w:rsid w:val="00434500"/>
    <w:rsid w:val="00441AC2"/>
    <w:rsid w:val="0044249B"/>
    <w:rsid w:val="004425A7"/>
    <w:rsid w:val="0044605E"/>
    <w:rsid w:val="0045023C"/>
    <w:rsid w:val="00451A5B"/>
    <w:rsid w:val="00452BCD"/>
    <w:rsid w:val="00452CEA"/>
    <w:rsid w:val="004536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55B9"/>
    <w:rsid w:val="004A65A5"/>
    <w:rsid w:val="004A670A"/>
    <w:rsid w:val="004B5465"/>
    <w:rsid w:val="004B6487"/>
    <w:rsid w:val="004B70F0"/>
    <w:rsid w:val="004C0035"/>
    <w:rsid w:val="004C1299"/>
    <w:rsid w:val="004C365A"/>
    <w:rsid w:val="004C525B"/>
    <w:rsid w:val="004C7E1D"/>
    <w:rsid w:val="004D065C"/>
    <w:rsid w:val="004D33FE"/>
    <w:rsid w:val="004D3880"/>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46BB0"/>
    <w:rsid w:val="00552360"/>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D6BCE"/>
    <w:rsid w:val="005E3322"/>
    <w:rsid w:val="005E436C"/>
    <w:rsid w:val="005E64E2"/>
    <w:rsid w:val="005F62D3"/>
    <w:rsid w:val="005F6D11"/>
    <w:rsid w:val="00600CF0"/>
    <w:rsid w:val="006048F4"/>
    <w:rsid w:val="0060660A"/>
    <w:rsid w:val="00610A24"/>
    <w:rsid w:val="006118A4"/>
    <w:rsid w:val="00613B1D"/>
    <w:rsid w:val="00617311"/>
    <w:rsid w:val="006178F0"/>
    <w:rsid w:val="00617A44"/>
    <w:rsid w:val="006202B6"/>
    <w:rsid w:val="006205C0"/>
    <w:rsid w:val="00623055"/>
    <w:rsid w:val="00623CB2"/>
    <w:rsid w:val="00624CD0"/>
    <w:rsid w:val="00625CD0"/>
    <w:rsid w:val="0062627D"/>
    <w:rsid w:val="00627432"/>
    <w:rsid w:val="00635031"/>
    <w:rsid w:val="0064192A"/>
    <w:rsid w:val="00642768"/>
    <w:rsid w:val="006448E4"/>
    <w:rsid w:val="00645414"/>
    <w:rsid w:val="0065244E"/>
    <w:rsid w:val="00653387"/>
    <w:rsid w:val="006534D0"/>
    <w:rsid w:val="00653606"/>
    <w:rsid w:val="00656008"/>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A7D97"/>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06E1C"/>
    <w:rsid w:val="00714DC5"/>
    <w:rsid w:val="00715237"/>
    <w:rsid w:val="007174F4"/>
    <w:rsid w:val="00721D2E"/>
    <w:rsid w:val="007242CC"/>
    <w:rsid w:val="00724A8B"/>
    <w:rsid w:val="0072524C"/>
    <w:rsid w:val="007254A5"/>
    <w:rsid w:val="00725748"/>
    <w:rsid w:val="00727AAC"/>
    <w:rsid w:val="00735D88"/>
    <w:rsid w:val="0073720D"/>
    <w:rsid w:val="00737507"/>
    <w:rsid w:val="00737CA0"/>
    <w:rsid w:val="00740712"/>
    <w:rsid w:val="00741309"/>
    <w:rsid w:val="00742AB9"/>
    <w:rsid w:val="00751A6A"/>
    <w:rsid w:val="00754AD6"/>
    <w:rsid w:val="00754FBF"/>
    <w:rsid w:val="007615AC"/>
    <w:rsid w:val="00764585"/>
    <w:rsid w:val="00767FEF"/>
    <w:rsid w:val="007709EF"/>
    <w:rsid w:val="00783559"/>
    <w:rsid w:val="007846ED"/>
    <w:rsid w:val="00785C3B"/>
    <w:rsid w:val="007922D4"/>
    <w:rsid w:val="00797AA5"/>
    <w:rsid w:val="007A26BD"/>
    <w:rsid w:val="007A4105"/>
    <w:rsid w:val="007A4F0E"/>
    <w:rsid w:val="007A514C"/>
    <w:rsid w:val="007A6828"/>
    <w:rsid w:val="007B0D8E"/>
    <w:rsid w:val="007B4503"/>
    <w:rsid w:val="007C03C9"/>
    <w:rsid w:val="007C16D8"/>
    <w:rsid w:val="007C406E"/>
    <w:rsid w:val="007C5183"/>
    <w:rsid w:val="007C7573"/>
    <w:rsid w:val="007D1A74"/>
    <w:rsid w:val="007E14E4"/>
    <w:rsid w:val="007E2B20"/>
    <w:rsid w:val="007F5331"/>
    <w:rsid w:val="00800CCA"/>
    <w:rsid w:val="008020F2"/>
    <w:rsid w:val="00806120"/>
    <w:rsid w:val="0081078D"/>
    <w:rsid w:val="00810C93"/>
    <w:rsid w:val="00812028"/>
    <w:rsid w:val="00812DD8"/>
    <w:rsid w:val="00813082"/>
    <w:rsid w:val="00813527"/>
    <w:rsid w:val="00814120"/>
    <w:rsid w:val="00814D03"/>
    <w:rsid w:val="00814ECD"/>
    <w:rsid w:val="00815C7E"/>
    <w:rsid w:val="00821114"/>
    <w:rsid w:val="008211EF"/>
    <w:rsid w:val="00821FC1"/>
    <w:rsid w:val="008267CC"/>
    <w:rsid w:val="0083178B"/>
    <w:rsid w:val="00833695"/>
    <w:rsid w:val="008336B7"/>
    <w:rsid w:val="00833A8E"/>
    <w:rsid w:val="0084255A"/>
    <w:rsid w:val="00842CD8"/>
    <w:rsid w:val="008431FA"/>
    <w:rsid w:val="00844285"/>
    <w:rsid w:val="0084442A"/>
    <w:rsid w:val="008547BA"/>
    <w:rsid w:val="008553C7"/>
    <w:rsid w:val="00857FEB"/>
    <w:rsid w:val="008601AF"/>
    <w:rsid w:val="00872271"/>
    <w:rsid w:val="008731F6"/>
    <w:rsid w:val="008747BC"/>
    <w:rsid w:val="00874982"/>
    <w:rsid w:val="008762B6"/>
    <w:rsid w:val="00883137"/>
    <w:rsid w:val="00892BA5"/>
    <w:rsid w:val="008A08AC"/>
    <w:rsid w:val="008A1F5D"/>
    <w:rsid w:val="008A28F5"/>
    <w:rsid w:val="008A7A20"/>
    <w:rsid w:val="008B0E6F"/>
    <w:rsid w:val="008B1198"/>
    <w:rsid w:val="008B2349"/>
    <w:rsid w:val="008B280C"/>
    <w:rsid w:val="008B3471"/>
    <w:rsid w:val="008B3929"/>
    <w:rsid w:val="008B3BAB"/>
    <w:rsid w:val="008B4125"/>
    <w:rsid w:val="008B4CB3"/>
    <w:rsid w:val="008B567B"/>
    <w:rsid w:val="008B7B24"/>
    <w:rsid w:val="008C356D"/>
    <w:rsid w:val="008D1583"/>
    <w:rsid w:val="008D5036"/>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64AF9"/>
    <w:rsid w:val="009716D8"/>
    <w:rsid w:val="009718F9"/>
    <w:rsid w:val="00972210"/>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1F5F"/>
    <w:rsid w:val="00A63B8C"/>
    <w:rsid w:val="00A67AC7"/>
    <w:rsid w:val="00A715F8"/>
    <w:rsid w:val="00A741BA"/>
    <w:rsid w:val="00A773CC"/>
    <w:rsid w:val="00A77F6F"/>
    <w:rsid w:val="00A831FD"/>
    <w:rsid w:val="00A83352"/>
    <w:rsid w:val="00A850A2"/>
    <w:rsid w:val="00A91FA3"/>
    <w:rsid w:val="00A927D3"/>
    <w:rsid w:val="00A93101"/>
    <w:rsid w:val="00A9429A"/>
    <w:rsid w:val="00A97FF1"/>
    <w:rsid w:val="00AA3BA1"/>
    <w:rsid w:val="00AA70B0"/>
    <w:rsid w:val="00AA7FC9"/>
    <w:rsid w:val="00AB237D"/>
    <w:rsid w:val="00AB50E6"/>
    <w:rsid w:val="00AB5933"/>
    <w:rsid w:val="00AD34B3"/>
    <w:rsid w:val="00AD5B44"/>
    <w:rsid w:val="00AD7608"/>
    <w:rsid w:val="00AE013D"/>
    <w:rsid w:val="00AE11B7"/>
    <w:rsid w:val="00AE18BA"/>
    <w:rsid w:val="00AE7130"/>
    <w:rsid w:val="00AE7F68"/>
    <w:rsid w:val="00AF0C24"/>
    <w:rsid w:val="00AF2321"/>
    <w:rsid w:val="00AF52F6"/>
    <w:rsid w:val="00AF7237"/>
    <w:rsid w:val="00B0043A"/>
    <w:rsid w:val="00B00D75"/>
    <w:rsid w:val="00B0690C"/>
    <w:rsid w:val="00B070CB"/>
    <w:rsid w:val="00B10E4C"/>
    <w:rsid w:val="00B12456"/>
    <w:rsid w:val="00B132B0"/>
    <w:rsid w:val="00B173C6"/>
    <w:rsid w:val="00B21271"/>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956CC"/>
    <w:rsid w:val="00BA439D"/>
    <w:rsid w:val="00BA7E0A"/>
    <w:rsid w:val="00BB5A4C"/>
    <w:rsid w:val="00BB61B0"/>
    <w:rsid w:val="00BC0D9E"/>
    <w:rsid w:val="00BC3B53"/>
    <w:rsid w:val="00BC3B96"/>
    <w:rsid w:val="00BC4AE3"/>
    <w:rsid w:val="00BC4E5B"/>
    <w:rsid w:val="00BC5B28"/>
    <w:rsid w:val="00BC7264"/>
    <w:rsid w:val="00BE17D4"/>
    <w:rsid w:val="00BE3F88"/>
    <w:rsid w:val="00BE4756"/>
    <w:rsid w:val="00BE5ED9"/>
    <w:rsid w:val="00BE7B41"/>
    <w:rsid w:val="00BF2C58"/>
    <w:rsid w:val="00BF3456"/>
    <w:rsid w:val="00BF4427"/>
    <w:rsid w:val="00BF46B6"/>
    <w:rsid w:val="00BF5675"/>
    <w:rsid w:val="00C04816"/>
    <w:rsid w:val="00C126CA"/>
    <w:rsid w:val="00C15A91"/>
    <w:rsid w:val="00C206F1"/>
    <w:rsid w:val="00C2159D"/>
    <w:rsid w:val="00C217E1"/>
    <w:rsid w:val="00C219B1"/>
    <w:rsid w:val="00C231E2"/>
    <w:rsid w:val="00C24231"/>
    <w:rsid w:val="00C2703D"/>
    <w:rsid w:val="00C333FE"/>
    <w:rsid w:val="00C352B6"/>
    <w:rsid w:val="00C374E2"/>
    <w:rsid w:val="00C4015B"/>
    <w:rsid w:val="00C4044E"/>
    <w:rsid w:val="00C40C60"/>
    <w:rsid w:val="00C42042"/>
    <w:rsid w:val="00C44487"/>
    <w:rsid w:val="00C47F04"/>
    <w:rsid w:val="00C50E87"/>
    <w:rsid w:val="00C5258E"/>
    <w:rsid w:val="00C5333A"/>
    <w:rsid w:val="00C53BD7"/>
    <w:rsid w:val="00C55923"/>
    <w:rsid w:val="00C619A7"/>
    <w:rsid w:val="00C64E34"/>
    <w:rsid w:val="00C6545E"/>
    <w:rsid w:val="00C7097A"/>
    <w:rsid w:val="00C736E8"/>
    <w:rsid w:val="00C73D5F"/>
    <w:rsid w:val="00C82662"/>
    <w:rsid w:val="00C87523"/>
    <w:rsid w:val="00C931A7"/>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02F5"/>
    <w:rsid w:val="00D144BB"/>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77A86"/>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5CB1"/>
    <w:rsid w:val="00DB6307"/>
    <w:rsid w:val="00DC18F3"/>
    <w:rsid w:val="00DC2443"/>
    <w:rsid w:val="00DC691C"/>
    <w:rsid w:val="00DD1DCD"/>
    <w:rsid w:val="00DD338F"/>
    <w:rsid w:val="00DD3404"/>
    <w:rsid w:val="00DD5312"/>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110"/>
    <w:rsid w:val="00E233D5"/>
    <w:rsid w:val="00E307D1"/>
    <w:rsid w:val="00E330A3"/>
    <w:rsid w:val="00E35710"/>
    <w:rsid w:val="00E35CF4"/>
    <w:rsid w:val="00E3731D"/>
    <w:rsid w:val="00E37811"/>
    <w:rsid w:val="00E40B5C"/>
    <w:rsid w:val="00E43B93"/>
    <w:rsid w:val="00E468E4"/>
    <w:rsid w:val="00E51469"/>
    <w:rsid w:val="00E54114"/>
    <w:rsid w:val="00E552B8"/>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4141"/>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07384"/>
    <w:rsid w:val="00F11068"/>
    <w:rsid w:val="00F115FD"/>
    <w:rsid w:val="00F1256D"/>
    <w:rsid w:val="00F13A4E"/>
    <w:rsid w:val="00F1454F"/>
    <w:rsid w:val="00F172BB"/>
    <w:rsid w:val="00F17B10"/>
    <w:rsid w:val="00F17BFE"/>
    <w:rsid w:val="00F20147"/>
    <w:rsid w:val="00F21BEF"/>
    <w:rsid w:val="00F2315B"/>
    <w:rsid w:val="00F31111"/>
    <w:rsid w:val="00F34190"/>
    <w:rsid w:val="00F40F11"/>
    <w:rsid w:val="00F41A6F"/>
    <w:rsid w:val="00F45A25"/>
    <w:rsid w:val="00F50F86"/>
    <w:rsid w:val="00F51A76"/>
    <w:rsid w:val="00F53862"/>
    <w:rsid w:val="00F53C9D"/>
    <w:rsid w:val="00F53F91"/>
    <w:rsid w:val="00F54B9F"/>
    <w:rsid w:val="00F61569"/>
    <w:rsid w:val="00F61A72"/>
    <w:rsid w:val="00F62B67"/>
    <w:rsid w:val="00F643B5"/>
    <w:rsid w:val="00F66F13"/>
    <w:rsid w:val="00F7145D"/>
    <w:rsid w:val="00F71B5E"/>
    <w:rsid w:val="00F74073"/>
    <w:rsid w:val="00F75603"/>
    <w:rsid w:val="00F77BE5"/>
    <w:rsid w:val="00F845B4"/>
    <w:rsid w:val="00F8713B"/>
    <w:rsid w:val="00F904FB"/>
    <w:rsid w:val="00F93F9E"/>
    <w:rsid w:val="00F950BC"/>
    <w:rsid w:val="00F95821"/>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374DC"/>
  <w15:docId w15:val="{3089325A-EC95-49B7-B6FC-A1CAF601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6178F0"/>
    <w:rPr>
      <w:sz w:val="16"/>
      <w:szCs w:val="16"/>
    </w:rPr>
  </w:style>
  <w:style w:type="paragraph" w:styleId="Tekstopmerking">
    <w:name w:val="annotation text"/>
    <w:basedOn w:val="Standaard"/>
    <w:link w:val="TekstopmerkingChar"/>
    <w:rsid w:val="006178F0"/>
    <w:pPr>
      <w:spacing w:line="240" w:lineRule="auto"/>
    </w:pPr>
    <w:rPr>
      <w:sz w:val="20"/>
      <w:szCs w:val="20"/>
    </w:rPr>
  </w:style>
  <w:style w:type="character" w:customStyle="1" w:styleId="TekstopmerkingChar">
    <w:name w:val="Tekst opmerking Char"/>
    <w:basedOn w:val="Standaardalinea-lettertype"/>
    <w:link w:val="Tekstopmerking"/>
    <w:rsid w:val="006178F0"/>
    <w:rPr>
      <w:rFonts w:ascii="Verdana" w:hAnsi="Verdana"/>
      <w:lang w:val="nl-NL" w:eastAsia="nl-NL"/>
    </w:rPr>
  </w:style>
  <w:style w:type="paragraph" w:styleId="Onderwerpvanopmerking">
    <w:name w:val="annotation subject"/>
    <w:basedOn w:val="Tekstopmerking"/>
    <w:next w:val="Tekstopmerking"/>
    <w:link w:val="OnderwerpvanopmerkingChar"/>
    <w:rsid w:val="006178F0"/>
    <w:rPr>
      <w:b/>
      <w:bCs/>
    </w:rPr>
  </w:style>
  <w:style w:type="character" w:customStyle="1" w:styleId="OnderwerpvanopmerkingChar">
    <w:name w:val="Onderwerp van opmerking Char"/>
    <w:basedOn w:val="TekstopmerkingChar"/>
    <w:link w:val="Onderwerpvanopmerking"/>
    <w:rsid w:val="006178F0"/>
    <w:rPr>
      <w:rFonts w:ascii="Verdana" w:hAnsi="Verdana"/>
      <w:b/>
      <w:bCs/>
      <w:lang w:val="nl-NL" w:eastAsia="nl-NL"/>
    </w:rPr>
  </w:style>
  <w:style w:type="paragraph" w:styleId="Lijstalinea">
    <w:name w:val="List Paragraph"/>
    <w:basedOn w:val="Standaard"/>
    <w:uiPriority w:val="34"/>
    <w:qFormat/>
    <w:rsid w:val="006178F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0D7075"/>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1302</ap:Words>
  <ap:Characters>7162</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2026-03-09T15:18:00.0000000Z</lastPrinted>
  <dcterms:created xsi:type="dcterms:W3CDTF">2026-03-12T10:51:00.0000000Z</dcterms:created>
  <dcterms:modified xsi:type="dcterms:W3CDTF">2026-03-12T10:51:00.0000000Z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O231BRO</vt:lpwstr>
  </property>
  <property fmtid="{D5CDD505-2E9C-101B-9397-08002B2CF9AE}" pid="3" name="Author">
    <vt:lpwstr>O231BRO</vt:lpwstr>
  </property>
  <property fmtid="{D5CDD505-2E9C-101B-9397-08002B2CF9AE}" pid="4" name="cs_objectid">
    <vt:lpwstr>61901878</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vt:lpwstr>
  </property>
  <property fmtid="{D5CDD505-2E9C-101B-9397-08002B2CF9AE}" pid="9" name="ocw_directie">
    <vt:lpwstr>MBO/3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O231BRO</vt:lpwstr>
  </property>
</Properties>
</file>