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2026Z04974</w:t>
        <w:br/>
      </w:r>
      <w:proofErr w:type="spellEnd"/>
    </w:p>
    <w:p>
      <w:pPr>
        <w:pStyle w:val="Normal"/>
        <w:rPr>
          <w:b w:val="1"/>
          <w:bCs w:val="1"/>
        </w:rPr>
      </w:pPr>
      <w:r w:rsidR="250AE766">
        <w:rPr>
          <w:b w:val="0"/>
          <w:bCs w:val="0"/>
        </w:rPr>
        <w:t>(ingezonden 12 maart 2026)</w:t>
        <w:br/>
      </w:r>
    </w:p>
    <w:p>
      <w:r>
        <w:t xml:space="preserve">Vragen van het lid Ellian (VVD) aan de minister van Asiel en Migratie over het bericht dat Screeningsdienst asielzoekers stopt na ruim een jaar, '40 miljoen in prullenbak' </w:t>
      </w:r>
      <w:r>
        <w:br/>
      </w:r>
    </w:p>
    <w:p>
      <w:r>
        <w:t xml:space="preserve"> </w:t>
      </w:r>
      <w:r>
        <w:br/>
      </w:r>
    </w:p>
    <w:p>
      <w:pPr>
        <w:pStyle w:val="ListParagraph"/>
        <w:numPr>
          <w:ilvl w:val="0"/>
          <w:numId w:val="100500000"/>
        </w:numPr>
        <w:ind w:left="360"/>
      </w:pPr>
      <w:r>
        <w:t xml:space="preserve">Bent u bekend met het bericht 'Screeningsdienst asielzoekers stopt na ruim een jaar, ‘40 miljoen in prullenbak’'? 1)</w:t>
      </w:r>
      <w:r>
        <w:br/>
      </w:r>
    </w:p>
    <w:p>
      <w:pPr>
        <w:pStyle w:val="ListParagraph"/>
        <w:numPr>
          <w:ilvl w:val="0"/>
          <w:numId w:val="100500000"/>
        </w:numPr>
        <w:ind w:left="360"/>
      </w:pPr>
      <w:r>
        <w:t xml:space="preserve">Klopt het dat bij de oprichting van de Dienst Identificatie en Screening Asielzoekers (DISA) al duidelijk was dat deze dienst tijdelijk zou zijn en dat de taken per 12 juni 2026 in verband met het Europese Asiel- en Migratiepact door de Immigratie- en Naturalisatiedienst (IND) zouden worden overgenomen? Zo ja, waarom is desondanks gekozen voor de oprichting van een aparte dienst?</w:t>
      </w:r>
      <w:r>
        <w:br/>
      </w:r>
    </w:p>
    <w:p>
      <w:pPr>
        <w:pStyle w:val="ListParagraph"/>
        <w:numPr>
          <w:ilvl w:val="0"/>
          <w:numId w:val="100500000"/>
        </w:numPr>
        <w:ind w:left="360"/>
      </w:pPr>
      <w:r>
        <w:t xml:space="preserve">Klopt het dat voor DISA een nieuw computersysteem is ontwikkeld dat circa 40 miljoen euro heeft gekost? Wat gebeurt er met dit systeem na opheffing van DISA en in hoeverre blijft dit systeem bruikbaar voor de IND?</w:t>
      </w:r>
      <w:r>
        <w:br/>
      </w:r>
    </w:p>
    <w:p>
      <w:pPr>
        <w:pStyle w:val="ListParagraph"/>
        <w:numPr>
          <w:ilvl w:val="0"/>
          <w:numId w:val="100500000"/>
        </w:numPr>
        <w:ind w:left="360"/>
      </w:pPr>
      <w:r>
        <w:t xml:space="preserve">Klopt het dat de 120 medewerkers van DISA niet overgaan naar de IND? Zo ja, waarom is daarvoor gekozen, en hoe voorkomt u dat de binnen DISA opgebouwde kennis en expertise op het gebied van identificatie en screening verloren gaan?</w:t>
      </w:r>
      <w:r>
        <w:br/>
      </w:r>
    </w:p>
    <w:p>
      <w:pPr>
        <w:pStyle w:val="ListParagraph"/>
        <w:numPr>
          <w:ilvl w:val="0"/>
          <w:numId w:val="100500000"/>
        </w:numPr>
        <w:ind w:left="360"/>
      </w:pPr>
      <w:r>
        <w:t xml:space="preserve">Hoe waarborgt u dat de overdracht van deze taken aan de IND niet leidt tot meer fouten, nieuwe achterstanden of extra druk op de IND, mede gelet op signalen dat DISA de foutmarge juist aanzienlijk zou hebben teruggebracht?</w:t>
      </w:r>
      <w:r>
        <w:br/>
      </w:r>
    </w:p>
    <w:p>
      <w:r>
        <w:t xml:space="preserve"> </w:t>
      </w:r>
      <w:r>
        <w:br/>
      </w:r>
    </w:p>
    <w:p>
      <w:r>
        <w:t xml:space="preserve">1) NOS, 11 maart 2026, 'Screeningsdienst asielzoekers stopt na ruim een jaar, '40 miljoen in prullenbak'', Screeningsdienst asielzoekers stopt na ruim een jaar, '40 miljoen in prullenbak'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000">
    <w:abstractNumId w:val="100500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