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2026Z04981</w:t>
        <w:br/>
      </w:r>
      <w:proofErr w:type="spellEnd"/>
    </w:p>
    <w:p>
      <w:pPr>
        <w:pStyle w:val="Normal"/>
        <w:rPr>
          <w:b w:val="1"/>
          <w:bCs w:val="1"/>
        </w:rPr>
      </w:pPr>
      <w:r w:rsidR="250AE766">
        <w:rPr>
          <w:b w:val="0"/>
          <w:bCs w:val="0"/>
        </w:rPr>
        <w:t>(ingezonden 12 maart 2026)</w:t>
        <w:br/>
      </w:r>
    </w:p>
    <w:p>
      <w:r>
        <w:t xml:space="preserve">Vragen van het lid Van Brenk (50PLUS) aan de minister van Langdurige Zorg, Jeugd en Sport over het artikel 'Ernstige misstanden in horrorverpleeghuis, alle seinen op rood: 'Mensen smeken erom dood te mogen gaan''.</w:t>
      </w:r>
      <w:r>
        <w:br/>
      </w:r>
    </w:p>
    <w:p>
      <w:pPr>
        <w:pStyle w:val="ListParagraph"/>
        <w:numPr>
          <w:ilvl w:val="0"/>
          <w:numId w:val="100500030"/>
        </w:numPr>
        <w:ind w:left="360"/>
      </w:pPr>
      <w:r>
        <w:t xml:space="preserve">Hebt u kennisgenomen van bovengenoemd artikel? 1)</w:t>
      </w:r>
      <w:r>
        <w:br/>
      </w:r>
    </w:p>
    <w:p>
      <w:pPr>
        <w:pStyle w:val="ListParagraph"/>
        <w:numPr>
          <w:ilvl w:val="0"/>
          <w:numId w:val="100500030"/>
        </w:numPr>
        <w:ind w:left="360"/>
      </w:pPr>
      <w:r>
        <w:t xml:space="preserve">Hoe oordeelt u over de constatering dat ondanks signalen en meldingen bij inspecties, gemeenten en de politie, er nog nooit is ingegrepen bij de misstanden in genoemd huis?</w:t>
      </w:r>
      <w:r>
        <w:br/>
      </w:r>
    </w:p>
    <w:p>
      <w:pPr>
        <w:pStyle w:val="ListParagraph"/>
        <w:numPr>
          <w:ilvl w:val="0"/>
          <w:numId w:val="100500030"/>
        </w:numPr>
        <w:ind w:left="360"/>
      </w:pPr>
      <w:r>
        <w:t xml:space="preserve">Volgens het artikel voeren de Arbeidsinspectie en de Inspectie Gezondheidszorg en Jeugd momenteel uitvoerig onderzoek uit. Gezien de ernst van de signalen, kan er op korte termijn resultaat worden verwacht?</w:t>
      </w:r>
      <w:r>
        <w:br/>
      </w:r>
    </w:p>
    <w:p>
      <w:pPr>
        <w:pStyle w:val="ListParagraph"/>
        <w:numPr>
          <w:ilvl w:val="0"/>
          <w:numId w:val="100500030"/>
        </w:numPr>
        <w:ind w:left="360"/>
      </w:pPr>
      <w:r>
        <w:t xml:space="preserve">Deelt u de mening van 50PLUS dat hier sprake is van ernstige ouderenmishandeling?</w:t>
      </w:r>
      <w:r>
        <w:br/>
      </w:r>
    </w:p>
    <w:p>
      <w:pPr>
        <w:pStyle w:val="ListParagraph"/>
        <w:numPr>
          <w:ilvl w:val="0"/>
          <w:numId w:val="100500030"/>
        </w:numPr>
        <w:ind w:left="360"/>
      </w:pPr>
      <w:r>
        <w:t xml:space="preserve">Deelt u de mening van 50PLUS dat hier sprake is van ernstige zorgfraude?</w:t>
      </w:r>
      <w:r>
        <w:br/>
      </w:r>
    </w:p>
    <w:p>
      <w:pPr>
        <w:pStyle w:val="ListParagraph"/>
        <w:numPr>
          <w:ilvl w:val="0"/>
          <w:numId w:val="100500030"/>
        </w:numPr>
        <w:ind w:left="360"/>
      </w:pPr>
      <w:r>
        <w:t xml:space="preserve">Hoe is het mogelijk dat een instelling als deze totaal onbevoegd personeel kan inzetten in verzorging en verpleging voor deze kwetsbare ouderen, met alle nare gevolgen van dien, en dat hier ondanks de signalen die er volgens het artikel al geweest zijn, niet op is ingegrepen?</w:t>
      </w:r>
      <w:r>
        <w:br/>
      </w:r>
    </w:p>
    <w:p>
      <w:pPr>
        <w:pStyle w:val="ListParagraph"/>
        <w:numPr>
          <w:ilvl w:val="0"/>
          <w:numId w:val="100500030"/>
        </w:numPr>
        <w:ind w:left="360"/>
      </w:pPr>
      <w:r>
        <w:t xml:space="preserve">Hoe is het mogelijk dat een instelling als deze, kwetsbare ouderen kan laten verkeren in gevaarlijk onhygiënische omstandigheden, en dat dit ondanks signalen zo lang voortduurt?</w:t>
      </w:r>
      <w:r>
        <w:br/>
      </w:r>
    </w:p>
    <w:p>
      <w:pPr>
        <w:pStyle w:val="ListParagraph"/>
        <w:numPr>
          <w:ilvl w:val="0"/>
          <w:numId w:val="100500030"/>
        </w:numPr>
        <w:ind w:left="360"/>
      </w:pPr>
      <w:r>
        <w:t xml:space="preserve">Hoe oordeelt u over het bericht dat er sprake is van grensoverschrijdend gedrag?</w:t>
      </w:r>
      <w:r>
        <w:br/>
      </w:r>
    </w:p>
    <w:p>
      <w:pPr>
        <w:pStyle w:val="ListParagraph"/>
        <w:numPr>
          <w:ilvl w:val="0"/>
          <w:numId w:val="100500030"/>
        </w:numPr>
        <w:ind w:left="360"/>
      </w:pPr>
      <w:r>
        <w:t xml:space="preserve">Hoe oordeelt u over het bericht dat er hier hoge sommen zorggeld worden ontvangen voor zorg die niet geleverd wordt?</w:t>
      </w:r>
      <w:r>
        <w:br/>
      </w:r>
    </w:p>
    <w:p>
      <w:pPr>
        <w:pStyle w:val="ListParagraph"/>
        <w:numPr>
          <w:ilvl w:val="0"/>
          <w:numId w:val="100500030"/>
        </w:numPr>
        <w:ind w:left="360"/>
      </w:pPr>
      <w:r>
        <w:t xml:space="preserve">Hoe oordeelt u over het misbruik van de persoonsgegevens van de al dan niet bevoegde medewerkers?</w:t>
      </w:r>
      <w:r>
        <w:br/>
      </w:r>
    </w:p>
    <w:p>
      <w:pPr>
        <w:pStyle w:val="ListParagraph"/>
        <w:numPr>
          <w:ilvl w:val="0"/>
          <w:numId w:val="100500030"/>
        </w:numPr>
        <w:ind w:left="360"/>
      </w:pPr>
      <w:r>
        <w:t xml:space="preserve">Hoe is het mogelijk dat met alle signalen dit huis überhaupt nog geopend is?</w:t>
      </w:r>
      <w:r>
        <w:br/>
      </w:r>
    </w:p>
    <w:p>
      <w:pPr>
        <w:pStyle w:val="ListParagraph"/>
        <w:numPr>
          <w:ilvl w:val="0"/>
          <w:numId w:val="100500030"/>
        </w:numPr>
        <w:ind w:left="360"/>
      </w:pPr>
      <w:r>
        <w:t xml:space="preserve">Worden alle andere verzorgingshuizen van dezelfde ondernemer ook onderzocht, en is het mogelijk deze ondernemer de mogelijkheden van werk verrichten in de zorg af te nemen?</w:t>
      </w:r>
      <w:r>
        <w:br/>
      </w:r>
    </w:p>
    <w:p>
      <w:pPr>
        <w:pStyle w:val="ListParagraph"/>
        <w:numPr>
          <w:ilvl w:val="0"/>
          <w:numId w:val="100500030"/>
        </w:numPr>
        <w:ind w:left="360"/>
      </w:pPr>
      <w:r>
        <w:t xml:space="preserve">Kunt u deze vragen gezien de ernst van de situatie binnen een week beantwoorden?</w:t>
      </w:r>
      <w:r>
        <w:br/>
      </w:r>
    </w:p>
    <w:p>
      <w:r>
        <w:t xml:space="preserve"> </w:t>
      </w:r>
      <w:r>
        <w:br/>
      </w:r>
    </w:p>
    <w:p>
      <w:r>
        <w:t xml:space="preserve">1) Ad.nl, 11 maart 2026, 'Ernstige misstanden in horrorverpleeghuis, alle seinen op rood: 'Mensen smeken erom dood te gaan'' (Ernstige misstanden in horrorverpleeghuis, alle seinen op rood: ‘Mensen smeken erom dood te mogen gaan’ | Binnenland | AD.nl).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000">
    <w:abstractNumId w:val="100500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