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1D457CB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25C0B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6025980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5DE21C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DCD3E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A350C6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5C24DF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859D27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2A0D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3E45B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8ED396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0FBF7059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AA60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E97798" w14:paraId="12947BC8" w14:textId="1A6B25F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36 663</w:t>
            </w:r>
          </w:p>
        </w:tc>
        <w:tc>
          <w:tcPr>
            <w:tcW w:w="7371" w:type="dxa"/>
            <w:gridSpan w:val="2"/>
          </w:tcPr>
          <w:p w:rsidRPr="00E97798" w:rsidR="00E97798" w:rsidP="001D280B" w:rsidRDefault="00E97798" w14:paraId="38BE038C" w14:textId="77777777">
            <w:pPr>
              <w:rPr>
                <w:b/>
              </w:rPr>
            </w:pPr>
            <w:r w:rsidRPr="00E97798">
              <w:rPr>
                <w:b/>
              </w:rPr>
              <w:t xml:space="preserve">Wijziging van de Leerplichtwet 1969 en enige andere onderwijswetten in verband met het voorkomen en het terugdringen van verzuim in het funderend onderwijs en het beroepsonderwijs (Wet terugdringen schoolverzuim) </w:t>
            </w:r>
          </w:p>
          <w:p w:rsidRPr="00783215" w:rsidR="003C21AC" w:rsidP="006E0971" w:rsidRDefault="003C21AC" w14:paraId="655D62D9" w14:textId="1B9BF70E">
            <w:pPr>
              <w:ind w:left="-70"/>
              <w:rPr>
                <w:b/>
              </w:rPr>
            </w:pPr>
          </w:p>
        </w:tc>
      </w:tr>
      <w:tr w:rsidR="003C21AC" w:rsidTr="00EA1CE4" w14:paraId="412D0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1BCF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8ECD82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006B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7F736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1FFDE7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D47C1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CD839FD" w14:textId="6CD65D0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EC25B2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E35493E" w14:textId="7610FCE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28777B">
              <w:rPr>
                <w:rFonts w:ascii="Times New Roman" w:hAnsi="Times New Roman"/>
                <w:caps/>
              </w:rPr>
              <w:t>CEDER</w:t>
            </w:r>
          </w:p>
        </w:tc>
      </w:tr>
      <w:tr w:rsidR="003C21AC" w:rsidTr="00EA1CE4" w14:paraId="1B3BC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4D3DCF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ECFF6CC" w14:textId="4F3453D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F13044">
              <w:rPr>
                <w:rFonts w:ascii="Times New Roman" w:hAnsi="Times New Roman"/>
                <w:b w:val="0"/>
              </w:rPr>
              <w:t>13 maart 2026</w:t>
            </w:r>
          </w:p>
        </w:tc>
      </w:tr>
      <w:tr w:rsidR="00B01BA6" w:rsidTr="00EA1CE4" w14:paraId="4FC41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EC80C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B83F11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FD3E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303C995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F1480B" w:rsidP="00F1480B" w:rsidRDefault="00F1480B" w14:paraId="48DFFBD7" w14:textId="77777777"/>
    <w:p w:rsidR="00F1480B" w:rsidP="00F1480B" w:rsidRDefault="00F1480B" w14:paraId="6119F3EC" w14:textId="3BAF8B75">
      <w:r>
        <w:t>I</w:t>
      </w:r>
    </w:p>
    <w:p w:rsidR="00390BBD" w:rsidP="00F1480B" w:rsidRDefault="00390BBD" w14:paraId="40C02BC8" w14:textId="77777777"/>
    <w:p w:rsidR="00E27802" w:rsidP="00F1480B" w:rsidRDefault="00390BBD" w14:paraId="65BF4097" w14:textId="53A1B691">
      <w:r>
        <w:tab/>
        <w:t>In artikel III, onderdeel C, wordt het voorgestelde artikel 8.1.6a</w:t>
      </w:r>
      <w:r w:rsidR="002F209C">
        <w:t>, tweede lid,</w:t>
      </w:r>
      <w:r w:rsidR="00E27802">
        <w:t xml:space="preserve"> als volgt gewijzigd: </w:t>
      </w:r>
    </w:p>
    <w:p w:rsidR="00E27802" w:rsidP="00F1480B" w:rsidRDefault="00E27802" w14:paraId="471A8AD9" w14:textId="77777777"/>
    <w:p w:rsidR="00E27802" w:rsidP="00F13044" w:rsidRDefault="00D009DF" w14:paraId="59079560" w14:textId="31B9B7D7">
      <w:pPr>
        <w:ind w:firstLine="284"/>
      </w:pPr>
      <w:r>
        <w:t xml:space="preserve">1. </w:t>
      </w:r>
      <w:r w:rsidR="00F21D8E">
        <w:t xml:space="preserve">In </w:t>
      </w:r>
      <w:r w:rsidR="002F209C">
        <w:t xml:space="preserve">de aanhef </w:t>
      </w:r>
      <w:r w:rsidR="00E27802">
        <w:t xml:space="preserve">wordt </w:t>
      </w:r>
      <w:r w:rsidR="00F21D8E">
        <w:t xml:space="preserve">na </w:t>
      </w:r>
      <w:r w:rsidR="002F209C">
        <w:t>“</w:t>
      </w:r>
      <w:r w:rsidR="00F21D8E">
        <w:t>Het verzuimbeleid</w:t>
      </w:r>
      <w:r w:rsidR="002F209C">
        <w:t>”</w:t>
      </w:r>
      <w:r w:rsidR="00F21D8E">
        <w:t xml:space="preserve"> ingevoegd </w:t>
      </w:r>
      <w:r w:rsidR="002F209C">
        <w:t>“</w:t>
      </w:r>
      <w:r w:rsidRPr="00B87202" w:rsidR="00E27802">
        <w:t xml:space="preserve">is gericht op het bevorderen van de aanwezigheid van </w:t>
      </w:r>
      <w:r w:rsidR="00B04844">
        <w:t xml:space="preserve">studenten en </w:t>
      </w:r>
      <w:proofErr w:type="spellStart"/>
      <w:r w:rsidR="00B04844">
        <w:t>vavo</w:t>
      </w:r>
      <w:proofErr w:type="spellEnd"/>
      <w:r w:rsidR="00B04844">
        <w:t>-studenten</w:t>
      </w:r>
      <w:r w:rsidRPr="00B87202" w:rsidR="00E27802">
        <w:t xml:space="preserve"> en het voorkomen van verzuim</w:t>
      </w:r>
      <w:r w:rsidR="00F21D8E">
        <w:t xml:space="preserve"> en</w:t>
      </w:r>
      <w:r>
        <w:t>”</w:t>
      </w:r>
      <w:r w:rsidR="00B04844">
        <w:t>.</w:t>
      </w:r>
    </w:p>
    <w:p w:rsidR="00E27802" w:rsidP="00F1480B" w:rsidRDefault="00E27802" w14:paraId="44FFA595" w14:textId="77777777"/>
    <w:p w:rsidR="00E27802" w:rsidP="00F1480B" w:rsidRDefault="00E27802" w14:paraId="3C30C719" w14:textId="5AB45514">
      <w:r>
        <w:tab/>
        <w:t xml:space="preserve">2. </w:t>
      </w:r>
      <w:r w:rsidRPr="00ED4A5E">
        <w:t xml:space="preserve">Na </w:t>
      </w:r>
      <w:r w:rsidR="00D009DF">
        <w:t xml:space="preserve">de </w:t>
      </w:r>
      <w:r w:rsidRPr="00ED4A5E">
        <w:t xml:space="preserve">aanhef wordt </w:t>
      </w:r>
      <w:r w:rsidRPr="00CF227E">
        <w:t>een onderdeel ingevoegd, luidende:</w:t>
      </w:r>
    </w:p>
    <w:p w:rsidR="00E27802" w:rsidP="00042377" w:rsidRDefault="00E27802" w14:paraId="5EFCC71F" w14:textId="73C91A91">
      <w:bookmarkStart w:name="_Hlk223012715" w:id="0"/>
      <w:bookmarkStart w:name="_Hlk223012964" w:id="1"/>
      <w:r>
        <w:tab/>
        <w:t>0a</w:t>
      </w:r>
      <w:r w:rsidRPr="00E27802">
        <w:t xml:space="preserve">. </w:t>
      </w:r>
      <w:r w:rsidRPr="00B87202">
        <w:t xml:space="preserve">de werkwijze van de </w:t>
      </w:r>
      <w:r w:rsidR="00B04844">
        <w:t>instelling</w:t>
      </w:r>
      <w:r w:rsidRPr="00B87202">
        <w:t xml:space="preserve"> om aanwezigheid </w:t>
      </w:r>
      <w:r w:rsidR="004E4F54">
        <w:t xml:space="preserve">van studenten en </w:t>
      </w:r>
      <w:proofErr w:type="spellStart"/>
      <w:r w:rsidR="004E4F54">
        <w:t>vavo</w:t>
      </w:r>
      <w:proofErr w:type="spellEnd"/>
      <w:r w:rsidR="004E4F54">
        <w:t xml:space="preserve">-studenten </w:t>
      </w:r>
      <w:r w:rsidRPr="00B87202">
        <w:t>te bevorderen</w:t>
      </w:r>
      <w:r w:rsidR="00B04844">
        <w:t>,</w:t>
      </w:r>
      <w:r w:rsidRPr="00B87202">
        <w:t xml:space="preserve"> langdurig verzuim </w:t>
      </w:r>
      <w:r w:rsidR="00B04844">
        <w:t xml:space="preserve">te voorkomen </w:t>
      </w:r>
      <w:r w:rsidRPr="00B87202">
        <w:t>e</w:t>
      </w:r>
      <w:r>
        <w:t xml:space="preserve">n </w:t>
      </w:r>
      <w:r w:rsidR="00B04844">
        <w:t>uitschrijving</w:t>
      </w:r>
      <w:r w:rsidR="00062C7A">
        <w:t>,</w:t>
      </w:r>
      <w:r w:rsidR="00B04844">
        <w:t xml:space="preserve"> zonder </w:t>
      </w:r>
      <w:bookmarkStart w:name="_Hlk223012335" w:id="2"/>
      <w:r w:rsidR="00A10CBE">
        <w:t xml:space="preserve">te zijn </w:t>
      </w:r>
      <w:r w:rsidR="00B04844">
        <w:t>vrij</w:t>
      </w:r>
      <w:r w:rsidR="00A10CBE">
        <w:t>ge</w:t>
      </w:r>
      <w:r w:rsidR="00B04844">
        <w:t>stel</w:t>
      </w:r>
      <w:r w:rsidR="00A10CBE">
        <w:t xml:space="preserve">d van de verplichtingen </w:t>
      </w:r>
      <w:r w:rsidRPr="00D55DBE" w:rsidR="00A10CBE">
        <w:t xml:space="preserve">als bedoeld in paragraaf 2 en 2a van de </w:t>
      </w:r>
      <w:r w:rsidRPr="00D55DBE" w:rsidR="00AE5B52">
        <w:t>Leerplichtwet 1969</w:t>
      </w:r>
      <w:bookmarkEnd w:id="2"/>
      <w:r w:rsidR="00AE5B52">
        <w:t xml:space="preserve"> </w:t>
      </w:r>
      <w:r w:rsidR="00B04844">
        <w:t>of inschrijving bij een andere instelling</w:t>
      </w:r>
      <w:r w:rsidR="00062C7A">
        <w:t>,</w:t>
      </w:r>
      <w:r w:rsidR="00B04844">
        <w:t xml:space="preserve"> </w:t>
      </w:r>
      <w:r>
        <w:t>te v</w:t>
      </w:r>
      <w:r w:rsidRPr="00D04A64" w:rsidR="00042377">
        <w:t>oorkomen</w:t>
      </w:r>
      <w:r>
        <w:t>;</w:t>
      </w:r>
    </w:p>
    <w:bookmarkEnd w:id="0"/>
    <w:p w:rsidR="004C153D" w:rsidP="00042377" w:rsidRDefault="00042377" w14:paraId="1836D000" w14:textId="5EA5D6B3">
      <w:r w:rsidRPr="00D04A64">
        <w:t xml:space="preserve"> </w:t>
      </w:r>
    </w:p>
    <w:bookmarkEnd w:id="1"/>
    <w:p w:rsidRPr="00D04A64" w:rsidR="004C153D" w:rsidP="00042377" w:rsidRDefault="004C153D" w14:paraId="7FD87A99" w14:textId="05B4D0AB">
      <w:pPr>
        <w:rPr>
          <w:highlight w:val="yellow"/>
        </w:rPr>
      </w:pPr>
      <w:r>
        <w:t>II</w:t>
      </w:r>
    </w:p>
    <w:p w:rsidR="00042377" w:rsidP="00F1480B" w:rsidRDefault="00042377" w14:paraId="56654CEC" w14:textId="1B3F8E7B"/>
    <w:p w:rsidR="004C153D" w:rsidP="004C153D" w:rsidRDefault="004C153D" w14:paraId="1656C1DB" w14:textId="263AE18A">
      <w:r>
        <w:tab/>
        <w:t>In artikel I</w:t>
      </w:r>
      <w:r w:rsidR="005308B4">
        <w:t>V</w:t>
      </w:r>
      <w:r>
        <w:t>, onderdeel C, wordt het voorgestelde artikel 8.1.6</w:t>
      </w:r>
      <w:r w:rsidR="005308B4">
        <w:t>j</w:t>
      </w:r>
      <w:r w:rsidR="00D009DF">
        <w:t>, tweede lid,</w:t>
      </w:r>
      <w:r>
        <w:t xml:space="preserve"> </w:t>
      </w:r>
      <w:r w:rsidR="00E27802">
        <w:t>als volgt gewijzigd</w:t>
      </w:r>
      <w:r>
        <w:t>:</w:t>
      </w:r>
    </w:p>
    <w:p w:rsidR="00E27802" w:rsidP="004C153D" w:rsidRDefault="00E27802" w14:paraId="19DF9E28" w14:textId="77777777"/>
    <w:p w:rsidR="00E27802" w:rsidP="00165C54" w:rsidRDefault="00E27802" w14:paraId="0CEEE7A2" w14:textId="78607588">
      <w:r>
        <w:tab/>
        <w:t xml:space="preserve">1. </w:t>
      </w:r>
      <w:r w:rsidR="00D009DF">
        <w:t xml:space="preserve">In de aanhef wordt </w:t>
      </w:r>
      <w:r w:rsidR="006F6F88">
        <w:t>na “Het verzuimbeleid” ingevoegd “</w:t>
      </w:r>
      <w:r w:rsidRPr="00954773">
        <w:t xml:space="preserve">is gericht op het bevorderen van de aanwezigheid van </w:t>
      </w:r>
      <w:r w:rsidR="00B04844">
        <w:t xml:space="preserve">studenten </w:t>
      </w:r>
      <w:r w:rsidRPr="00954773">
        <w:t>en het voorkomen van verzuim</w:t>
      </w:r>
      <w:r w:rsidR="00165C54">
        <w:t xml:space="preserve"> en”</w:t>
      </w:r>
      <w:r w:rsidRPr="00954773">
        <w:t>.</w:t>
      </w:r>
    </w:p>
    <w:p w:rsidR="00E27802" w:rsidP="004C153D" w:rsidRDefault="00E27802" w14:paraId="35DCA998" w14:textId="4438E2EE"/>
    <w:p w:rsidR="00B04844" w:rsidP="004C153D" w:rsidRDefault="00B04844" w14:paraId="7FEB28F4" w14:textId="6C7472B2">
      <w:r>
        <w:tab/>
        <w:t xml:space="preserve">2. Na </w:t>
      </w:r>
      <w:r w:rsidR="00165C54">
        <w:t xml:space="preserve">de </w:t>
      </w:r>
      <w:r>
        <w:t>aanhef wordt een onderdeel ingevoegd, luidende:</w:t>
      </w:r>
    </w:p>
    <w:p w:rsidR="00B04844" w:rsidP="004C153D" w:rsidRDefault="00B04844" w14:paraId="29760A2D" w14:textId="098636AC">
      <w:r>
        <w:tab/>
        <w:t xml:space="preserve">0a. </w:t>
      </w:r>
      <w:r w:rsidRPr="00954773">
        <w:t xml:space="preserve">de werkwijze van de </w:t>
      </w:r>
      <w:r>
        <w:t>instelling</w:t>
      </w:r>
      <w:r w:rsidRPr="00954773">
        <w:t xml:space="preserve"> om aanwezigheid </w:t>
      </w:r>
      <w:r w:rsidR="00863EE9">
        <w:t xml:space="preserve">van studenten </w:t>
      </w:r>
      <w:r w:rsidRPr="00954773">
        <w:t>te bevorderen</w:t>
      </w:r>
      <w:r>
        <w:t>,</w:t>
      </w:r>
      <w:r w:rsidRPr="00954773">
        <w:t xml:space="preserve"> langdurig verzuim </w:t>
      </w:r>
      <w:r w:rsidR="00B87202">
        <w:t>tegen te gaan</w:t>
      </w:r>
      <w:r>
        <w:t xml:space="preserve"> </w:t>
      </w:r>
      <w:r w:rsidRPr="00954773">
        <w:t>e</w:t>
      </w:r>
      <w:r>
        <w:t>n uitschrijving</w:t>
      </w:r>
      <w:r w:rsidR="00420F65">
        <w:t>,</w:t>
      </w:r>
      <w:r>
        <w:t xml:space="preserve"> zonder </w:t>
      </w:r>
      <w:r w:rsidR="00420F65">
        <w:t>te zijn vrijgesteld van de verplichtingen als bedoel</w:t>
      </w:r>
      <w:r w:rsidR="001F6C3A">
        <w:t xml:space="preserve"> in </w:t>
      </w:r>
      <w:r w:rsidR="00420F65">
        <w:t xml:space="preserve">paragraaf 2 en 3 </w:t>
      </w:r>
      <w:r w:rsidR="001F6C3A">
        <w:t xml:space="preserve">van de Leerplichtwet BES </w:t>
      </w:r>
      <w:r>
        <w:t>of inschrijving bij een andere instelling</w:t>
      </w:r>
      <w:r w:rsidR="00420F65">
        <w:t>,</w:t>
      </w:r>
      <w:r>
        <w:t xml:space="preserve"> te v</w:t>
      </w:r>
      <w:r w:rsidRPr="00D04A64">
        <w:t>oorkomen</w:t>
      </w:r>
      <w:r>
        <w:t>;</w:t>
      </w:r>
    </w:p>
    <w:p w:rsidR="005308B4" w:rsidP="004C153D" w:rsidRDefault="005308B4" w14:paraId="2439374D" w14:textId="77777777"/>
    <w:p w:rsidR="005308B4" w:rsidP="004C153D" w:rsidRDefault="00C53B7B" w14:paraId="74C37D3E" w14:textId="6BAC3676">
      <w:r>
        <w:t>III</w:t>
      </w:r>
    </w:p>
    <w:p w:rsidR="005308B4" w:rsidP="004C153D" w:rsidRDefault="005308B4" w14:paraId="0587F25F" w14:textId="77777777"/>
    <w:p w:rsidR="005308B4" w:rsidP="005308B4" w:rsidRDefault="005308B4" w14:paraId="150B3708" w14:textId="65D0B35B">
      <w:r>
        <w:tab/>
        <w:t xml:space="preserve">In artikel </w:t>
      </w:r>
      <w:r w:rsidR="00C53B7B">
        <w:t>V</w:t>
      </w:r>
      <w:r>
        <w:t xml:space="preserve">, onderdeel </w:t>
      </w:r>
      <w:r w:rsidR="00C53B7B">
        <w:t>B</w:t>
      </w:r>
      <w:r>
        <w:t xml:space="preserve">, wordt het voorgestelde artikel </w:t>
      </w:r>
      <w:r w:rsidR="00C53B7B">
        <w:t>22b</w:t>
      </w:r>
      <w:r>
        <w:t xml:space="preserve">, tweede lid, </w:t>
      </w:r>
      <w:r w:rsidR="00B87202">
        <w:t>als volgt gewijzigd</w:t>
      </w:r>
      <w:r>
        <w:t>:</w:t>
      </w:r>
    </w:p>
    <w:p w:rsidR="00B87202" w:rsidP="005308B4" w:rsidRDefault="00B87202" w14:paraId="1569D5FE" w14:textId="77777777"/>
    <w:p w:rsidR="00B87202" w:rsidP="0075280A" w:rsidRDefault="00B87202" w14:paraId="61690BCA" w14:textId="51EAA9D3">
      <w:r>
        <w:tab/>
        <w:t xml:space="preserve">1. </w:t>
      </w:r>
      <w:r w:rsidR="0075280A">
        <w:t>In de aanhef wordt n</w:t>
      </w:r>
      <w:r>
        <w:t>a</w:t>
      </w:r>
      <w:r w:rsidR="0075280A">
        <w:t xml:space="preserve"> “</w:t>
      </w:r>
      <w:r w:rsidRPr="00954773">
        <w:t>Het verzuimbeleid</w:t>
      </w:r>
      <w:r w:rsidR="0075280A">
        <w:t>” ingevoegd “</w:t>
      </w:r>
      <w:r w:rsidRPr="00954773">
        <w:t xml:space="preserve">is gericht op het bevorderen van de aanwezigheid van </w:t>
      </w:r>
      <w:r>
        <w:t xml:space="preserve">leerlingen en </w:t>
      </w:r>
      <w:r w:rsidRPr="00954773">
        <w:t>het voorkomen van verzuim</w:t>
      </w:r>
      <w:r w:rsidR="0075280A">
        <w:t xml:space="preserve"> en”</w:t>
      </w:r>
      <w:r w:rsidRPr="00954773">
        <w:t>.</w:t>
      </w:r>
    </w:p>
    <w:p w:rsidR="00B87202" w:rsidP="00B87202" w:rsidRDefault="00B87202" w14:paraId="15F63C59" w14:textId="77777777"/>
    <w:p w:rsidR="00B87202" w:rsidP="00B87202" w:rsidRDefault="00B87202" w14:paraId="2275CE64" w14:textId="39B3AC9D">
      <w:r>
        <w:tab/>
        <w:t>2. Na</w:t>
      </w:r>
      <w:r w:rsidR="004A0C0D">
        <w:t xml:space="preserve"> de </w:t>
      </w:r>
      <w:r>
        <w:t>aanhef wordt een onderdeel ingevoegd, luidende:</w:t>
      </w:r>
    </w:p>
    <w:p w:rsidR="00B87202" w:rsidP="00B87202" w:rsidRDefault="00B87202" w14:paraId="63AF8D7D" w14:textId="7FCC363D">
      <w:r>
        <w:tab/>
        <w:t xml:space="preserve">0a. </w:t>
      </w:r>
      <w:r w:rsidRPr="00954773">
        <w:t xml:space="preserve">de werkwijze van de </w:t>
      </w:r>
      <w:r w:rsidR="00863EE9">
        <w:t>school</w:t>
      </w:r>
      <w:r w:rsidRPr="00954773" w:rsidR="00863EE9">
        <w:t xml:space="preserve"> </w:t>
      </w:r>
      <w:r w:rsidRPr="00954773">
        <w:t xml:space="preserve">om aanwezigheid </w:t>
      </w:r>
      <w:r w:rsidR="00863EE9">
        <w:t xml:space="preserve">van leerlingen </w:t>
      </w:r>
      <w:r w:rsidRPr="00954773">
        <w:t>te bevorderen</w:t>
      </w:r>
      <w:r>
        <w:t>,</w:t>
      </w:r>
      <w:r w:rsidRPr="00954773">
        <w:t xml:space="preserve"> langdurig verzuim </w:t>
      </w:r>
      <w:r>
        <w:t xml:space="preserve">tegen </w:t>
      </w:r>
      <w:r>
        <w:lastRenderedPageBreak/>
        <w:t xml:space="preserve">te gaan </w:t>
      </w:r>
      <w:r w:rsidRPr="00954773">
        <w:t>e</w:t>
      </w:r>
      <w:r>
        <w:t>n uitschrijving</w:t>
      </w:r>
      <w:r w:rsidR="00420F65">
        <w:t>,</w:t>
      </w:r>
      <w:r>
        <w:t xml:space="preserve"> zonder </w:t>
      </w:r>
      <w:r w:rsidRPr="00062C7A" w:rsidR="00062C7A">
        <w:t xml:space="preserve">te zijn </w:t>
      </w:r>
      <w:r w:rsidR="00062C7A">
        <w:t>vrijgesteld</w:t>
      </w:r>
      <w:r w:rsidRPr="00062C7A" w:rsidR="00062C7A">
        <w:t xml:space="preserve"> van de verplichtingen als bedoeld in paragraaf 2 en 2a van de Leerplichtwet 1969</w:t>
      </w:r>
      <w:r w:rsidR="00062C7A">
        <w:t xml:space="preserve"> </w:t>
      </w:r>
      <w:r>
        <w:t xml:space="preserve">of inschrijving bij een andere </w:t>
      </w:r>
      <w:r w:rsidR="00863EE9">
        <w:t>school</w:t>
      </w:r>
      <w:r w:rsidR="00420F65">
        <w:t>,</w:t>
      </w:r>
      <w:r w:rsidR="00863EE9">
        <w:t xml:space="preserve"> </w:t>
      </w:r>
      <w:r>
        <w:t>te v</w:t>
      </w:r>
      <w:r w:rsidRPr="00D04A64">
        <w:t>oorkomen</w:t>
      </w:r>
      <w:r w:rsidR="00863EE9">
        <w:t>;</w:t>
      </w:r>
    </w:p>
    <w:p w:rsidR="004031DD" w:rsidP="005308B4" w:rsidRDefault="005308B4" w14:paraId="32B146CB" w14:textId="52D56941">
      <w:r>
        <w:tab/>
      </w:r>
    </w:p>
    <w:p w:rsidR="004031DD" w:rsidP="005308B4" w:rsidRDefault="004031DD" w14:paraId="4C8D2375" w14:textId="655973FB">
      <w:r>
        <w:t>IV</w:t>
      </w:r>
    </w:p>
    <w:p w:rsidR="004031DD" w:rsidP="005308B4" w:rsidRDefault="004031DD" w14:paraId="655470A9" w14:textId="77777777"/>
    <w:p w:rsidR="00B87202" w:rsidP="00B87202" w:rsidRDefault="004031DD" w14:paraId="341E857B" w14:textId="1E10549E">
      <w:r>
        <w:tab/>
        <w:t>In artikel VI, onderdeel C, wordt het voorgestelde artikel 13b</w:t>
      </w:r>
      <w:r w:rsidR="0091319B">
        <w:t>, tweede lid,</w:t>
      </w:r>
      <w:r w:rsidR="00B87202">
        <w:t xml:space="preserve"> als volgt gewijzigd: </w:t>
      </w:r>
    </w:p>
    <w:p w:rsidR="00B87202" w:rsidP="00B87202" w:rsidRDefault="00B87202" w14:paraId="09C83FA5" w14:textId="77777777"/>
    <w:p w:rsidR="00B87202" w:rsidP="00F13044" w:rsidRDefault="00B87202" w14:paraId="7D924066" w14:textId="18E5A11D">
      <w:pPr>
        <w:ind w:firstLine="284"/>
      </w:pPr>
      <w:r>
        <w:t xml:space="preserve">1. </w:t>
      </w:r>
      <w:r w:rsidR="0091319B">
        <w:t>In de aanhef wordt na “</w:t>
      </w:r>
      <w:r w:rsidRPr="00954773">
        <w:t>Het verzuimbeleid</w:t>
      </w:r>
      <w:r w:rsidR="0091319B">
        <w:t>”</w:t>
      </w:r>
      <w:r w:rsidRPr="00954773">
        <w:t xml:space="preserve"> </w:t>
      </w:r>
      <w:r w:rsidR="00120A8F">
        <w:t>ingevoegd “</w:t>
      </w:r>
      <w:r w:rsidRPr="00954773">
        <w:t xml:space="preserve">is gericht op het bevorderen van de aanwezigheid van </w:t>
      </w:r>
      <w:r>
        <w:t xml:space="preserve">leerlingen en </w:t>
      </w:r>
      <w:r w:rsidRPr="00954773">
        <w:t>het voorkomen van verzuim</w:t>
      </w:r>
      <w:r w:rsidR="00120A8F">
        <w:t xml:space="preserve"> en”</w:t>
      </w:r>
      <w:r w:rsidRPr="00954773">
        <w:t>.</w:t>
      </w:r>
    </w:p>
    <w:p w:rsidR="00B87202" w:rsidP="00B87202" w:rsidRDefault="00B87202" w14:paraId="6EBD97A4" w14:textId="77777777"/>
    <w:p w:rsidR="00B87202" w:rsidP="00B87202" w:rsidRDefault="00B87202" w14:paraId="7A6F61E4" w14:textId="2E3A06B7">
      <w:r>
        <w:tab/>
        <w:t xml:space="preserve">2. Na </w:t>
      </w:r>
      <w:r w:rsidR="00120A8F">
        <w:t xml:space="preserve">de </w:t>
      </w:r>
      <w:r>
        <w:t>aanhef wordt een onderdeel ingevoegd, luidende:</w:t>
      </w:r>
    </w:p>
    <w:p w:rsidR="004031DD" w:rsidP="00B87202" w:rsidRDefault="00B87202" w14:paraId="44385A5E" w14:textId="000A5C27">
      <w:r>
        <w:tab/>
        <w:t xml:space="preserve">0a. </w:t>
      </w:r>
      <w:r w:rsidRPr="00954773">
        <w:t xml:space="preserve">de werkwijze van de </w:t>
      </w:r>
      <w:r>
        <w:t>school</w:t>
      </w:r>
      <w:r w:rsidRPr="00954773">
        <w:t xml:space="preserve"> om aanwezigheid</w:t>
      </w:r>
      <w:r w:rsidR="00863EE9">
        <w:t xml:space="preserve"> van leerlingen</w:t>
      </w:r>
      <w:r w:rsidRPr="00954773">
        <w:t xml:space="preserve"> te bevorderen</w:t>
      </w:r>
      <w:r>
        <w:t>,</w:t>
      </w:r>
      <w:r w:rsidRPr="00954773">
        <w:t xml:space="preserve"> langdurig verzuim </w:t>
      </w:r>
      <w:r>
        <w:t xml:space="preserve">tegen te gaan </w:t>
      </w:r>
      <w:r w:rsidRPr="00954773">
        <w:t>e</w:t>
      </w:r>
      <w:r>
        <w:t>n uitschrijving</w:t>
      </w:r>
      <w:r w:rsidR="00420F65">
        <w:t>,</w:t>
      </w:r>
      <w:r>
        <w:t xml:space="preserve"> zonder </w:t>
      </w:r>
      <w:r w:rsidRPr="00062C7A" w:rsidR="00062C7A">
        <w:t xml:space="preserve">te zijn </w:t>
      </w:r>
      <w:r w:rsidR="00062C7A">
        <w:t>vrijgesteld</w:t>
      </w:r>
      <w:r w:rsidRPr="00062C7A" w:rsidR="00062C7A">
        <w:t xml:space="preserve"> van de verplichtingen als bedoeld in paragraaf 2 en 2a van de Leerplichtwet 1969</w:t>
      </w:r>
      <w:r w:rsidR="00062C7A">
        <w:t xml:space="preserve"> </w:t>
      </w:r>
      <w:r>
        <w:t xml:space="preserve">of inschrijving bij een andere </w:t>
      </w:r>
      <w:r w:rsidR="00863EE9">
        <w:t>school</w:t>
      </w:r>
      <w:r w:rsidR="00420F65">
        <w:t>,</w:t>
      </w:r>
      <w:r w:rsidR="00863EE9">
        <w:t xml:space="preserve"> </w:t>
      </w:r>
      <w:r>
        <w:t>te v</w:t>
      </w:r>
      <w:r w:rsidRPr="00D04A64">
        <w:t>oorkomen</w:t>
      </w:r>
      <w:r w:rsidR="004031DD">
        <w:t>.</w:t>
      </w:r>
    </w:p>
    <w:p w:rsidR="004031DD" w:rsidP="005308B4" w:rsidRDefault="004031DD" w14:paraId="18CC1667" w14:textId="40EFA476"/>
    <w:p w:rsidR="005308B4" w:rsidP="004C153D" w:rsidRDefault="00621D7A" w14:paraId="44087F5F" w14:textId="38E9F38D">
      <w:r>
        <w:t>V</w:t>
      </w:r>
    </w:p>
    <w:p w:rsidR="00621D7A" w:rsidP="004C153D" w:rsidRDefault="00621D7A" w14:paraId="355EA164" w14:textId="77777777"/>
    <w:p w:rsidR="00621D7A" w:rsidP="00621D7A" w:rsidRDefault="00621D7A" w14:paraId="7DA8B4D4" w14:textId="287DEB6F">
      <w:r>
        <w:tab/>
        <w:t>In artikel VII, onderdeel C, wordt het voorgestelde artikel 16b</w:t>
      </w:r>
      <w:r w:rsidR="001B219B">
        <w:t xml:space="preserve">, tweede lid, </w:t>
      </w:r>
      <w:r w:rsidR="00B87202">
        <w:t>als volgt gewijzigd</w:t>
      </w:r>
      <w:r>
        <w:t>:</w:t>
      </w:r>
    </w:p>
    <w:p w:rsidR="00B87202" w:rsidP="00621D7A" w:rsidRDefault="00B87202" w14:paraId="26A64E47" w14:textId="77777777"/>
    <w:p w:rsidR="00B87202" w:rsidP="00F13044" w:rsidRDefault="00B87202" w14:paraId="2F100FA8" w14:textId="3655331C">
      <w:pPr>
        <w:ind w:firstLine="284"/>
      </w:pPr>
      <w:r>
        <w:t xml:space="preserve">1. </w:t>
      </w:r>
      <w:r w:rsidR="00C34894">
        <w:t>In de aanhef</w:t>
      </w:r>
      <w:r>
        <w:t xml:space="preserve"> wordt </w:t>
      </w:r>
      <w:r w:rsidR="00C34894">
        <w:t>na “</w:t>
      </w:r>
      <w:r w:rsidRPr="00954773">
        <w:t>Het verzuimbeleid</w:t>
      </w:r>
      <w:r w:rsidR="00C34894">
        <w:t>” ingevoegd “</w:t>
      </w:r>
      <w:r w:rsidRPr="00954773">
        <w:t xml:space="preserve">is gericht op het bevorderen van de aanwezigheid van </w:t>
      </w:r>
      <w:r>
        <w:t xml:space="preserve">leerlingen en </w:t>
      </w:r>
      <w:r w:rsidRPr="00954773">
        <w:t>het voorkomen van verzuim</w:t>
      </w:r>
      <w:r w:rsidR="00C34894">
        <w:t xml:space="preserve"> en”</w:t>
      </w:r>
      <w:r w:rsidRPr="00954773">
        <w:t>.</w:t>
      </w:r>
    </w:p>
    <w:p w:rsidR="00B87202" w:rsidP="00B87202" w:rsidRDefault="00B87202" w14:paraId="16356664" w14:textId="77777777"/>
    <w:p w:rsidR="00B87202" w:rsidP="00B87202" w:rsidRDefault="00B87202" w14:paraId="19A5D350" w14:textId="7D967F00">
      <w:r>
        <w:tab/>
        <w:t xml:space="preserve">2. Na </w:t>
      </w:r>
      <w:r w:rsidR="00C34894">
        <w:t>de aanhef</w:t>
      </w:r>
      <w:r>
        <w:t xml:space="preserve"> wordt een onderdeel ingevoegd, luidende:</w:t>
      </w:r>
    </w:p>
    <w:p w:rsidR="00B87202" w:rsidP="00B87202" w:rsidRDefault="00B87202" w14:paraId="09A85465" w14:textId="4BDCAC64">
      <w:r>
        <w:tab/>
        <w:t xml:space="preserve">0a. </w:t>
      </w:r>
      <w:r w:rsidRPr="00954773">
        <w:t xml:space="preserve">de werkwijze van de </w:t>
      </w:r>
      <w:r>
        <w:t>school</w:t>
      </w:r>
      <w:r w:rsidRPr="00954773">
        <w:t xml:space="preserve"> om aanwezigheid </w:t>
      </w:r>
      <w:r w:rsidR="00AF3D6B">
        <w:t xml:space="preserve">van leerlingen </w:t>
      </w:r>
      <w:r w:rsidRPr="00954773">
        <w:t>te bevorderen</w:t>
      </w:r>
      <w:r>
        <w:t>,</w:t>
      </w:r>
      <w:r w:rsidRPr="00954773">
        <w:t xml:space="preserve"> langdurig verzuim </w:t>
      </w:r>
      <w:r>
        <w:t xml:space="preserve">tegen te gaan </w:t>
      </w:r>
      <w:r w:rsidRPr="00954773">
        <w:t>e</w:t>
      </w:r>
      <w:r>
        <w:t>n uitschrijving</w:t>
      </w:r>
      <w:r w:rsidR="00420F65">
        <w:t>,</w:t>
      </w:r>
      <w:r>
        <w:t xml:space="preserve"> zonder </w:t>
      </w:r>
      <w:r w:rsidR="00420F65">
        <w:t xml:space="preserve">te zijn vrijgesteld van de verplichtingen als bedoel in paragraaf 2 en 3 van de Leerplichtwet BES </w:t>
      </w:r>
      <w:r>
        <w:t xml:space="preserve">of inschrijving bij een andere </w:t>
      </w:r>
      <w:r w:rsidR="00863EE9">
        <w:t>school</w:t>
      </w:r>
      <w:r w:rsidR="00420F65">
        <w:t>,</w:t>
      </w:r>
      <w:r w:rsidR="00863EE9">
        <w:t xml:space="preserve"> </w:t>
      </w:r>
      <w:r>
        <w:t>te v</w:t>
      </w:r>
      <w:r w:rsidRPr="00D04A64">
        <w:t>oorkomen</w:t>
      </w:r>
      <w:r>
        <w:t>.</w:t>
      </w:r>
    </w:p>
    <w:p w:rsidR="00E2624E" w:rsidP="00621D7A" w:rsidRDefault="00621D7A" w14:paraId="647F014B" w14:textId="0C6644A2">
      <w:r>
        <w:tab/>
      </w:r>
    </w:p>
    <w:p w:rsidR="00E2624E" w:rsidP="00621D7A" w:rsidRDefault="00E2624E" w14:paraId="70CEE03D" w14:textId="28320235">
      <w:r>
        <w:t>VI</w:t>
      </w:r>
    </w:p>
    <w:p w:rsidR="00E2624E" w:rsidP="00621D7A" w:rsidRDefault="00E2624E" w14:paraId="7EC02F6F" w14:textId="77777777"/>
    <w:p w:rsidR="00E2624E" w:rsidP="00E2624E" w:rsidRDefault="00E2624E" w14:paraId="76361D81" w14:textId="376DF1DE">
      <w:r>
        <w:tab/>
        <w:t>In artikel VIII, onderdeel C, wordt het voorgestelde artikel 2.92b</w:t>
      </w:r>
      <w:r w:rsidR="003E4A55">
        <w:t>, tweede lid,</w:t>
      </w:r>
      <w:r w:rsidR="00B87202">
        <w:t xml:space="preserve"> als volgt gewijzigd:</w:t>
      </w:r>
    </w:p>
    <w:p w:rsidR="00B87202" w:rsidP="00E2624E" w:rsidRDefault="00B87202" w14:paraId="113DEABE" w14:textId="77777777"/>
    <w:p w:rsidR="00B87202" w:rsidP="00F13044" w:rsidRDefault="00B87202" w14:paraId="0C87EA28" w14:textId="326D4A62">
      <w:pPr>
        <w:ind w:firstLine="284"/>
      </w:pPr>
      <w:r>
        <w:t xml:space="preserve">1. </w:t>
      </w:r>
      <w:r w:rsidR="003E4A55">
        <w:t xml:space="preserve">In de aanhef </w:t>
      </w:r>
      <w:r>
        <w:t xml:space="preserve">wordt </w:t>
      </w:r>
      <w:r w:rsidR="003E4A55">
        <w:t>na “</w:t>
      </w:r>
      <w:r w:rsidRPr="00954773">
        <w:t>Het verzuimbeleid</w:t>
      </w:r>
      <w:r w:rsidR="003E4A55">
        <w:t>” ingevoegd “</w:t>
      </w:r>
      <w:r w:rsidRPr="00954773">
        <w:t xml:space="preserve">is gericht op het bevorderen van de aanwezigheid van </w:t>
      </w:r>
      <w:r>
        <w:t xml:space="preserve">leerlingen en </w:t>
      </w:r>
      <w:r w:rsidRPr="00954773">
        <w:t>het voorkomen van verzuim</w:t>
      </w:r>
      <w:r w:rsidR="003E4A55">
        <w:t xml:space="preserve"> en”</w:t>
      </w:r>
      <w:r w:rsidRPr="00954773">
        <w:t>.</w:t>
      </w:r>
    </w:p>
    <w:p w:rsidR="00B87202" w:rsidP="00B87202" w:rsidRDefault="00B87202" w14:paraId="552EBB80" w14:textId="77777777"/>
    <w:p w:rsidR="00B87202" w:rsidP="00B87202" w:rsidRDefault="00B87202" w14:paraId="7CDBF576" w14:textId="05D4B786">
      <w:r>
        <w:tab/>
        <w:t xml:space="preserve">2. Na </w:t>
      </w:r>
      <w:r w:rsidR="003E4A55">
        <w:t xml:space="preserve">de </w:t>
      </w:r>
      <w:r>
        <w:t>aanhef wordt een onderdeel ingevoegd, luidende:</w:t>
      </w:r>
    </w:p>
    <w:p w:rsidR="00B87202" w:rsidP="00B87202" w:rsidRDefault="00B87202" w14:paraId="1D64B983" w14:textId="4EA6B10E">
      <w:r>
        <w:tab/>
        <w:t xml:space="preserve">0a. </w:t>
      </w:r>
      <w:r w:rsidRPr="00954773">
        <w:t xml:space="preserve">de werkwijze van de </w:t>
      </w:r>
      <w:r>
        <w:t>school</w:t>
      </w:r>
      <w:r w:rsidRPr="00954773">
        <w:t xml:space="preserve"> om aanwezigheid </w:t>
      </w:r>
      <w:r w:rsidR="00AF3D6B">
        <w:t xml:space="preserve">van leerlingen </w:t>
      </w:r>
      <w:r w:rsidRPr="00954773">
        <w:t>te bevorderen</w:t>
      </w:r>
      <w:r>
        <w:t>,</w:t>
      </w:r>
      <w:r w:rsidRPr="00954773">
        <w:t xml:space="preserve"> langdurig verzuim </w:t>
      </w:r>
      <w:r>
        <w:t xml:space="preserve">tegen te gaan </w:t>
      </w:r>
      <w:r w:rsidRPr="00954773">
        <w:t>e</w:t>
      </w:r>
      <w:r>
        <w:t>n uitschrijving</w:t>
      </w:r>
      <w:r w:rsidR="00420F65">
        <w:t>,</w:t>
      </w:r>
      <w:r>
        <w:t xml:space="preserve"> zonder </w:t>
      </w:r>
      <w:r w:rsidRPr="00062C7A" w:rsidR="00420F65">
        <w:t xml:space="preserve">te zijn </w:t>
      </w:r>
      <w:r w:rsidR="00420F65">
        <w:t>vrijgesteld</w:t>
      </w:r>
      <w:r w:rsidRPr="00062C7A" w:rsidR="00420F65">
        <w:t xml:space="preserve"> van de verplichtingen als bedoeld in paragraaf 2 en 2a van de </w:t>
      </w:r>
      <w:r w:rsidR="00420F65">
        <w:t xml:space="preserve">LPW </w:t>
      </w:r>
      <w:r>
        <w:t xml:space="preserve">of inschrijving bij een andere </w:t>
      </w:r>
      <w:r w:rsidR="00863EE9">
        <w:t>school</w:t>
      </w:r>
      <w:r w:rsidR="00420F65">
        <w:t>,</w:t>
      </w:r>
      <w:r w:rsidR="00863EE9">
        <w:t xml:space="preserve"> </w:t>
      </w:r>
      <w:r>
        <w:t>te v</w:t>
      </w:r>
      <w:r w:rsidRPr="00D04A64">
        <w:t>oorkomen</w:t>
      </w:r>
      <w:r>
        <w:t>.</w:t>
      </w:r>
    </w:p>
    <w:p w:rsidR="00B87202" w:rsidP="00E2624E" w:rsidRDefault="00B87202" w14:paraId="7EEA832C" w14:textId="3C2DA3FE"/>
    <w:p w:rsidR="00041BCD" w:rsidP="00041BCD" w:rsidRDefault="00041BCD" w14:paraId="2F83C5DE" w14:textId="13B0B853">
      <w:r>
        <w:t>VII</w:t>
      </w:r>
    </w:p>
    <w:p w:rsidR="00041BCD" w:rsidP="00041BCD" w:rsidRDefault="00041BCD" w14:paraId="6D4AAC0A" w14:textId="77777777"/>
    <w:p w:rsidR="00041BCD" w:rsidP="00041BCD" w:rsidRDefault="00041BCD" w14:paraId="7BE624BA" w14:textId="0649FCDE">
      <w:r>
        <w:tab/>
        <w:t xml:space="preserve">In artikel VIII, onderdeel G, wordt in het voorgestelde artikel 11.27a, eerste lid, na </w:t>
      </w:r>
      <w:r w:rsidR="00C97F55">
        <w:t>“</w:t>
      </w:r>
      <w:r>
        <w:t>LPW BES</w:t>
      </w:r>
      <w:r w:rsidR="00C97F55">
        <w:t>”</w:t>
      </w:r>
      <w:r>
        <w:t xml:space="preserve"> ingevoegd </w:t>
      </w:r>
      <w:r w:rsidR="00C97F55">
        <w:t>“</w:t>
      </w:r>
      <w:r>
        <w:t>en wordt voor “</w:t>
      </w:r>
      <w:r w:rsidRPr="00062C7A" w:rsidR="00420F65">
        <w:t xml:space="preserve">paragraaf 2 en 2a van de </w:t>
      </w:r>
      <w:r w:rsidR="00420F65">
        <w:t>LPW</w:t>
      </w:r>
      <w:r>
        <w:t>” gelezen “</w:t>
      </w:r>
      <w:r w:rsidR="00420F65">
        <w:t>paragraaf 2 en 3</w:t>
      </w:r>
      <w:r>
        <w:t xml:space="preserve"> van de LPW BES”</w:t>
      </w:r>
      <w:r w:rsidR="00DE03FD">
        <w:t>.</w:t>
      </w:r>
      <w:r>
        <w:t xml:space="preserve"> ‘. </w:t>
      </w:r>
    </w:p>
    <w:p w:rsidR="00041BCD" w:rsidP="00E2624E" w:rsidRDefault="00041BCD" w14:paraId="192D31E3" w14:textId="77777777"/>
    <w:p w:rsidRPr="00EA69AC" w:rsidR="003C21AC" w:rsidP="00EA1CE4" w:rsidRDefault="003C21AC" w14:paraId="2D040B30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0F2E0256" w14:textId="77777777"/>
    <w:p w:rsidRPr="00D04A64" w:rsidR="00D04A64" w:rsidP="00D04A64" w:rsidRDefault="00D04A64" w14:paraId="6473278C" w14:textId="67E2DC98">
      <w:r w:rsidRPr="00D04A64">
        <w:t xml:space="preserve">Dit amendement regelt dat de school </w:t>
      </w:r>
      <w:r w:rsidR="007B1BA3">
        <w:t xml:space="preserve">in haar verzuimbeleid </w:t>
      </w:r>
      <w:r w:rsidRPr="00D04A64">
        <w:t>ook uiteen</w:t>
      </w:r>
      <w:r w:rsidR="007B1BA3">
        <w:t>zet</w:t>
      </w:r>
      <w:r w:rsidRPr="00D04A64">
        <w:t xml:space="preserve"> hoe de school langdurig schoolverzuim en schooluitval probeert te voorkomen </w:t>
      </w:r>
      <w:r w:rsidR="000B7D20">
        <w:t xml:space="preserve">en daarmee wordt uitgedaagd om te focussen op </w:t>
      </w:r>
      <w:r w:rsidR="00730675">
        <w:t>aanwezigheid in plaats van (ongeoorloofd) verzuim</w:t>
      </w:r>
      <w:r w:rsidRPr="00D04A64">
        <w:t>.</w:t>
      </w:r>
      <w:r w:rsidR="007B1BA3">
        <w:t xml:space="preserve"> Dit </w:t>
      </w:r>
      <w:r w:rsidR="00685E4E">
        <w:t xml:space="preserve">ter </w:t>
      </w:r>
      <w:r w:rsidR="007B1BA3">
        <w:t>aanvulling op de door het wetsvoorstel voorgestelde</w:t>
      </w:r>
      <w:r w:rsidR="000B7D20">
        <w:t xml:space="preserve"> verplichte</w:t>
      </w:r>
      <w:r w:rsidR="007B1BA3">
        <w:t xml:space="preserve"> onderdelen</w:t>
      </w:r>
      <w:r w:rsidR="00994373">
        <w:t xml:space="preserve"> </w:t>
      </w:r>
      <w:r w:rsidR="007B1BA3">
        <w:t>van het verzuimbeleid</w:t>
      </w:r>
      <w:r w:rsidR="00B81D40">
        <w:t xml:space="preserve">. </w:t>
      </w:r>
    </w:p>
    <w:p w:rsidRPr="00D04A64" w:rsidR="00D04A64" w:rsidP="00D04A64" w:rsidRDefault="00D04A64" w14:paraId="30C10B63" w14:textId="77777777"/>
    <w:p w:rsidR="00D449C6" w:rsidP="00D04A64" w:rsidRDefault="00D04A64" w14:paraId="68FF9E15" w14:textId="6D4DB879">
      <w:r w:rsidRPr="00D04A64">
        <w:t xml:space="preserve">Onderhavig wetsvoorstel regelt onder meer dat er minimumeisen worden gesteld aan verzuimbeleid, met de veronderstelling dat dit bijdraagt aan het verminderen en voorkomen van </w:t>
      </w:r>
      <w:r w:rsidR="007B1BA3">
        <w:t xml:space="preserve">langdurig verzuim en </w:t>
      </w:r>
      <w:r w:rsidRPr="00D04A64">
        <w:t>schooluitval.</w:t>
      </w:r>
      <w:r w:rsidR="00F508C9">
        <w:t xml:space="preserve"> </w:t>
      </w:r>
      <w:r w:rsidR="00B81D40">
        <w:t xml:space="preserve">Het risico bestaat echter dat </w:t>
      </w:r>
      <w:r w:rsidR="00167653">
        <w:t>de</w:t>
      </w:r>
      <w:r w:rsidR="00F80EE3">
        <w:t xml:space="preserve"> uitvoering van het beleid alsnog vooral bestaat uit ‘vinkjes </w:t>
      </w:r>
      <w:r w:rsidR="00F80EE3">
        <w:lastRenderedPageBreak/>
        <w:t>zetten’</w:t>
      </w:r>
      <w:r w:rsidR="00233859">
        <w:t>, in plaats van dat er</w:t>
      </w:r>
      <w:r w:rsidR="009E57C3">
        <w:t xml:space="preserve"> een </w:t>
      </w:r>
      <w:proofErr w:type="spellStart"/>
      <w:r w:rsidR="009E57C3">
        <w:t>schoolbrede</w:t>
      </w:r>
      <w:proofErr w:type="spellEnd"/>
      <w:r w:rsidR="009E57C3">
        <w:t xml:space="preserve"> aanpak ontstaat voor het bevorderen van schoolaanwezigheid.</w:t>
      </w:r>
      <w:r w:rsidR="000B6959">
        <w:t xml:space="preserve"> Met dit amendement beoogt indiener dat </w:t>
      </w:r>
      <w:r w:rsidR="0030493C">
        <w:t xml:space="preserve">de school vanuit die invalshoek maatregelen van preventieve aard neemt om verzuim en </w:t>
      </w:r>
      <w:r w:rsidR="00EC58F4">
        <w:t xml:space="preserve">schooluitval te voorkomen. </w:t>
      </w:r>
    </w:p>
    <w:p w:rsidR="00D449C6" w:rsidP="00D04A64" w:rsidRDefault="00D449C6" w14:paraId="3FB7404E" w14:textId="77777777"/>
    <w:p w:rsidR="00A54119" w:rsidP="00D04A64" w:rsidRDefault="00E04371" w14:paraId="3B16A954" w14:textId="69C6E9E4">
      <w:r>
        <w:t xml:space="preserve">Eén van de actielijnen van de regering </w:t>
      </w:r>
      <w:r w:rsidR="00193892">
        <w:t>in de verzuimaanpak is het centraal stellen van aanwezigheid.</w:t>
      </w:r>
      <w:r w:rsidR="00193892">
        <w:rPr>
          <w:rStyle w:val="Voetnootmarkering"/>
        </w:rPr>
        <w:footnoteReference w:id="1"/>
      </w:r>
      <w:r w:rsidR="00193892">
        <w:t xml:space="preserve"> </w:t>
      </w:r>
      <w:r w:rsidR="00160AB0">
        <w:t xml:space="preserve">Dit </w:t>
      </w:r>
      <w:r w:rsidR="00281D5A">
        <w:t>in plaats van de focus op (ongeoorloofd) verzuim.</w:t>
      </w:r>
      <w:r w:rsidR="00160AB0">
        <w:t xml:space="preserve"> </w:t>
      </w:r>
      <w:r w:rsidR="003B43E8">
        <w:t>Experts zien deze nieuwe focus echter onvoldoende terug in onderhavig wetsvoorstel, zo merkt indiener.</w:t>
      </w:r>
      <w:r w:rsidR="00281D5A">
        <w:t xml:space="preserve"> </w:t>
      </w:r>
      <w:r w:rsidR="00D91310">
        <w:t xml:space="preserve">In de Nota naar aanleiding van het verslag </w:t>
      </w:r>
      <w:r w:rsidR="00892A3F">
        <w:t>stelt</w:t>
      </w:r>
      <w:r w:rsidR="008D7438">
        <w:t xml:space="preserve"> de regering </w:t>
      </w:r>
      <w:r w:rsidR="00892A3F">
        <w:t>op basis van het onderzoek ‘</w:t>
      </w:r>
      <w:r w:rsidR="008D7438">
        <w:t>Schoolbeleid en registratie aanwezigheid en afwezigheid’</w:t>
      </w:r>
      <w:r w:rsidR="00AD1635">
        <w:t xml:space="preserve"> van het consortium KBA Nijmegen, Oberon en Kohnstamm Instituut</w:t>
      </w:r>
      <w:r w:rsidR="008E52A0">
        <w:t xml:space="preserve"> dat </w:t>
      </w:r>
      <w:r w:rsidR="00E20013">
        <w:t xml:space="preserve">veel scholen nog niet klaar zijn voor het maken van de omslag naar aanwezigheidsbeleid, maar dat er wel brede overeenstemming is om die omslag </w:t>
      </w:r>
      <w:r w:rsidRPr="00F13044" w:rsidR="00706555">
        <w:rPr>
          <w:i/>
          <w:iCs/>
        </w:rPr>
        <w:t>stapsgewijs</w:t>
      </w:r>
      <w:r w:rsidR="00706555">
        <w:t xml:space="preserve"> </w:t>
      </w:r>
      <w:r w:rsidR="00E20013">
        <w:t>te maken.</w:t>
      </w:r>
      <w:r w:rsidR="00327E0A">
        <w:t xml:space="preserve"> Het huidig wetsvoorstel is, zo stelt de regering</w:t>
      </w:r>
      <w:r w:rsidR="00A54119">
        <w:t xml:space="preserve">, een eerste en noodzakelijke stap. </w:t>
      </w:r>
    </w:p>
    <w:p w:rsidR="00A54119" w:rsidP="00D04A64" w:rsidRDefault="00A54119" w14:paraId="5E1A3152" w14:textId="77777777"/>
    <w:p w:rsidR="0067041C" w:rsidP="00D04A64" w:rsidRDefault="00A54119" w14:paraId="0FBFAE56" w14:textId="241813D6">
      <w:r>
        <w:t xml:space="preserve">Indiener ziet </w:t>
      </w:r>
      <w:r w:rsidR="00F72FC2">
        <w:t xml:space="preserve">echter ruimte om de focus op </w:t>
      </w:r>
      <w:proofErr w:type="spellStart"/>
      <w:r>
        <w:t>aanwezigheidsdenken</w:t>
      </w:r>
      <w:proofErr w:type="spellEnd"/>
      <w:r>
        <w:t xml:space="preserve"> </w:t>
      </w:r>
      <w:r w:rsidR="00F72FC2">
        <w:t xml:space="preserve">beter aan bod te laten komen in onderhavig wetsvoorstel. Middels dit amendement </w:t>
      </w:r>
      <w:r w:rsidR="00730675">
        <w:t xml:space="preserve">voegt indiener </w:t>
      </w:r>
      <w:r w:rsidR="000A480A">
        <w:t>een verplicht onderdeel</w:t>
      </w:r>
      <w:r w:rsidR="00F72FC2">
        <w:t xml:space="preserve"> aan het door de school op te stellen verzuimbeleid</w:t>
      </w:r>
      <w:r w:rsidR="000A480A">
        <w:t xml:space="preserve"> toe, namelijk de </w:t>
      </w:r>
      <w:r w:rsidR="00403FA1">
        <w:t>werk</w:t>
      </w:r>
      <w:r w:rsidR="000A480A">
        <w:t xml:space="preserve">wijze </w:t>
      </w:r>
      <w:r w:rsidR="00B72CE7">
        <w:t>waar</w:t>
      </w:r>
      <w:r w:rsidR="00AF3D6B">
        <w:t>mee</w:t>
      </w:r>
      <w:r w:rsidR="000A480A">
        <w:t xml:space="preserve"> de school langdurig schoolverzuim en schooluitval probeert te voorkomen.</w:t>
      </w:r>
      <w:r w:rsidR="00ED6794">
        <w:t xml:space="preserve"> </w:t>
      </w:r>
      <w:r w:rsidR="006F29F0">
        <w:t xml:space="preserve">Hiermee sluit indiener aan </w:t>
      </w:r>
      <w:r w:rsidR="007333F7">
        <w:t>bij het model schoolbeleid aanwezigheid en afwezigheid</w:t>
      </w:r>
      <w:r w:rsidR="002217B2">
        <w:t xml:space="preserve"> uit het eerder genoemde onderzoek. Op basis van dit onderzoek is de regering tot de verplichte onderdelen gekomen, maar indiener mist </w:t>
      </w:r>
      <w:r w:rsidR="002D2FF0">
        <w:t>hierbij de visie op aanwezigheid die in het model juist als eerste punt wordt genoemd.</w:t>
      </w:r>
    </w:p>
    <w:p w:rsidR="0067041C" w:rsidP="00D04A64" w:rsidRDefault="0067041C" w14:paraId="72074A09" w14:textId="77777777"/>
    <w:p w:rsidR="00034024" w:rsidP="00D04A64" w:rsidRDefault="00C368DA" w14:paraId="2DBEA981" w14:textId="53B6FD7E">
      <w:r>
        <w:t xml:space="preserve">De school kan dit verplichte onderdeel invullen door uit te zetten hoe de school aanwezigheid stimuleert </w:t>
      </w:r>
      <w:r w:rsidR="00D33AB7">
        <w:t>en</w:t>
      </w:r>
      <w:r w:rsidR="00205E2E">
        <w:t xml:space="preserve"> hoe al het schoolpersoneel betrokken is bij deze aa</w:t>
      </w:r>
      <w:r w:rsidR="00CC1D08">
        <w:t xml:space="preserve">npak. Er is </w:t>
      </w:r>
      <w:r w:rsidR="00855FB1">
        <w:t xml:space="preserve">inmiddels veel kennis en expertise opgebouwd rondom het voorkomen van verzuim, zoals bij het Steunpunt Passend onderwijs. De school kan deze inzetten om tot </w:t>
      </w:r>
      <w:r w:rsidR="00FD55F1">
        <w:t>goed beleid te komen om verzuim te voorkomen en aanwezigheid te bevorderen.</w:t>
      </w:r>
    </w:p>
    <w:p w:rsidR="00E97798" w:rsidP="00E97798" w:rsidRDefault="00E97798" w14:paraId="448C7DE7" w14:textId="77777777"/>
    <w:p w:rsidRPr="00E97798" w:rsidR="00E97798" w:rsidP="00E97798" w:rsidRDefault="0028777B" w14:paraId="56866EAE" w14:textId="697DF2ED">
      <w:r>
        <w:t>Ceder</w:t>
      </w:r>
    </w:p>
    <w:p w:rsidRPr="00EA69AC" w:rsidR="00B4708A" w:rsidP="00E97798" w:rsidRDefault="00B4708A" w14:paraId="0906B192" w14:textId="414363F6"/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101C" w14:textId="77777777" w:rsidR="005111D4" w:rsidRDefault="005111D4">
      <w:pPr>
        <w:spacing w:line="20" w:lineRule="exact"/>
      </w:pPr>
    </w:p>
  </w:endnote>
  <w:endnote w:type="continuationSeparator" w:id="0">
    <w:p w14:paraId="60779855" w14:textId="77777777" w:rsidR="005111D4" w:rsidRDefault="005111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C7019D" w14:textId="77777777" w:rsidR="005111D4" w:rsidRDefault="005111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F569" w14:textId="77777777" w:rsidR="005111D4" w:rsidRDefault="005111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AFE69E" w14:textId="77777777" w:rsidR="005111D4" w:rsidRDefault="005111D4">
      <w:r>
        <w:continuationSeparator/>
      </w:r>
    </w:p>
  </w:footnote>
  <w:footnote w:id="1">
    <w:p w14:paraId="2DFACF00" w14:textId="40502928" w:rsidR="00193892" w:rsidRDefault="00193892">
      <w:pPr>
        <w:pStyle w:val="Voetnoottekst"/>
      </w:pPr>
      <w:r>
        <w:rPr>
          <w:rStyle w:val="Voetnootmarkering"/>
        </w:rPr>
        <w:footnoteRef/>
      </w:r>
      <w:r w:rsidR="00160AB0">
        <w:t xml:space="preserve"> Kamerstuk </w:t>
      </w:r>
      <w:r w:rsidR="00160AB0" w:rsidRPr="00F13044">
        <w:t>26695, nr. 139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40B2"/>
    <w:multiLevelType w:val="multilevel"/>
    <w:tmpl w:val="4B1E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64149"/>
    <w:multiLevelType w:val="hybridMultilevel"/>
    <w:tmpl w:val="678E1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7899"/>
    <w:multiLevelType w:val="hybridMultilevel"/>
    <w:tmpl w:val="C9E603AE"/>
    <w:lvl w:ilvl="0" w:tplc="724C60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EF90B66"/>
    <w:multiLevelType w:val="hybridMultilevel"/>
    <w:tmpl w:val="DC94C5B6"/>
    <w:lvl w:ilvl="0" w:tplc="551EF2A4">
      <w:start w:val="1"/>
      <w:numFmt w:val="decimal"/>
      <w:lvlText w:val="%1)"/>
      <w:lvlJc w:val="left"/>
      <w:pPr>
        <w:ind w:left="1020" w:hanging="360"/>
      </w:pPr>
    </w:lvl>
    <w:lvl w:ilvl="1" w:tplc="0F463F74">
      <w:start w:val="1"/>
      <w:numFmt w:val="decimal"/>
      <w:lvlText w:val="%2)"/>
      <w:lvlJc w:val="left"/>
      <w:pPr>
        <w:ind w:left="1020" w:hanging="360"/>
      </w:pPr>
    </w:lvl>
    <w:lvl w:ilvl="2" w:tplc="D9DA411C">
      <w:start w:val="1"/>
      <w:numFmt w:val="decimal"/>
      <w:lvlText w:val="%3)"/>
      <w:lvlJc w:val="left"/>
      <w:pPr>
        <w:ind w:left="1020" w:hanging="360"/>
      </w:pPr>
    </w:lvl>
    <w:lvl w:ilvl="3" w:tplc="306061DE">
      <w:start w:val="1"/>
      <w:numFmt w:val="decimal"/>
      <w:lvlText w:val="%4)"/>
      <w:lvlJc w:val="left"/>
      <w:pPr>
        <w:ind w:left="1020" w:hanging="360"/>
      </w:pPr>
    </w:lvl>
    <w:lvl w:ilvl="4" w:tplc="F4E450B4">
      <w:start w:val="1"/>
      <w:numFmt w:val="decimal"/>
      <w:lvlText w:val="%5)"/>
      <w:lvlJc w:val="left"/>
      <w:pPr>
        <w:ind w:left="1020" w:hanging="360"/>
      </w:pPr>
    </w:lvl>
    <w:lvl w:ilvl="5" w:tplc="674C5DFE">
      <w:start w:val="1"/>
      <w:numFmt w:val="decimal"/>
      <w:lvlText w:val="%6)"/>
      <w:lvlJc w:val="left"/>
      <w:pPr>
        <w:ind w:left="1020" w:hanging="360"/>
      </w:pPr>
    </w:lvl>
    <w:lvl w:ilvl="6" w:tplc="41E08542">
      <w:start w:val="1"/>
      <w:numFmt w:val="decimal"/>
      <w:lvlText w:val="%7)"/>
      <w:lvlJc w:val="left"/>
      <w:pPr>
        <w:ind w:left="1020" w:hanging="360"/>
      </w:pPr>
    </w:lvl>
    <w:lvl w:ilvl="7" w:tplc="A7CE2726">
      <w:start w:val="1"/>
      <w:numFmt w:val="decimal"/>
      <w:lvlText w:val="%8)"/>
      <w:lvlJc w:val="left"/>
      <w:pPr>
        <w:ind w:left="1020" w:hanging="360"/>
      </w:pPr>
    </w:lvl>
    <w:lvl w:ilvl="8" w:tplc="433233BA">
      <w:start w:val="1"/>
      <w:numFmt w:val="decimal"/>
      <w:lvlText w:val="%9)"/>
      <w:lvlJc w:val="left"/>
      <w:pPr>
        <w:ind w:left="1020" w:hanging="360"/>
      </w:pPr>
    </w:lvl>
  </w:abstractNum>
  <w:num w:numId="1" w16cid:durableId="250043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988723">
    <w:abstractNumId w:val="2"/>
  </w:num>
  <w:num w:numId="3" w16cid:durableId="1156190059">
    <w:abstractNumId w:val="1"/>
  </w:num>
  <w:num w:numId="4" w16cid:durableId="168462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98"/>
    <w:rsid w:val="000213AD"/>
    <w:rsid w:val="00022CA6"/>
    <w:rsid w:val="00031035"/>
    <w:rsid w:val="00034024"/>
    <w:rsid w:val="00041BCD"/>
    <w:rsid w:val="00042377"/>
    <w:rsid w:val="00052244"/>
    <w:rsid w:val="00062C7A"/>
    <w:rsid w:val="0007471A"/>
    <w:rsid w:val="000A480A"/>
    <w:rsid w:val="000B6959"/>
    <w:rsid w:val="000B7D20"/>
    <w:rsid w:val="000B7E50"/>
    <w:rsid w:val="000D17BF"/>
    <w:rsid w:val="000D29A5"/>
    <w:rsid w:val="000D42B1"/>
    <w:rsid w:val="00111B9E"/>
    <w:rsid w:val="00116F37"/>
    <w:rsid w:val="00120A8F"/>
    <w:rsid w:val="00157CAF"/>
    <w:rsid w:val="00160AB0"/>
    <w:rsid w:val="001656EE"/>
    <w:rsid w:val="00165C54"/>
    <w:rsid w:val="0016653D"/>
    <w:rsid w:val="00167653"/>
    <w:rsid w:val="00184B9C"/>
    <w:rsid w:val="001879C6"/>
    <w:rsid w:val="00193892"/>
    <w:rsid w:val="001A631D"/>
    <w:rsid w:val="001B219B"/>
    <w:rsid w:val="001D2537"/>
    <w:rsid w:val="001D4A13"/>
    <w:rsid w:val="001D56AF"/>
    <w:rsid w:val="001E0E21"/>
    <w:rsid w:val="001F6C3A"/>
    <w:rsid w:val="00205E2E"/>
    <w:rsid w:val="00212E0A"/>
    <w:rsid w:val="002153B0"/>
    <w:rsid w:val="0021777F"/>
    <w:rsid w:val="002217B2"/>
    <w:rsid w:val="00233859"/>
    <w:rsid w:val="00241DD0"/>
    <w:rsid w:val="0025294D"/>
    <w:rsid w:val="00272BEB"/>
    <w:rsid w:val="00281D5A"/>
    <w:rsid w:val="0028777B"/>
    <w:rsid w:val="002A0713"/>
    <w:rsid w:val="002C07F9"/>
    <w:rsid w:val="002D1B48"/>
    <w:rsid w:val="002D29B8"/>
    <w:rsid w:val="002D2FF0"/>
    <w:rsid w:val="002E2DB6"/>
    <w:rsid w:val="002E508C"/>
    <w:rsid w:val="002F209C"/>
    <w:rsid w:val="0030493C"/>
    <w:rsid w:val="003074A8"/>
    <w:rsid w:val="00327E0A"/>
    <w:rsid w:val="00341CE0"/>
    <w:rsid w:val="00342ADC"/>
    <w:rsid w:val="00390BBD"/>
    <w:rsid w:val="00391A0C"/>
    <w:rsid w:val="00397DFC"/>
    <w:rsid w:val="003B43E8"/>
    <w:rsid w:val="003C21AC"/>
    <w:rsid w:val="003C5218"/>
    <w:rsid w:val="003C7876"/>
    <w:rsid w:val="003E2308"/>
    <w:rsid w:val="003E2F98"/>
    <w:rsid w:val="003E4A55"/>
    <w:rsid w:val="004031DD"/>
    <w:rsid w:val="00403FA1"/>
    <w:rsid w:val="00413B00"/>
    <w:rsid w:val="00420F65"/>
    <w:rsid w:val="0042574B"/>
    <w:rsid w:val="0043229C"/>
    <w:rsid w:val="004330ED"/>
    <w:rsid w:val="00451111"/>
    <w:rsid w:val="00452A09"/>
    <w:rsid w:val="00466D66"/>
    <w:rsid w:val="00481C91"/>
    <w:rsid w:val="004911E3"/>
    <w:rsid w:val="00497D57"/>
    <w:rsid w:val="004A0C0D"/>
    <w:rsid w:val="004A1E29"/>
    <w:rsid w:val="004A7DD4"/>
    <w:rsid w:val="004B50D8"/>
    <w:rsid w:val="004B5B90"/>
    <w:rsid w:val="004C153D"/>
    <w:rsid w:val="004C5AEA"/>
    <w:rsid w:val="004E4F54"/>
    <w:rsid w:val="004F6DFD"/>
    <w:rsid w:val="00500979"/>
    <w:rsid w:val="00501109"/>
    <w:rsid w:val="00506C79"/>
    <w:rsid w:val="005111D4"/>
    <w:rsid w:val="005308B4"/>
    <w:rsid w:val="00537FC7"/>
    <w:rsid w:val="005428C9"/>
    <w:rsid w:val="005555B8"/>
    <w:rsid w:val="005658B3"/>
    <w:rsid w:val="00567C24"/>
    <w:rsid w:val="005703C9"/>
    <w:rsid w:val="00586E50"/>
    <w:rsid w:val="00597703"/>
    <w:rsid w:val="005A6097"/>
    <w:rsid w:val="005B1DCC"/>
    <w:rsid w:val="005B3F71"/>
    <w:rsid w:val="005B7323"/>
    <w:rsid w:val="005C25B9"/>
    <w:rsid w:val="005C5BD2"/>
    <w:rsid w:val="005E22E0"/>
    <w:rsid w:val="005E4C7D"/>
    <w:rsid w:val="00603D34"/>
    <w:rsid w:val="00621D7A"/>
    <w:rsid w:val="00623599"/>
    <w:rsid w:val="006267E6"/>
    <w:rsid w:val="00642C03"/>
    <w:rsid w:val="00644812"/>
    <w:rsid w:val="006558D2"/>
    <w:rsid w:val="0065696E"/>
    <w:rsid w:val="0067041C"/>
    <w:rsid w:val="00672D25"/>
    <w:rsid w:val="006738BC"/>
    <w:rsid w:val="006850DB"/>
    <w:rsid w:val="00685E4E"/>
    <w:rsid w:val="00687BB1"/>
    <w:rsid w:val="006A1026"/>
    <w:rsid w:val="006A7B53"/>
    <w:rsid w:val="006B0CB0"/>
    <w:rsid w:val="006D0F28"/>
    <w:rsid w:val="006D3E69"/>
    <w:rsid w:val="006E0971"/>
    <w:rsid w:val="006F29F0"/>
    <w:rsid w:val="006F6F88"/>
    <w:rsid w:val="00706555"/>
    <w:rsid w:val="00730675"/>
    <w:rsid w:val="007333F7"/>
    <w:rsid w:val="00741113"/>
    <w:rsid w:val="0075280A"/>
    <w:rsid w:val="007663A3"/>
    <w:rsid w:val="007709F6"/>
    <w:rsid w:val="00783215"/>
    <w:rsid w:val="00786CA9"/>
    <w:rsid w:val="007965FC"/>
    <w:rsid w:val="007A0443"/>
    <w:rsid w:val="007B1BA3"/>
    <w:rsid w:val="007C1128"/>
    <w:rsid w:val="007D2608"/>
    <w:rsid w:val="007D6728"/>
    <w:rsid w:val="007F4D92"/>
    <w:rsid w:val="008164E5"/>
    <w:rsid w:val="00830081"/>
    <w:rsid w:val="008467D7"/>
    <w:rsid w:val="00852541"/>
    <w:rsid w:val="00855FB1"/>
    <w:rsid w:val="00863EE9"/>
    <w:rsid w:val="00865D47"/>
    <w:rsid w:val="0088452C"/>
    <w:rsid w:val="00892A3F"/>
    <w:rsid w:val="008D281A"/>
    <w:rsid w:val="008D7438"/>
    <w:rsid w:val="008D7DCB"/>
    <w:rsid w:val="008E52A0"/>
    <w:rsid w:val="008E6085"/>
    <w:rsid w:val="00902B04"/>
    <w:rsid w:val="009055DB"/>
    <w:rsid w:val="00905ECB"/>
    <w:rsid w:val="0091319B"/>
    <w:rsid w:val="0091590C"/>
    <w:rsid w:val="0096165D"/>
    <w:rsid w:val="00961B1B"/>
    <w:rsid w:val="00993B8E"/>
    <w:rsid w:val="00993E91"/>
    <w:rsid w:val="00994373"/>
    <w:rsid w:val="00996D9C"/>
    <w:rsid w:val="009A409F"/>
    <w:rsid w:val="009B5845"/>
    <w:rsid w:val="009B6A58"/>
    <w:rsid w:val="009C0C1F"/>
    <w:rsid w:val="009D3D28"/>
    <w:rsid w:val="009D7436"/>
    <w:rsid w:val="009E57C3"/>
    <w:rsid w:val="00A10505"/>
    <w:rsid w:val="00A10CBE"/>
    <w:rsid w:val="00A1288B"/>
    <w:rsid w:val="00A53203"/>
    <w:rsid w:val="00A54119"/>
    <w:rsid w:val="00A56378"/>
    <w:rsid w:val="00A772EB"/>
    <w:rsid w:val="00AC097E"/>
    <w:rsid w:val="00AC2CAB"/>
    <w:rsid w:val="00AD1635"/>
    <w:rsid w:val="00AE5B52"/>
    <w:rsid w:val="00AF3D6B"/>
    <w:rsid w:val="00AF4CC3"/>
    <w:rsid w:val="00B01BA6"/>
    <w:rsid w:val="00B04844"/>
    <w:rsid w:val="00B06370"/>
    <w:rsid w:val="00B2665E"/>
    <w:rsid w:val="00B42CD1"/>
    <w:rsid w:val="00B4708A"/>
    <w:rsid w:val="00B50F7F"/>
    <w:rsid w:val="00B66075"/>
    <w:rsid w:val="00B72CE7"/>
    <w:rsid w:val="00B81CC7"/>
    <w:rsid w:val="00B81D40"/>
    <w:rsid w:val="00B87202"/>
    <w:rsid w:val="00B95523"/>
    <w:rsid w:val="00BA24DF"/>
    <w:rsid w:val="00BA2DD9"/>
    <w:rsid w:val="00BF623B"/>
    <w:rsid w:val="00C035D4"/>
    <w:rsid w:val="00C04815"/>
    <w:rsid w:val="00C314BA"/>
    <w:rsid w:val="00C3305C"/>
    <w:rsid w:val="00C34894"/>
    <w:rsid w:val="00C368DA"/>
    <w:rsid w:val="00C53B7B"/>
    <w:rsid w:val="00C637C4"/>
    <w:rsid w:val="00C679BF"/>
    <w:rsid w:val="00C75FE1"/>
    <w:rsid w:val="00C81BBD"/>
    <w:rsid w:val="00C97F55"/>
    <w:rsid w:val="00CA7771"/>
    <w:rsid w:val="00CB00B2"/>
    <w:rsid w:val="00CC1D08"/>
    <w:rsid w:val="00CC28B2"/>
    <w:rsid w:val="00CD3132"/>
    <w:rsid w:val="00CE1337"/>
    <w:rsid w:val="00CE27CD"/>
    <w:rsid w:val="00CF0C15"/>
    <w:rsid w:val="00CF227E"/>
    <w:rsid w:val="00D0017C"/>
    <w:rsid w:val="00D009DF"/>
    <w:rsid w:val="00D04A64"/>
    <w:rsid w:val="00D134F3"/>
    <w:rsid w:val="00D169EE"/>
    <w:rsid w:val="00D33AB7"/>
    <w:rsid w:val="00D449C6"/>
    <w:rsid w:val="00D47D01"/>
    <w:rsid w:val="00D55DBE"/>
    <w:rsid w:val="00D774B3"/>
    <w:rsid w:val="00D91310"/>
    <w:rsid w:val="00DA1D93"/>
    <w:rsid w:val="00DC4F78"/>
    <w:rsid w:val="00DD35A5"/>
    <w:rsid w:val="00DE03FD"/>
    <w:rsid w:val="00DE2948"/>
    <w:rsid w:val="00DE39F0"/>
    <w:rsid w:val="00DE7896"/>
    <w:rsid w:val="00DF08D2"/>
    <w:rsid w:val="00DF68BE"/>
    <w:rsid w:val="00DF712A"/>
    <w:rsid w:val="00E04371"/>
    <w:rsid w:val="00E04C35"/>
    <w:rsid w:val="00E20013"/>
    <w:rsid w:val="00E20636"/>
    <w:rsid w:val="00E25DF4"/>
    <w:rsid w:val="00E2624E"/>
    <w:rsid w:val="00E27802"/>
    <w:rsid w:val="00E3485D"/>
    <w:rsid w:val="00E468D3"/>
    <w:rsid w:val="00E6619B"/>
    <w:rsid w:val="00E908D7"/>
    <w:rsid w:val="00E93343"/>
    <w:rsid w:val="00E97798"/>
    <w:rsid w:val="00EA1CE4"/>
    <w:rsid w:val="00EA2A95"/>
    <w:rsid w:val="00EA5484"/>
    <w:rsid w:val="00EA69AC"/>
    <w:rsid w:val="00EB40A1"/>
    <w:rsid w:val="00EC25B2"/>
    <w:rsid w:val="00EC3112"/>
    <w:rsid w:val="00EC58F4"/>
    <w:rsid w:val="00ED4A5E"/>
    <w:rsid w:val="00ED5E57"/>
    <w:rsid w:val="00ED6794"/>
    <w:rsid w:val="00EE1BD8"/>
    <w:rsid w:val="00EE4B87"/>
    <w:rsid w:val="00F13044"/>
    <w:rsid w:val="00F1480B"/>
    <w:rsid w:val="00F21D8E"/>
    <w:rsid w:val="00F41EF2"/>
    <w:rsid w:val="00F508C9"/>
    <w:rsid w:val="00F72FC2"/>
    <w:rsid w:val="00F80EE3"/>
    <w:rsid w:val="00F91F47"/>
    <w:rsid w:val="00FA5BBE"/>
    <w:rsid w:val="00FA7880"/>
    <w:rsid w:val="00FD2BE5"/>
    <w:rsid w:val="00FD55F1"/>
    <w:rsid w:val="00FE0D23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A55A4"/>
  <w15:docId w15:val="{14F87264-242A-4D55-9101-1C987F73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1BCD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E9779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9779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9779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977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97798"/>
    <w:rPr>
      <w:b/>
      <w:bCs/>
    </w:rPr>
  </w:style>
  <w:style w:type="paragraph" w:styleId="Revisie">
    <w:name w:val="Revision"/>
    <w:hidden/>
    <w:uiPriority w:val="99"/>
    <w:semiHidden/>
    <w:rsid w:val="0091590C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193892"/>
    <w:rPr>
      <w:vertAlign w:val="superscript"/>
    </w:rPr>
  </w:style>
  <w:style w:type="character" w:styleId="Hyperlink">
    <w:name w:val="Hyperlink"/>
    <w:basedOn w:val="Standaardalinea-lettertype"/>
    <w:unhideWhenUsed/>
    <w:rsid w:val="00160AB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0AB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6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1068</ap:Words>
  <ap:Characters>5944</ap:Characters>
  <ap:DocSecurity>0</ap:DocSecurity>
  <ap:Lines>49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6999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2026-03-13T15:22:00.0000000Z</dcterms:created>
  <dcterms:modified xsi:type="dcterms:W3CDTF">2026-03-13T15:24:00.0000000Z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