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BFA" w:rsidP="00426BFA" w:rsidRDefault="00426BFA" w14:paraId="38BB26F2" w14:textId="5C1BDEEF">
      <w:pPr>
        <w:rPr>
          <w:b/>
          <w:bCs/>
        </w:rPr>
      </w:pPr>
      <w:r>
        <w:rPr>
          <w:b/>
          <w:bCs/>
        </w:rPr>
        <w:t>AH 1322</w:t>
      </w:r>
    </w:p>
    <w:p w:rsidR="00426BFA" w:rsidP="00426BFA" w:rsidRDefault="00426BFA" w14:paraId="3D21EC8F" w14:textId="559B7B80">
      <w:pPr>
        <w:rPr>
          <w:b/>
          <w:bCs/>
        </w:rPr>
      </w:pPr>
      <w:r>
        <w:rPr>
          <w:b/>
          <w:bCs/>
        </w:rPr>
        <w:t>2026Z03622</w:t>
      </w:r>
    </w:p>
    <w:p w:rsidR="00426BFA" w:rsidP="00426BFA" w:rsidRDefault="00426BFA" w14:paraId="7D39B17D" w14:textId="672A63E0">
      <w:pPr>
        <w:rPr>
          <w:b/>
          <w:bCs/>
        </w:rPr>
      </w:pPr>
      <w:r w:rsidRPr="00426BFA">
        <w:rPr>
          <w:b/>
          <w:bCs/>
          <w:sz w:val="24"/>
          <w:szCs w:val="24"/>
        </w:rPr>
        <w:t xml:space="preserve">Antwoord van staatssecretaris Van Bruggen (Justitie en Veiligheid) (ontvangen </w:t>
      </w:r>
      <w:r>
        <w:rPr>
          <w:b/>
          <w:bCs/>
          <w:sz w:val="24"/>
          <w:szCs w:val="24"/>
        </w:rPr>
        <w:t xml:space="preserve"> 13 maart 2026)</w:t>
      </w:r>
    </w:p>
    <w:p w:rsidR="00426BFA" w:rsidP="00426BFA" w:rsidRDefault="00426BFA" w14:paraId="7ED1ED9F" w14:textId="77777777">
      <w:pPr>
        <w:rPr>
          <w:b/>
          <w:bCs/>
        </w:rPr>
      </w:pPr>
    </w:p>
    <w:p w:rsidR="00426BFA" w:rsidP="00426BFA" w:rsidRDefault="00426BFA" w14:paraId="5695F98D" w14:textId="77777777">
      <w:pPr>
        <w:rPr>
          <w:b/>
          <w:bCs/>
        </w:rPr>
      </w:pPr>
      <w:r>
        <w:rPr>
          <w:b/>
          <w:bCs/>
        </w:rPr>
        <w:t xml:space="preserve">Vraag </w:t>
      </w:r>
      <w:r w:rsidRPr="0073284F">
        <w:rPr>
          <w:b/>
          <w:bCs/>
        </w:rPr>
        <w:t>1</w:t>
      </w:r>
    </w:p>
    <w:p w:rsidRPr="00AF525E" w:rsidR="00426BFA" w:rsidP="00426BFA" w:rsidRDefault="00426BFA" w14:paraId="52937BC0" w14:textId="77777777">
      <w:r w:rsidRPr="00AF525E">
        <w:t>Kent u de berichten dat tientallen Brabantse jongeren lid zijn van het vermeende piramidespel ‘For the people’?</w:t>
      </w:r>
      <w:r w:rsidRPr="00AF525E">
        <w:rPr>
          <w:rStyle w:val="Voetnootmarkering"/>
        </w:rPr>
        <w:footnoteReference w:id="1"/>
      </w:r>
      <w:r w:rsidRPr="00AF525E">
        <w:t xml:space="preserve"> Zo ja, wat vindt u van deze berichten?</w:t>
      </w:r>
    </w:p>
    <w:p w:rsidR="00426BFA" w:rsidP="00426BFA" w:rsidRDefault="00426BFA" w14:paraId="7EFF534E" w14:textId="77777777">
      <w:pPr>
        <w:rPr>
          <w:b/>
          <w:bCs/>
        </w:rPr>
      </w:pPr>
    </w:p>
    <w:p w:rsidRPr="00AF525E" w:rsidR="00426BFA" w:rsidP="00426BFA" w:rsidRDefault="00426BFA" w14:paraId="242BE062" w14:textId="77777777">
      <w:pPr>
        <w:rPr>
          <w:b/>
          <w:bCs/>
        </w:rPr>
      </w:pPr>
      <w:r w:rsidRPr="00AF525E">
        <w:rPr>
          <w:b/>
          <w:bCs/>
        </w:rPr>
        <w:t xml:space="preserve">Antwoord </w:t>
      </w:r>
      <w:r>
        <w:rPr>
          <w:b/>
          <w:bCs/>
        </w:rPr>
        <w:t xml:space="preserve">op </w:t>
      </w:r>
      <w:r w:rsidRPr="00AF525E">
        <w:rPr>
          <w:b/>
          <w:bCs/>
        </w:rPr>
        <w:t>vraag 1</w:t>
      </w:r>
    </w:p>
    <w:p w:rsidRPr="00FE7B4A" w:rsidR="00426BFA" w:rsidP="00426BFA" w:rsidRDefault="00426BFA" w14:paraId="424BCB9F" w14:textId="77777777">
      <w:r w:rsidRPr="00FE7B4A">
        <w:t>Ja, ik ken deze berichten. Wanneer sprake is van wetsovertredingen of onrechtmatigheden vind ik het belangrijk dat hiertegen wordt opgetreden en dat mogelijke slachtoffers geholpen worden. Ik merk daarbij op dat op basis van de aangehaalde berichtgeving het niet om een piramidespel lijkt te gaan, maar om multi-levelmarketing.</w:t>
      </w:r>
      <w:r w:rsidRPr="00FE7B4A">
        <w:rPr>
          <w:rStyle w:val="Voetnootmarkering"/>
        </w:rPr>
        <w:footnoteReference w:id="2"/>
      </w:r>
      <w:r w:rsidRPr="00FE7B4A">
        <w:t xml:space="preserve"> Waar in een concreet geval sprake van is, is ter beoordeling aan de toezichthouders. </w:t>
      </w:r>
    </w:p>
    <w:p w:rsidRPr="00FE7B4A" w:rsidR="00426BFA" w:rsidP="00426BFA" w:rsidRDefault="00426BFA" w14:paraId="70CF5931" w14:textId="77777777">
      <w:pPr>
        <w:rPr>
          <w:b/>
          <w:bCs/>
        </w:rPr>
      </w:pPr>
    </w:p>
    <w:p w:rsidRPr="00FE7B4A" w:rsidR="00426BFA" w:rsidP="00426BFA" w:rsidRDefault="00426BFA" w14:paraId="5D9DA31C" w14:textId="77777777">
      <w:pPr>
        <w:rPr>
          <w:b/>
          <w:bCs/>
        </w:rPr>
      </w:pPr>
      <w:r w:rsidRPr="00FE7B4A">
        <w:rPr>
          <w:b/>
          <w:bCs/>
        </w:rPr>
        <w:t>Vraag 2</w:t>
      </w:r>
    </w:p>
    <w:p w:rsidRPr="00FE7B4A" w:rsidR="00426BFA" w:rsidP="00426BFA" w:rsidRDefault="00426BFA" w14:paraId="0387622F" w14:textId="77777777">
      <w:r w:rsidRPr="00FE7B4A">
        <w:t>Kunt u een indicatie geven van de aard en de omvang van het probleem van op sociale media aangeboden initiatieven die gekwalificeerd kunnen worden als piramidespel? Hoeveel initiatieven op sociale media zijn u bekend, waarbij met name jongeren worden geworven voor het aanschaffen van een ‘cursus’, die op hun beurt worden ingezet om aan zoveel mogelijk anderen dezelfde ‘cursus’ te verkopen?</w:t>
      </w:r>
    </w:p>
    <w:p w:rsidRPr="00FE7B4A" w:rsidR="00426BFA" w:rsidP="00426BFA" w:rsidRDefault="00426BFA" w14:paraId="7BCE65F5" w14:textId="77777777">
      <w:pPr>
        <w:rPr>
          <w:b/>
          <w:bCs/>
        </w:rPr>
      </w:pPr>
    </w:p>
    <w:p w:rsidRPr="00FE7B4A" w:rsidR="00426BFA" w:rsidP="00426BFA" w:rsidRDefault="00426BFA" w14:paraId="382A73BF" w14:textId="77777777">
      <w:pPr>
        <w:rPr>
          <w:b/>
          <w:bCs/>
        </w:rPr>
      </w:pPr>
      <w:r w:rsidRPr="00FE7B4A">
        <w:rPr>
          <w:b/>
          <w:bCs/>
        </w:rPr>
        <w:t>Antwoord op vraag 2</w:t>
      </w:r>
    </w:p>
    <w:p w:rsidRPr="00FE7B4A" w:rsidR="00426BFA" w:rsidP="00426BFA" w:rsidRDefault="00426BFA" w14:paraId="4FA73715" w14:textId="77777777">
      <w:r w:rsidRPr="00FE7B4A">
        <w:lastRenderedPageBreak/>
        <w:t xml:space="preserve">Er zijn mij geen representatieve cijfers bekend over de aard en omvang van dergelijke initiatieven op sociale media. </w:t>
      </w:r>
    </w:p>
    <w:p w:rsidRPr="00FE7B4A" w:rsidR="00426BFA" w:rsidP="00426BFA" w:rsidRDefault="00426BFA" w14:paraId="5CF91285" w14:textId="77777777">
      <w:pPr>
        <w:rPr>
          <w:b/>
          <w:bCs/>
        </w:rPr>
      </w:pPr>
    </w:p>
    <w:p w:rsidRPr="00FE7B4A" w:rsidR="00426BFA" w:rsidP="00426BFA" w:rsidRDefault="00426BFA" w14:paraId="5A4855C0" w14:textId="77777777">
      <w:pPr>
        <w:rPr>
          <w:b/>
          <w:bCs/>
        </w:rPr>
      </w:pPr>
      <w:r w:rsidRPr="00FE7B4A">
        <w:rPr>
          <w:b/>
          <w:bCs/>
        </w:rPr>
        <w:t>Vraag 3</w:t>
      </w:r>
    </w:p>
    <w:p w:rsidRPr="00FE7B4A" w:rsidR="00426BFA" w:rsidP="00426BFA" w:rsidRDefault="00426BFA" w14:paraId="240E93FF" w14:textId="77777777">
      <w:r w:rsidRPr="00FE7B4A">
        <w:t>Hoe wordt met het oog op de Wet op de kansspelen hierop gehandhaafd?</w:t>
      </w:r>
    </w:p>
    <w:p w:rsidRPr="00FE7B4A" w:rsidR="00426BFA" w:rsidP="00426BFA" w:rsidRDefault="00426BFA" w14:paraId="5E507108" w14:textId="77777777">
      <w:pPr>
        <w:rPr>
          <w:b/>
          <w:bCs/>
        </w:rPr>
      </w:pPr>
    </w:p>
    <w:p w:rsidRPr="00FE7B4A" w:rsidR="00426BFA" w:rsidP="00426BFA" w:rsidRDefault="00426BFA" w14:paraId="4F0D201D" w14:textId="77777777">
      <w:pPr>
        <w:rPr>
          <w:b/>
          <w:bCs/>
        </w:rPr>
      </w:pPr>
      <w:r w:rsidRPr="00FE7B4A">
        <w:rPr>
          <w:b/>
          <w:bCs/>
        </w:rPr>
        <w:t>Antwoord op vraag 3</w:t>
      </w:r>
    </w:p>
    <w:p w:rsidRPr="00FE7B4A" w:rsidR="00426BFA" w:rsidP="00426BFA" w:rsidRDefault="00426BFA" w14:paraId="4595DB11" w14:textId="77777777">
      <w:r w:rsidRPr="00FE7B4A">
        <w:t>De Kansspelautoriteit (Ksa) houdt toezicht op de naleving van de Wet op de kansspelen (Wok) en beoordeelt of er in een specifiek geval sprake is van een piramidespel. Indien dat het geval is kan de Ksa handhaven door bijvoorbeeld een bestuurlijke boete of een last onder dwangsom op te leggen.</w:t>
      </w:r>
    </w:p>
    <w:p w:rsidRPr="00FE7B4A" w:rsidR="00426BFA" w:rsidP="00426BFA" w:rsidRDefault="00426BFA" w14:paraId="2101EF8C" w14:textId="77777777">
      <w:pPr>
        <w:rPr>
          <w:b/>
          <w:bCs/>
        </w:rPr>
      </w:pPr>
    </w:p>
    <w:p w:rsidR="00426BFA" w:rsidP="00426BFA" w:rsidRDefault="00426BFA" w14:paraId="624F9590" w14:textId="77777777">
      <w:pPr>
        <w:rPr>
          <w:b/>
          <w:bCs/>
        </w:rPr>
      </w:pPr>
    </w:p>
    <w:p w:rsidR="00426BFA" w:rsidP="00426BFA" w:rsidRDefault="00426BFA" w14:paraId="2229AF00" w14:textId="77777777">
      <w:pPr>
        <w:rPr>
          <w:b/>
          <w:bCs/>
        </w:rPr>
      </w:pPr>
    </w:p>
    <w:p w:rsidR="00426BFA" w:rsidP="00426BFA" w:rsidRDefault="00426BFA" w14:paraId="342B45E1" w14:textId="77777777">
      <w:pPr>
        <w:rPr>
          <w:b/>
          <w:bCs/>
        </w:rPr>
      </w:pPr>
    </w:p>
    <w:p w:rsidRPr="00FE7B4A" w:rsidR="00426BFA" w:rsidP="00426BFA" w:rsidRDefault="00426BFA" w14:paraId="7B248906" w14:textId="77777777">
      <w:pPr>
        <w:rPr>
          <w:b/>
          <w:bCs/>
        </w:rPr>
      </w:pPr>
      <w:r w:rsidRPr="00FE7B4A">
        <w:rPr>
          <w:b/>
          <w:bCs/>
        </w:rPr>
        <w:t xml:space="preserve">Vraag 4 </w:t>
      </w:r>
    </w:p>
    <w:p w:rsidRPr="00FE7B4A" w:rsidR="00426BFA" w:rsidP="00426BFA" w:rsidRDefault="00426BFA" w14:paraId="43A9A58A" w14:textId="77777777">
      <w:r w:rsidRPr="00FE7B4A">
        <w:t>Bent u het met de in het bericht genoemde wetenschapper eens dat de wetgeving zoveel gaten vertoont, dat bijna niet aan te tonen is dat een bepaald aanbod een piramidespel is? Zo nee, waarom niet? Zo ja, welke maatregelen neemt u zich voor om de rechtsbescherming van slachtoffers te versterken en de bestrijding van het aanbieden van piramidespelen te optimaliseren?</w:t>
      </w:r>
    </w:p>
    <w:p w:rsidRPr="00FE7B4A" w:rsidR="00426BFA" w:rsidP="00426BFA" w:rsidRDefault="00426BFA" w14:paraId="5E406A6F" w14:textId="77777777">
      <w:pPr>
        <w:rPr>
          <w:b/>
          <w:bCs/>
        </w:rPr>
      </w:pPr>
    </w:p>
    <w:p w:rsidRPr="00FE7B4A" w:rsidR="00426BFA" w:rsidP="00426BFA" w:rsidRDefault="00426BFA" w14:paraId="68401337" w14:textId="77777777">
      <w:pPr>
        <w:rPr>
          <w:b/>
          <w:bCs/>
        </w:rPr>
      </w:pPr>
      <w:r w:rsidRPr="00FE7B4A">
        <w:rPr>
          <w:b/>
          <w:bCs/>
        </w:rPr>
        <w:t xml:space="preserve">Antwoord op vraag 4 </w:t>
      </w:r>
    </w:p>
    <w:p w:rsidR="00426BFA" w:rsidP="00426BFA" w:rsidRDefault="00426BFA" w14:paraId="7D2E1E96" w14:textId="77777777">
      <w:r w:rsidRPr="00FE7B4A">
        <w:t>De ACM, de AFM en de Ksa hebben binnen de huidige geldende wet- en regelgeving voldoende bevoegdheden om onrechtmatigheden aan te pakken. Daarnaast kunnen gedupeerden zich wenden tot de civiele rechter.</w:t>
      </w:r>
      <w:r w:rsidRPr="00FE7B4A">
        <w:rPr>
          <w:rStyle w:val="Voetnootmarkering"/>
        </w:rPr>
        <w:footnoteReference w:id="3"/>
      </w:r>
      <w:r w:rsidRPr="00FE7B4A">
        <w:t xml:space="preserve"> Per individueel geval zal beoordeeld moeten worden of er sprake is van een piramidespel zoals bedoeld in de Wok of andere frauduleuze verkoopmethodes. Het is uiteindelijk aan de toezichthouders zelf om dit te beoordelen.</w:t>
      </w:r>
      <w:r>
        <w:t xml:space="preserve"> </w:t>
      </w:r>
    </w:p>
    <w:p w:rsidR="00426BFA" w:rsidP="00426BFA" w:rsidRDefault="00426BFA" w14:paraId="6D585920" w14:textId="77777777"/>
    <w:p w:rsidRPr="00616AB4" w:rsidR="00426BFA" w:rsidP="00426BFA" w:rsidRDefault="00426BFA" w14:paraId="71600B8C" w14:textId="77777777"/>
    <w:p w:rsidR="00426BFA" w:rsidP="00426BFA" w:rsidRDefault="00426BFA" w14:paraId="0CA7DB7F" w14:textId="77777777">
      <w:pPr>
        <w:rPr>
          <w:b/>
          <w:bCs/>
        </w:rPr>
      </w:pPr>
    </w:p>
    <w:p w:rsidR="00465DA2" w:rsidRDefault="00465DA2" w14:paraId="1E9C3E54" w14:textId="77777777"/>
    <w:sectPr w:rsidR="00465DA2" w:rsidSect="00426BF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BB96" w14:textId="77777777" w:rsidR="00426BFA" w:rsidRDefault="00426BFA" w:rsidP="00426BFA">
      <w:pPr>
        <w:spacing w:after="0" w:line="240" w:lineRule="auto"/>
      </w:pPr>
      <w:r>
        <w:separator/>
      </w:r>
    </w:p>
  </w:endnote>
  <w:endnote w:type="continuationSeparator" w:id="0">
    <w:p w14:paraId="66CED3F6" w14:textId="77777777" w:rsidR="00426BFA" w:rsidRDefault="00426BFA" w:rsidP="0042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51BC" w14:textId="77777777" w:rsidR="00426BFA" w:rsidRPr="00426BFA" w:rsidRDefault="00426BFA" w:rsidP="00426B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A7B0" w14:textId="77777777" w:rsidR="00426BFA" w:rsidRPr="00426BFA" w:rsidRDefault="00426BFA" w:rsidP="00426B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8E61" w14:textId="77777777" w:rsidR="00426BFA" w:rsidRPr="00426BFA" w:rsidRDefault="00426BFA" w:rsidP="00426B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209D" w14:textId="77777777" w:rsidR="00426BFA" w:rsidRDefault="00426BFA" w:rsidP="00426BFA">
      <w:pPr>
        <w:spacing w:after="0" w:line="240" w:lineRule="auto"/>
      </w:pPr>
      <w:r>
        <w:separator/>
      </w:r>
    </w:p>
  </w:footnote>
  <w:footnote w:type="continuationSeparator" w:id="0">
    <w:p w14:paraId="05DF8E81" w14:textId="77777777" w:rsidR="00426BFA" w:rsidRDefault="00426BFA" w:rsidP="00426BFA">
      <w:pPr>
        <w:spacing w:after="0" w:line="240" w:lineRule="auto"/>
      </w:pPr>
      <w:r>
        <w:continuationSeparator/>
      </w:r>
    </w:p>
  </w:footnote>
  <w:footnote w:id="1">
    <w:p w14:paraId="2FAAE627" w14:textId="77777777" w:rsidR="00426BFA" w:rsidRPr="0073284F" w:rsidRDefault="00426BFA" w:rsidP="00426BFA">
      <w:pPr>
        <w:pStyle w:val="Voetnoottekst"/>
        <w:rPr>
          <w:sz w:val="16"/>
          <w:szCs w:val="16"/>
        </w:rPr>
      </w:pPr>
      <w:r w:rsidRPr="0073284F">
        <w:rPr>
          <w:rStyle w:val="Voetnootmarkering"/>
          <w:sz w:val="16"/>
          <w:szCs w:val="16"/>
        </w:rPr>
        <w:footnoteRef/>
      </w:r>
      <w:r w:rsidRPr="0073284F">
        <w:rPr>
          <w:sz w:val="16"/>
          <w:szCs w:val="16"/>
        </w:rPr>
        <w:t xml:space="preserve"> </w:t>
      </w:r>
      <w:r w:rsidRPr="007374C5">
        <w:rPr>
          <w:sz w:val="16"/>
          <w:szCs w:val="16"/>
        </w:rPr>
        <w:t xml:space="preserve">Brabants Dagblad 1 februari 2026, Tientallen Brabantse jongeren lid van mogelijk piramidespel For The </w:t>
      </w:r>
      <w:r>
        <w:rPr>
          <w:sz w:val="16"/>
          <w:szCs w:val="16"/>
        </w:rPr>
        <w:t>People</w:t>
      </w:r>
      <w:r w:rsidRPr="007374C5">
        <w:rPr>
          <w:sz w:val="16"/>
          <w:szCs w:val="16"/>
        </w:rPr>
        <w:t xml:space="preserve"> en Brabants Dagblad 1 februari 2026, Jongeren hopen op heel veel geld maar belanden in mogelijk piramidespel.</w:t>
      </w:r>
    </w:p>
  </w:footnote>
  <w:footnote w:id="2">
    <w:p w14:paraId="4A4C3AB0" w14:textId="77777777" w:rsidR="00426BFA" w:rsidRPr="00633171" w:rsidRDefault="00426BFA" w:rsidP="00426BFA">
      <w:pPr>
        <w:pStyle w:val="Voetnoottekst"/>
        <w:rPr>
          <w:sz w:val="16"/>
          <w:szCs w:val="16"/>
        </w:rPr>
      </w:pPr>
      <w:r w:rsidRPr="00633171">
        <w:rPr>
          <w:rStyle w:val="Voetnootmarkering"/>
          <w:sz w:val="16"/>
          <w:szCs w:val="16"/>
        </w:rPr>
        <w:footnoteRef/>
      </w:r>
      <w:r w:rsidRPr="00633171">
        <w:rPr>
          <w:sz w:val="16"/>
          <w:szCs w:val="16"/>
        </w:rPr>
        <w:t xml:space="preserve"> M</w:t>
      </w:r>
      <w:r>
        <w:rPr>
          <w:sz w:val="16"/>
          <w:szCs w:val="16"/>
        </w:rPr>
        <w:t>ulti-levelmarketing</w:t>
      </w:r>
      <w:r w:rsidRPr="00633171">
        <w:rPr>
          <w:sz w:val="16"/>
          <w:szCs w:val="16"/>
        </w:rPr>
        <w:t xml:space="preserve"> is een vorm van marketing waarbij de koper van een product in veel gevallen het recht verwerft om zelf ook bepaalde producten te verkopen. Daarmee kan hij een bonus, een provisie of een percentage van de omzet ontvangen. Dit dient de verkoop van de betreffende producten te bevorderen en is derhalve onderdeel van het verkoopsysteem.</w:t>
      </w:r>
      <w:r>
        <w:rPr>
          <w:sz w:val="16"/>
          <w:szCs w:val="16"/>
        </w:rPr>
        <w:t xml:space="preserve"> Multi-levelmarketing </w:t>
      </w:r>
      <w:r w:rsidRPr="00633171">
        <w:rPr>
          <w:sz w:val="16"/>
          <w:szCs w:val="16"/>
        </w:rPr>
        <w:t>als verkoopmethode is als zodanig niet verboden</w:t>
      </w:r>
      <w:r>
        <w:rPr>
          <w:sz w:val="16"/>
          <w:szCs w:val="16"/>
        </w:rPr>
        <w:t xml:space="preserve">, maar bedrijven dienen zich wel te houden aan geldende wet- en regelgeving. </w:t>
      </w:r>
    </w:p>
  </w:footnote>
  <w:footnote w:id="3">
    <w:p w14:paraId="69744794" w14:textId="77777777" w:rsidR="00426BFA" w:rsidRPr="002240E9" w:rsidRDefault="00426BFA" w:rsidP="00426BFA">
      <w:pPr>
        <w:pStyle w:val="Voetnoottekst"/>
        <w:rPr>
          <w:sz w:val="16"/>
          <w:szCs w:val="16"/>
        </w:rPr>
      </w:pPr>
      <w:r w:rsidRPr="002240E9">
        <w:rPr>
          <w:rStyle w:val="Voetnootmarkering"/>
          <w:sz w:val="16"/>
          <w:szCs w:val="16"/>
        </w:rPr>
        <w:footnoteRef/>
      </w:r>
      <w:r w:rsidRPr="002240E9">
        <w:rPr>
          <w:sz w:val="16"/>
          <w:szCs w:val="16"/>
        </w:rPr>
        <w:t xml:space="preserve"> Aanhangsel Handelingen II 2024/25, nr. 2532.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4F94" w14:textId="77777777" w:rsidR="00426BFA" w:rsidRPr="00426BFA" w:rsidRDefault="00426BFA" w:rsidP="00426B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E261" w14:textId="77777777" w:rsidR="00426BFA" w:rsidRPr="00426BFA" w:rsidRDefault="00426BFA" w:rsidP="00426B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59BC" w14:textId="77777777" w:rsidR="00426BFA" w:rsidRPr="00426BFA" w:rsidRDefault="00426BFA" w:rsidP="00426B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FA"/>
    <w:rsid w:val="00426BFA"/>
    <w:rsid w:val="00465DA2"/>
    <w:rsid w:val="00B25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BDAB"/>
  <w15:chartTrackingRefBased/>
  <w15:docId w15:val="{35497EDC-BE83-47E6-818A-81017E99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6B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6B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6B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6B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6B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6B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6B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6B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6B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6B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6B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6B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6B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6B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6B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6B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6B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6BFA"/>
    <w:rPr>
      <w:rFonts w:eastAsiaTheme="majorEastAsia" w:cstheme="majorBidi"/>
      <w:color w:val="272727" w:themeColor="text1" w:themeTint="D8"/>
    </w:rPr>
  </w:style>
  <w:style w:type="paragraph" w:styleId="Titel">
    <w:name w:val="Title"/>
    <w:basedOn w:val="Standaard"/>
    <w:next w:val="Standaard"/>
    <w:link w:val="TitelChar"/>
    <w:uiPriority w:val="10"/>
    <w:qFormat/>
    <w:rsid w:val="00426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6B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6B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6B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6B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6BFA"/>
    <w:rPr>
      <w:i/>
      <w:iCs/>
      <w:color w:val="404040" w:themeColor="text1" w:themeTint="BF"/>
    </w:rPr>
  </w:style>
  <w:style w:type="paragraph" w:styleId="Lijstalinea">
    <w:name w:val="List Paragraph"/>
    <w:basedOn w:val="Standaard"/>
    <w:uiPriority w:val="34"/>
    <w:qFormat/>
    <w:rsid w:val="00426BFA"/>
    <w:pPr>
      <w:ind w:left="720"/>
      <w:contextualSpacing/>
    </w:pPr>
  </w:style>
  <w:style w:type="character" w:styleId="Intensievebenadrukking">
    <w:name w:val="Intense Emphasis"/>
    <w:basedOn w:val="Standaardalinea-lettertype"/>
    <w:uiPriority w:val="21"/>
    <w:qFormat/>
    <w:rsid w:val="00426BFA"/>
    <w:rPr>
      <w:i/>
      <w:iCs/>
      <w:color w:val="2F5496" w:themeColor="accent1" w:themeShade="BF"/>
    </w:rPr>
  </w:style>
  <w:style w:type="paragraph" w:styleId="Duidelijkcitaat">
    <w:name w:val="Intense Quote"/>
    <w:basedOn w:val="Standaard"/>
    <w:next w:val="Standaard"/>
    <w:link w:val="DuidelijkcitaatChar"/>
    <w:uiPriority w:val="30"/>
    <w:qFormat/>
    <w:rsid w:val="00426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6BFA"/>
    <w:rPr>
      <w:i/>
      <w:iCs/>
      <w:color w:val="2F5496" w:themeColor="accent1" w:themeShade="BF"/>
    </w:rPr>
  </w:style>
  <w:style w:type="character" w:styleId="Intensieveverwijzing">
    <w:name w:val="Intense Reference"/>
    <w:basedOn w:val="Standaardalinea-lettertype"/>
    <w:uiPriority w:val="32"/>
    <w:qFormat/>
    <w:rsid w:val="00426BFA"/>
    <w:rPr>
      <w:b/>
      <w:bCs/>
      <w:smallCaps/>
      <w:color w:val="2F5496" w:themeColor="accent1" w:themeShade="BF"/>
      <w:spacing w:val="5"/>
    </w:rPr>
  </w:style>
  <w:style w:type="paragraph" w:customStyle="1" w:styleId="Referentiegegevens">
    <w:name w:val="Referentiegegevens"/>
    <w:basedOn w:val="Standaard"/>
    <w:next w:val="Standaard"/>
    <w:rsid w:val="00426BF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26BF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426BFA"/>
    <w:pPr>
      <w:spacing w:line="140" w:lineRule="exact"/>
    </w:pPr>
  </w:style>
  <w:style w:type="character" w:customStyle="1" w:styleId="VoettekstChar">
    <w:name w:val="Voettekst Char"/>
    <w:basedOn w:val="Standaardalinea-lettertype"/>
    <w:link w:val="Voettekst"/>
    <w:rsid w:val="00426BF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26BF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26BF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26B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26BF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26BF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26BF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26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381</ap:Words>
  <ap:Characters>2096</ap:Characters>
  <ap:DocSecurity>0</ap:DocSecurity>
  <ap:Lines>17</ap:Lines>
  <ap:Paragraphs>4</ap:Paragraphs>
  <ap:ScaleCrop>false</ap:ScaleCrop>
  <ap:LinksUpToDate>false</ap:LinksUpToDate>
  <ap:CharactersWithSpaces>2473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2026-03-13T16:44:00.0000000Z</dcterms:created>
  <dcterms:modified xsi:type="dcterms:W3CDTF">2026-03-13T16:44:00.0000000Z</dcterms:modified>
  <version/>
  <category/>
</coreProperties>
</file>