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331" w:rsidP="00240331" w:rsidRDefault="00240331" w14:paraId="1A4BA439" w14:textId="65F501F5">
      <w:pPr>
        <w:pStyle w:val="Geenafstand"/>
        <w:rPr>
          <w:iCs/>
        </w:rPr>
      </w:pPr>
      <w:r>
        <w:rPr>
          <w:iCs/>
        </w:rPr>
        <w:t>AH 1332</w:t>
      </w:r>
    </w:p>
    <w:p w:rsidR="00240331" w:rsidP="00240331" w:rsidRDefault="00240331" w14:paraId="070DB91C" w14:textId="5FE788CD">
      <w:pPr>
        <w:pStyle w:val="Geenafstand"/>
        <w:rPr>
          <w:iCs/>
        </w:rPr>
      </w:pPr>
      <w:r>
        <w:rPr>
          <w:iCs/>
        </w:rPr>
        <w:t>2026Z03645</w:t>
      </w:r>
    </w:p>
    <w:p w:rsidR="00240331" w:rsidP="00240331" w:rsidRDefault="00240331" w14:paraId="26A7F6C7" w14:textId="77777777">
      <w:pPr>
        <w:pStyle w:val="Geenafstand"/>
        <w:rPr>
          <w:iCs/>
        </w:rPr>
      </w:pPr>
    </w:p>
    <w:p w:rsidR="00240331" w:rsidP="00240331" w:rsidRDefault="00240331" w14:paraId="31F7BEC7" w14:textId="4B575032">
      <w:pPr>
        <w:pStyle w:val="Geenafstand"/>
        <w:rPr>
          <w:iCs/>
          <w:sz w:val="24"/>
          <w:szCs w:val="24"/>
        </w:rPr>
      </w:pPr>
      <w:r w:rsidRPr="00240331">
        <w:rPr>
          <w:iCs/>
          <w:sz w:val="24"/>
          <w:szCs w:val="24"/>
        </w:rPr>
        <w:t xml:space="preserve">Antwoord van minister </w:t>
      </w:r>
      <w:proofErr w:type="spellStart"/>
      <w:r w:rsidRPr="00240331">
        <w:rPr>
          <w:iCs/>
          <w:sz w:val="24"/>
          <w:szCs w:val="24"/>
        </w:rPr>
        <w:t>Yeşilgöz-Zegerius</w:t>
      </w:r>
      <w:proofErr w:type="spellEnd"/>
      <w:r w:rsidRPr="00240331">
        <w:rPr>
          <w:iCs/>
          <w:sz w:val="24"/>
          <w:szCs w:val="24"/>
        </w:rPr>
        <w:t xml:space="preserve"> (Defensie) (ontvangen </w:t>
      </w:r>
      <w:r>
        <w:rPr>
          <w:iCs/>
          <w:sz w:val="24"/>
          <w:szCs w:val="24"/>
        </w:rPr>
        <w:t xml:space="preserve"> 16 maart 2026)</w:t>
      </w:r>
    </w:p>
    <w:p w:rsidR="00240331" w:rsidP="00240331" w:rsidRDefault="00240331" w14:paraId="451BB4A8" w14:textId="77777777">
      <w:pPr>
        <w:pStyle w:val="Geenafstand"/>
        <w:rPr>
          <w:iCs/>
        </w:rPr>
      </w:pPr>
    </w:p>
    <w:p w:rsidRPr="00240331" w:rsidR="00240331" w:rsidP="00240331" w:rsidRDefault="00240331" w14:paraId="3D2FD95B" w14:textId="77777777">
      <w:pPr>
        <w:pStyle w:val="Geenafstand"/>
        <w:rPr>
          <w:iCs/>
        </w:rPr>
      </w:pPr>
    </w:p>
    <w:p w:rsidR="00240331" w:rsidP="00240331" w:rsidRDefault="00240331" w14:paraId="62E7E9C9" w14:textId="77777777">
      <w:pPr>
        <w:pStyle w:val="Lijstalinea"/>
        <w:widowControl w:val="0"/>
        <w:numPr>
          <w:ilvl w:val="0"/>
          <w:numId w:val="1"/>
        </w:numPr>
        <w:suppressAutoHyphens/>
        <w:autoSpaceDN w:val="0"/>
        <w:spacing w:after="0" w:line="276" w:lineRule="auto"/>
        <w:jc w:val="both"/>
        <w:textAlignment w:val="baseline"/>
        <w:rPr>
          <w:b/>
        </w:rPr>
      </w:pPr>
      <w:r w:rsidRPr="006312DB">
        <w:rPr>
          <w:b/>
        </w:rPr>
        <w:t>Kan de Tweede Kamer, vertrouwelijk, het rapport inzien dat door de MIVD in juni 2022 is verstuurd naar de CIA over een Oekraïens plan om de Nord Stream-gaspijpleiding op te blazen? Zo nee, waarom niet?</w:t>
      </w:r>
    </w:p>
    <w:p w:rsidR="00240331" w:rsidP="00240331" w:rsidRDefault="00240331" w14:paraId="76009E01" w14:textId="77777777">
      <w:pPr>
        <w:pStyle w:val="Lijstalinea"/>
        <w:spacing w:after="0" w:line="276" w:lineRule="auto"/>
        <w:jc w:val="both"/>
        <w:rPr>
          <w:b/>
        </w:rPr>
      </w:pPr>
    </w:p>
    <w:p w:rsidRPr="006312DB" w:rsidR="00240331" w:rsidP="00240331" w:rsidRDefault="00240331" w14:paraId="10BA9257" w14:textId="77777777">
      <w:pPr>
        <w:pStyle w:val="Lijstalinea"/>
        <w:widowControl w:val="0"/>
        <w:numPr>
          <w:ilvl w:val="0"/>
          <w:numId w:val="1"/>
        </w:numPr>
        <w:suppressAutoHyphens/>
        <w:autoSpaceDN w:val="0"/>
        <w:spacing w:after="0" w:line="276" w:lineRule="auto"/>
        <w:jc w:val="both"/>
        <w:textAlignment w:val="baseline"/>
        <w:rPr>
          <w:b/>
        </w:rPr>
      </w:pPr>
      <w:r w:rsidRPr="006312DB">
        <w:rPr>
          <w:b/>
        </w:rPr>
        <w:t>Welke Nederlandse instanties kunnen dit MIVD-rapport (wel) inzien? Kan de Commissie van Toezicht op de Inlichtingen- en Veiligheidsdiensten en/of de Commissie voor de Inlichtingen- en Veiligheidsdiensten dit rapport (vertrouwelijk) inzien?</w:t>
      </w:r>
    </w:p>
    <w:p w:rsidR="00240331" w:rsidP="00240331" w:rsidRDefault="00240331" w14:paraId="608CBE63" w14:textId="77777777">
      <w:pPr>
        <w:spacing w:after="0" w:line="276" w:lineRule="auto"/>
        <w:jc w:val="both"/>
        <w:rPr>
          <w:iCs/>
        </w:rPr>
      </w:pPr>
    </w:p>
    <w:p w:rsidR="00240331" w:rsidP="00240331" w:rsidRDefault="00240331" w14:paraId="1270D14E" w14:textId="77777777">
      <w:pPr>
        <w:spacing w:line="276" w:lineRule="auto"/>
        <w:jc w:val="both"/>
        <w:rPr>
          <w:rFonts w:ascii="Calibri" w:hAnsi="Calibri"/>
        </w:rPr>
      </w:pPr>
      <w:r>
        <w:t xml:space="preserve">Over de inlichtingen, bronnen, werkwijze en samenwerking met buitenlandse inlichtingendiensten van de MIVD worden in het openbaar geen uitspraken gedaan. </w:t>
      </w:r>
      <w:r>
        <w:rPr>
          <w:color w:val="000000"/>
        </w:rPr>
        <w:t xml:space="preserve">In het </w:t>
      </w:r>
      <w:r>
        <w:t xml:space="preserve">algemeen geldt dat de Commissie voor de Inlichtingen- en Veiligheidsdiensten (CIVD) en de Commissie van Toezicht op de Inlichtingen- en Veiligheidsdiensten (CTIVD) vertrouwelijk worden geïnformeerd. De CTIVD heeft daarnaast toegang tot de systemen van de diensten en kan gevraagd en ongevraagd </w:t>
      </w:r>
      <w:r>
        <w:rPr>
          <w:color w:val="000000"/>
        </w:rPr>
        <w:t xml:space="preserve">rapporteren over het </w:t>
      </w:r>
      <w:r>
        <w:t>werk van de diensten.</w:t>
      </w:r>
    </w:p>
    <w:p w:rsidRPr="00645118" w:rsidR="00240331" w:rsidP="00240331" w:rsidRDefault="00240331" w14:paraId="0D1A620C" w14:textId="77777777">
      <w:pPr>
        <w:spacing w:after="0" w:line="276" w:lineRule="auto"/>
        <w:jc w:val="both"/>
      </w:pPr>
    </w:p>
    <w:p w:rsidRPr="006312DB" w:rsidR="00240331" w:rsidP="00240331" w:rsidRDefault="00240331" w14:paraId="48302F7D" w14:textId="77777777">
      <w:pPr>
        <w:pStyle w:val="Lijstalinea"/>
        <w:widowControl w:val="0"/>
        <w:numPr>
          <w:ilvl w:val="0"/>
          <w:numId w:val="1"/>
        </w:numPr>
        <w:suppressAutoHyphens/>
        <w:autoSpaceDN w:val="0"/>
        <w:spacing w:after="120" w:line="276" w:lineRule="auto"/>
        <w:jc w:val="both"/>
        <w:textAlignment w:val="baseline"/>
      </w:pPr>
      <w:r w:rsidRPr="006312DB">
        <w:rPr>
          <w:b/>
        </w:rPr>
        <w:t>Hoe kan de Tweede Kamer het kabinet controleren als het, ook op vertrouwelijke basis, rapporten van de inlichtingendiensten niet mag inzien en/of als het kabinet zelfs het (wel of niet) bestaan van rapporten van Nederlandse inlichtingendiensten weigert te erkennen?</w:t>
      </w:r>
    </w:p>
    <w:p w:rsidRPr="00115380" w:rsidR="00240331" w:rsidP="00240331" w:rsidRDefault="00240331" w14:paraId="7B9AB309" w14:textId="77777777">
      <w:pPr>
        <w:spacing w:line="276" w:lineRule="auto"/>
        <w:jc w:val="both"/>
        <w:rPr>
          <w:bCs/>
        </w:rPr>
      </w:pPr>
      <w:r w:rsidRPr="00115380">
        <w:rPr>
          <w:bCs/>
        </w:rPr>
        <w:t>De diensten kunnen hun wettelijke taak uitsluitend binnen een zekere mate van geheimhouding effectief uitoefenen. Uw Kamer wordt over de vertrouwelijke aspecten van de werkzaamheden van de diensten via de geëigende kanalen geïnformeerd.</w:t>
      </w:r>
    </w:p>
    <w:p w:rsidR="002C3023" w:rsidRDefault="002C3023" w14:paraId="78D35E4C" w14:textId="77777777"/>
    <w:sectPr w:rsidR="002C3023" w:rsidSect="0024033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9CAC" w14:textId="77777777" w:rsidR="00240331" w:rsidRDefault="00240331" w:rsidP="00240331">
      <w:pPr>
        <w:spacing w:after="0" w:line="240" w:lineRule="auto"/>
      </w:pPr>
      <w:r>
        <w:separator/>
      </w:r>
    </w:p>
  </w:endnote>
  <w:endnote w:type="continuationSeparator" w:id="0">
    <w:p w14:paraId="3AAAF7BF" w14:textId="77777777" w:rsidR="00240331" w:rsidRDefault="00240331" w:rsidP="0024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0F83" w14:textId="77777777" w:rsidR="00240331" w:rsidRPr="00240331" w:rsidRDefault="00240331" w:rsidP="002403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87A" w14:textId="77777777" w:rsidR="00240331" w:rsidRPr="00240331" w:rsidRDefault="00240331" w:rsidP="002403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D26E" w14:textId="77777777" w:rsidR="00240331" w:rsidRPr="00240331" w:rsidRDefault="00240331" w:rsidP="002403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F4AE" w14:textId="77777777" w:rsidR="00240331" w:rsidRDefault="00240331" w:rsidP="00240331">
      <w:pPr>
        <w:spacing w:after="0" w:line="240" w:lineRule="auto"/>
      </w:pPr>
      <w:r>
        <w:separator/>
      </w:r>
    </w:p>
  </w:footnote>
  <w:footnote w:type="continuationSeparator" w:id="0">
    <w:p w14:paraId="7C3144D9" w14:textId="77777777" w:rsidR="00240331" w:rsidRDefault="00240331" w:rsidP="0024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2AA0" w14:textId="77777777" w:rsidR="00240331" w:rsidRPr="00240331" w:rsidRDefault="00240331" w:rsidP="002403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2AA7" w14:textId="77777777" w:rsidR="00240331" w:rsidRPr="00240331" w:rsidRDefault="00240331" w:rsidP="002403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4EBC" w14:textId="77777777" w:rsidR="00240331" w:rsidRPr="00240331" w:rsidRDefault="00240331" w:rsidP="002403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B74EC"/>
    <w:multiLevelType w:val="hybridMultilevel"/>
    <w:tmpl w:val="6C4E78E0"/>
    <w:lvl w:ilvl="0" w:tplc="B1663B3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919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31"/>
    <w:rsid w:val="00240331"/>
    <w:rsid w:val="002C3023"/>
    <w:rsid w:val="0049349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06F9"/>
  <w15:chartTrackingRefBased/>
  <w15:docId w15:val="{06DCF488-878A-4C8D-A9B9-FB811E94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0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03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03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03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0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3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03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03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03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03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0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331"/>
    <w:rPr>
      <w:rFonts w:eastAsiaTheme="majorEastAsia" w:cstheme="majorBidi"/>
      <w:color w:val="272727" w:themeColor="text1" w:themeTint="D8"/>
    </w:rPr>
  </w:style>
  <w:style w:type="paragraph" w:styleId="Titel">
    <w:name w:val="Title"/>
    <w:basedOn w:val="Standaard"/>
    <w:next w:val="Standaard"/>
    <w:link w:val="TitelChar"/>
    <w:uiPriority w:val="10"/>
    <w:qFormat/>
    <w:rsid w:val="00240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331"/>
    <w:rPr>
      <w:i/>
      <w:iCs/>
      <w:color w:val="404040" w:themeColor="text1" w:themeTint="BF"/>
    </w:rPr>
  </w:style>
  <w:style w:type="paragraph" w:styleId="Lijstalinea">
    <w:name w:val="List Paragraph"/>
    <w:basedOn w:val="Standaard"/>
    <w:uiPriority w:val="34"/>
    <w:qFormat/>
    <w:rsid w:val="00240331"/>
    <w:pPr>
      <w:ind w:left="720"/>
      <w:contextualSpacing/>
    </w:pPr>
  </w:style>
  <w:style w:type="character" w:styleId="Intensievebenadrukking">
    <w:name w:val="Intense Emphasis"/>
    <w:basedOn w:val="Standaardalinea-lettertype"/>
    <w:uiPriority w:val="21"/>
    <w:qFormat/>
    <w:rsid w:val="00240331"/>
    <w:rPr>
      <w:i/>
      <w:iCs/>
      <w:color w:val="0F4761" w:themeColor="accent1" w:themeShade="BF"/>
    </w:rPr>
  </w:style>
  <w:style w:type="paragraph" w:styleId="Duidelijkcitaat">
    <w:name w:val="Intense Quote"/>
    <w:basedOn w:val="Standaard"/>
    <w:next w:val="Standaard"/>
    <w:link w:val="DuidelijkcitaatChar"/>
    <w:uiPriority w:val="30"/>
    <w:qFormat/>
    <w:rsid w:val="0024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0331"/>
    <w:rPr>
      <w:i/>
      <w:iCs/>
      <w:color w:val="0F4761" w:themeColor="accent1" w:themeShade="BF"/>
    </w:rPr>
  </w:style>
  <w:style w:type="character" w:styleId="Intensieveverwijzing">
    <w:name w:val="Intense Reference"/>
    <w:basedOn w:val="Standaardalinea-lettertype"/>
    <w:uiPriority w:val="32"/>
    <w:qFormat/>
    <w:rsid w:val="00240331"/>
    <w:rPr>
      <w:b/>
      <w:bCs/>
      <w:smallCaps/>
      <w:color w:val="0F4761" w:themeColor="accent1" w:themeShade="BF"/>
      <w:spacing w:val="5"/>
    </w:rPr>
  </w:style>
  <w:style w:type="paragraph" w:customStyle="1" w:styleId="Rubricering-Huisstijl">
    <w:name w:val="Rubricering - Huisstijl"/>
    <w:basedOn w:val="Standaard"/>
    <w:next w:val="Toezendgegevens-Huisstijl"/>
    <w:uiPriority w:val="2"/>
    <w:rsid w:val="00240331"/>
    <w:pPr>
      <w:widowControl w:val="0"/>
      <w:suppressAutoHyphens/>
      <w:autoSpaceDN w:val="0"/>
      <w:spacing w:after="0" w:line="180" w:lineRule="exact"/>
      <w:textAlignment w:val="baseline"/>
    </w:pPr>
    <w:rPr>
      <w:rFonts w:ascii="Verdana" w:eastAsia="DejaVu Sans" w:hAnsi="Verdana" w:cs="Lohit Hindi"/>
      <w:b/>
      <w:caps/>
      <w:kern w:val="3"/>
      <w:sz w:val="13"/>
      <w:szCs w:val="24"/>
      <w:lang w:eastAsia="zh-CN" w:bidi="hi-IN"/>
      <w14:ligatures w14:val="none"/>
    </w:rPr>
  </w:style>
  <w:style w:type="paragraph" w:customStyle="1" w:styleId="Toezendgegevens-Huisstijl">
    <w:name w:val="Toezendgegevens - Huisstijl"/>
    <w:uiPriority w:val="1"/>
    <w:rsid w:val="00240331"/>
    <w:pPr>
      <w:widowControl w:val="0"/>
      <w:suppressAutoHyphens/>
      <w:autoSpaceDN w:val="0"/>
      <w:spacing w:after="0" w:line="240" w:lineRule="auto"/>
      <w:textAlignment w:val="baseline"/>
    </w:pPr>
    <w:rPr>
      <w:rFonts w:ascii="Verdana" w:eastAsia="DejaVu Sans" w:hAnsi="Verdana" w:cs="Lohit Hindi"/>
      <w:kern w:val="3"/>
      <w:sz w:val="18"/>
      <w:szCs w:val="24"/>
      <w:lang w:eastAsia="zh-CN" w:bidi="hi-IN"/>
      <w14:ligatures w14:val="none"/>
    </w:rPr>
  </w:style>
  <w:style w:type="paragraph" w:customStyle="1" w:styleId="ReferentiegegevenskopW1-Huisstijl">
    <w:name w:val="Referentiegegevens kop W1 - Huisstijl"/>
    <w:basedOn w:val="Standaard"/>
    <w:next w:val="Referentiegegevens-Huisstijl"/>
    <w:uiPriority w:val="2"/>
    <w:rsid w:val="00240331"/>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Referentiegegevens-Huisstijl">
    <w:name w:val="Referentiegegevens - Huisstijl"/>
    <w:basedOn w:val="Standaard"/>
    <w:uiPriority w:val="2"/>
    <w:rsid w:val="00240331"/>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40331"/>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40331"/>
    <w:rPr>
      <w:rFonts w:ascii="Verdana" w:eastAsia="DejaVu Sans" w:hAnsi="Verdana" w:cs="Mangal"/>
      <w:kern w:val="3"/>
      <w:sz w:val="18"/>
      <w:szCs w:val="21"/>
      <w:lang w:eastAsia="zh-CN" w:bidi="hi-IN"/>
      <w14:ligatures w14:val="none"/>
    </w:rPr>
  </w:style>
  <w:style w:type="table" w:styleId="Tabelraster">
    <w:name w:val="Table Grid"/>
    <w:basedOn w:val="Standaardtabel"/>
    <w:uiPriority w:val="59"/>
    <w:rsid w:val="0024033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2"/>
    <w:qFormat/>
    <w:rsid w:val="00240331"/>
    <w:pPr>
      <w:widowControl w:val="0"/>
      <w:suppressAutoHyphens/>
      <w:autoSpaceDN w:val="0"/>
      <w:spacing w:after="0" w:line="240" w:lineRule="auto"/>
      <w:textAlignment w:val="baseline"/>
    </w:pPr>
    <w:rPr>
      <w:rFonts w:ascii="Verdana" w:eastAsia="DejaVu Sans" w:hAnsi="Verdana" w:cs="Mangal"/>
      <w:kern w:val="3"/>
      <w:sz w:val="18"/>
      <w:szCs w:val="16"/>
      <w:lang w:eastAsia="zh-CN" w:bidi="hi-IN"/>
      <w14:ligatures w14:val="none"/>
    </w:rPr>
  </w:style>
  <w:style w:type="paragraph" w:styleId="Voettekst">
    <w:name w:val="footer"/>
    <w:basedOn w:val="Standaard"/>
    <w:link w:val="VoettekstChar"/>
    <w:uiPriority w:val="99"/>
    <w:unhideWhenUsed/>
    <w:rsid w:val="002403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238</ap:Words>
  <ap:Characters>1309</ap:Characters>
  <ap:DocSecurity>0</ap:DocSecurity>
  <ap:Lines>10</ap:Lines>
  <ap:Paragraphs>3</ap:Paragraphs>
  <ap:ScaleCrop>false</ap:ScaleCrop>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2026-03-16T09:58:00.0000000Z</dcterms:created>
  <dcterms:modified xsi:type="dcterms:W3CDTF">2026-03-16T09:59:00.0000000Z</dcterms:modified>
  <version/>
  <category/>
</coreProperties>
</file>