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2026Z05190</w:t>
        <w:br/>
      </w:r>
      <w:proofErr w:type="spellEnd"/>
    </w:p>
    <w:p>
      <w:pPr>
        <w:pStyle w:val="Normal"/>
        <w:rPr>
          <w:b w:val="1"/>
          <w:bCs w:val="1"/>
        </w:rPr>
      </w:pPr>
      <w:r w:rsidR="250AE766">
        <w:rPr>
          <w:b w:val="0"/>
          <w:bCs w:val="0"/>
        </w:rPr>
        <w:t>(ingezonden 16 maart 2026)</w:t>
        <w:br/>
      </w:r>
    </w:p>
    <w:p>
      <w:r>
        <w:t xml:space="preserve">Vragen van de leden Bamenga en Rooderkerk (beiden D66) aan de minister van Binnenlandse Zaken en Koninkrijksrelaties en de staatssecretaris van Onderwijs, Cultuur en Wetenschap over het bericht ‘Basisscholen onder vuur wegens beschuldiging discriminatie: 'Willen witte scholen wit houden'’</w:t>
      </w:r>
      <w:r>
        <w:br/>
      </w:r>
    </w:p>
    <w:p>
      <w:pPr>
        <w:pStyle w:val="ListParagraph"/>
        <w:numPr>
          <w:ilvl w:val="0"/>
          <w:numId w:val="100500490"/>
        </w:numPr>
        <w:ind w:left="360"/>
      </w:pPr>
      <w:r>
        <w:t xml:space="preserve">Heeft u kennisgenomen van het bericht ‘Basisscholen onder vuur wegens beschuldiging discriminatie: 'Willen witte scholen wit houden'? [1]</w:t>
      </w:r>
      <w:r>
        <w:br/>
      </w:r>
    </w:p>
    <w:p>
      <w:pPr>
        <w:pStyle w:val="ListParagraph"/>
        <w:numPr>
          <w:ilvl w:val="0"/>
          <w:numId w:val="100500490"/>
        </w:numPr>
        <w:ind w:left="360"/>
      </w:pPr>
      <w:r>
        <w:t xml:space="preserve">Hoe duidt u de onacceptabele situatie die geschetst wordt in het bericht, waarin kinderen mogelijk wegens hun migratieachtergrond worden geweigerd of ontmoedigd bij toelating tot basisscholen?</w:t>
      </w:r>
      <w:r>
        <w:br/>
      </w:r>
    </w:p>
    <w:p>
      <w:pPr>
        <w:pStyle w:val="ListParagraph"/>
        <w:numPr>
          <w:ilvl w:val="0"/>
          <w:numId w:val="100500490"/>
        </w:numPr>
        <w:ind w:left="360"/>
      </w:pPr>
      <w:r>
        <w:t xml:space="preserve">Deelt u de mening dat discriminatie en racisme geen rol mogen spelen in het toelatingsproces van basisscholen?</w:t>
      </w:r>
      <w:r>
        <w:br/>
      </w:r>
    </w:p>
    <w:p>
      <w:pPr>
        <w:pStyle w:val="ListParagraph"/>
        <w:numPr>
          <w:ilvl w:val="0"/>
          <w:numId w:val="100500490"/>
        </w:numPr>
        <w:ind w:left="360"/>
      </w:pPr>
      <w:r>
        <w:t xml:space="preserve">Worden signalen van discriminatie wegens een migratieachtergrond bij toelating tot het onderwijs actief gemonitord?</w:t>
      </w:r>
      <w:r>
        <w:br/>
      </w:r>
    </w:p>
    <w:p>
      <w:pPr>
        <w:pStyle w:val="ListParagraph"/>
        <w:numPr>
          <w:ilvl w:val="0"/>
          <w:numId w:val="100500490"/>
        </w:numPr>
        <w:ind w:left="360"/>
      </w:pPr>
      <w:r>
        <w:t xml:space="preserve">Zo ja, heeft u concrete cijfers van meldingen van (vermoedens van) discriminatie bij toelatingen tot onderwijs, bijvoorbeeld via de inspectie, de ouders, het onderwijs of het College van de Rechten van de Mens?</w:t>
      </w:r>
      <w:r>
        <w:br/>
      </w:r>
    </w:p>
    <w:p>
      <w:pPr>
        <w:pStyle w:val="ListParagraph"/>
        <w:numPr>
          <w:ilvl w:val="0"/>
          <w:numId w:val="100500490"/>
        </w:numPr>
        <w:ind w:left="360"/>
      </w:pPr>
      <w:r>
        <w:t xml:space="preserve">Zo niet, bent u van plan om meldingen van discriminatie bij toelatingen tot onderwijs actief te monitoren?</w:t>
      </w:r>
      <w:r>
        <w:br/>
      </w:r>
    </w:p>
    <w:p>
      <w:pPr>
        <w:pStyle w:val="ListParagraph"/>
        <w:numPr>
          <w:ilvl w:val="0"/>
          <w:numId w:val="100500490"/>
        </w:numPr>
        <w:ind w:left="360"/>
      </w:pPr>
      <w:r>
        <w:t xml:space="preserve">Bent u voornemens maatregelen te treffen om discriminatie van leerlingen bij toelating tot het onderwijs tegen te gaan? Zo ja, welke?</w:t>
      </w:r>
      <w:r>
        <w:br/>
      </w:r>
    </w:p>
    <w:p>
      <w:pPr>
        <w:pStyle w:val="ListParagraph"/>
        <w:numPr>
          <w:ilvl w:val="0"/>
          <w:numId w:val="100500490"/>
        </w:numPr>
        <w:ind w:left="360"/>
      </w:pPr>
      <w:r>
        <w:t xml:space="preserve">Hoe beoordeelt u de mogelijkheid om scholen te verplichten om in een openbaar register of op hun website actueel inzicht te geven in de beschikbare capaciteit per school of leerjaar, zodat voor ouders transparant is wanneer een school daadwerkelijk vol is en wordt voorkomen dat het argument van ‘geen beschikbare plaatsen’ selectief wordt gebruikt?</w:t>
      </w:r>
      <w:r>
        <w:br/>
      </w:r>
    </w:p>
    <w:p>
      <w:pPr>
        <w:pStyle w:val="ListParagraph"/>
        <w:numPr>
          <w:ilvl w:val="0"/>
          <w:numId w:val="100500490"/>
        </w:numPr>
        <w:ind w:left="360"/>
      </w:pPr>
      <w:r>
        <w:t xml:space="preserve">Hoe weegt u de leerplicht en het recht op onderwijs tegenover het weigeren van leerlingen op basis van hun afkomst?</w:t>
      </w:r>
      <w:r>
        <w:br/>
      </w:r>
    </w:p>
    <w:p>
      <w:pPr>
        <w:pStyle w:val="ListParagraph"/>
        <w:numPr>
          <w:ilvl w:val="0"/>
          <w:numId w:val="100500490"/>
        </w:numPr>
        <w:ind w:left="360"/>
      </w:pPr>
      <w:r>
        <w:t xml:space="preserve">Welke mogelijkheden hebben ouders wanneer zij vermoeden dat hun kind ongelijk wordt behandeld bij toelating tot een school?</w:t>
      </w:r>
      <w:r>
        <w:br/>
      </w:r>
    </w:p>
    <w:p>
      <w:pPr>
        <w:pStyle w:val="ListParagraph"/>
        <w:numPr>
          <w:ilvl w:val="0"/>
          <w:numId w:val="100500490"/>
        </w:numPr>
        <w:ind w:left="360"/>
      </w:pPr>
      <w:r>
        <w:t xml:space="preserve">Hoe wordt toezicht gehouden op toelatingsbeleid van scholen, en welke rol speelt de Inspectie van het Onderwijs hierbij?</w:t>
      </w:r>
      <w:r>
        <w:br/>
      </w:r>
    </w:p>
    <w:p>
      <w:r>
        <w:t xml:space="preserve"> </w:t>
      </w:r>
      <w:r>
        <w:br/>
      </w:r>
    </w:p>
    <w:p>
      <w:r>
        <w:t xml:space="preserve">[1] Omroep West, 11 maart 2026, 'Basisscholen onder vuur wegens beschuldiging discriminatie: 'Willen witte scholen wit houden' (https://www.omroepwest.nl/politiek/5074829/basisscholen-onder-vuur-wegens-beschuldiging-discriminatie-willen-witte-scholen-wit-houden)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370">
    <w:abstractNumId w:val="10050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