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2026Z05193</w:t>
        <w:br/>
      </w:r>
      <w:proofErr w:type="spellEnd"/>
    </w:p>
    <w:p>
      <w:pPr>
        <w:pStyle w:val="Normal"/>
        <w:rPr>
          <w:b w:val="1"/>
          <w:bCs w:val="1"/>
        </w:rPr>
      </w:pPr>
      <w:r w:rsidR="250AE766">
        <w:rPr>
          <w:b w:val="0"/>
          <w:bCs w:val="0"/>
        </w:rPr>
        <w:t>(ingezonden 16 maart 2026)</w:t>
        <w:br/>
      </w:r>
    </w:p>
    <w:p>
      <w:r>
        <w:t xml:space="preserve">Vragen van het lid Van Oosterhout (GroenLinks-PvdA) aan de minister van Klimaat en Groene Groei over het versnellen van energieonafhankelijkheid en een betaalbare energierekening.</w:t>
      </w:r>
      <w:r>
        <w:br/>
      </w:r>
    </w:p>
    <w:p>
      <w:r>
        <w:t xml:space="preserve"> </w:t>
      </w:r>
      <w:r>
        <w:br/>
      </w:r>
    </w:p>
    <w:p>
      <w:pPr>
        <w:pStyle w:val="ListParagraph"/>
        <w:numPr>
          <w:ilvl w:val="0"/>
          <w:numId w:val="100500550"/>
        </w:numPr>
        <w:ind w:left="360"/>
      </w:pPr>
      <w:r>
        <w:t xml:space="preserve">Bent u op de hoogte van het feit dat Spanje in deze nieuwe energiecrisis een van de Europese landen is met de goedkoopste energierekeningen juist dankzij de grote toename van hernieuwbare energie?[1]</w:t>
      </w:r>
      <w:r>
        <w:br/>
      </w:r>
    </w:p>
    <w:p>
      <w:pPr>
        <w:pStyle w:val="ListParagraph"/>
        <w:numPr>
          <w:ilvl w:val="0"/>
          <w:numId w:val="100500550"/>
        </w:numPr>
        <w:ind w:left="360"/>
      </w:pPr>
      <w:r>
        <w:t xml:space="preserve">Wat kan Nederland volgens u leren van de toegenomen weerbaarheid en goedkopere energierekeningen in Spanje?</w:t>
      </w:r>
      <w:r>
        <w:br/>
      </w:r>
    </w:p>
    <w:p>
      <w:pPr>
        <w:pStyle w:val="ListParagraph"/>
        <w:numPr>
          <w:ilvl w:val="0"/>
          <w:numId w:val="100500550"/>
        </w:numPr>
        <w:ind w:left="360"/>
      </w:pPr>
      <w:r>
        <w:t xml:space="preserve">Bent u op de hoogte van de vaststelling dat de transitie naar net zero voor het Verenigd Koninkrijk goedkoper zou uitkomen dan de kostprijs van één enkele fossiele energiecrisis?[2]</w:t>
      </w:r>
      <w:r>
        <w:br/>
      </w:r>
    </w:p>
    <w:p>
      <w:pPr>
        <w:pStyle w:val="ListParagraph"/>
        <w:numPr>
          <w:ilvl w:val="0"/>
          <w:numId w:val="100500550"/>
        </w:numPr>
        <w:ind w:left="360"/>
      </w:pPr>
      <w:r>
        <w:t xml:space="preserve">Wat kan Nederland volgens u hiervan leren?</w:t>
      </w:r>
      <w:r>
        <w:br/>
      </w:r>
    </w:p>
    <w:p>
      <w:pPr>
        <w:pStyle w:val="ListParagraph"/>
        <w:numPr>
          <w:ilvl w:val="0"/>
          <w:numId w:val="100500550"/>
        </w:numPr>
        <w:ind w:left="360"/>
      </w:pPr>
      <w:r>
        <w:t xml:space="preserve">Werkt u naar aanleiding van de olie- en gascrisis aan een versnellingsplan voor hernieuwbare energie en energiebesparing?</w:t>
      </w:r>
      <w:r>
        <w:br/>
      </w:r>
    </w:p>
    <w:p>
      <w:pPr>
        <w:pStyle w:val="ListParagraph"/>
        <w:numPr>
          <w:ilvl w:val="0"/>
          <w:numId w:val="100500550"/>
        </w:numPr>
        <w:ind w:left="360"/>
      </w:pPr>
      <w:r>
        <w:t xml:space="preserve">Hoe zult u bijvoorbeeld uitwerking geven aan de aangenomen motie Van Oosterhout c.s. om versneld de 1 GW wind op zee uit te rollen (Kamerstuk 36800-XXIII, nr. 26)?</w:t>
      </w:r>
      <w:r>
        <w:br/>
      </w:r>
    </w:p>
    <w:p>
      <w:pPr>
        <w:pStyle w:val="ListParagraph"/>
        <w:numPr>
          <w:ilvl w:val="0"/>
          <w:numId w:val="100500550"/>
        </w:numPr>
        <w:ind w:left="360"/>
      </w:pPr>
      <w:r>
        <w:t xml:space="preserve">Welke mogelijkheden ziet u bovenop het coalitieakkoord om toch nog versneld te vergroenen om zo weerbaarder te worden, de energierekeningen van mensen en bedrijven te doen dalen en te vermijden dat de onvermijdelijk volgende olie- of gascrisis Nederland nóg meer geld gaat kosten?</w:t>
      </w:r>
      <w:r>
        <w:br/>
      </w:r>
    </w:p>
    <w:p>
      <w:pPr>
        <w:pStyle w:val="ListParagraph"/>
        <w:numPr>
          <w:ilvl w:val="0"/>
          <w:numId w:val="100500550"/>
        </w:numPr>
        <w:ind w:left="360"/>
      </w:pPr>
      <w:r>
        <w:t xml:space="preserve">Welke investeringen in verduurzaming zouden er vervroegd kunnen worden in de tijd om sneller te kunnen genieten van die voordelen van meer weerbaarheid en goedkopere energierekeningen?</w:t>
      </w:r>
      <w:r>
        <w:br/>
      </w:r>
    </w:p>
    <w:p>
      <w:pPr>
        <w:pStyle w:val="ListParagraph"/>
        <w:numPr>
          <w:ilvl w:val="0"/>
          <w:numId w:val="100500550"/>
        </w:numPr>
        <w:ind w:left="360"/>
      </w:pPr>
      <w:r>
        <w:t xml:space="preserve">Bent u op de hoogte van het Spoedplan voor minder aardgas van de Nederlandse Vereniging Duurzame Energie (NVDE)?[3]</w:t>
      </w:r>
      <w:r>
        <w:br/>
      </w:r>
    </w:p>
    <w:p>
      <w:pPr>
        <w:pStyle w:val="ListParagraph"/>
        <w:numPr>
          <w:ilvl w:val="0"/>
          <w:numId w:val="100500550"/>
        </w:numPr>
        <w:ind w:left="360"/>
      </w:pPr>
      <w:r>
        <w:t xml:space="preserve">Welke elementen uit dit plan kunnen volgens u versneld uitgevoerd worden?</w:t>
      </w:r>
      <w:r>
        <w:br/>
      </w:r>
    </w:p>
    <w:p>
      <w:pPr>
        <w:pStyle w:val="ListParagraph"/>
        <w:numPr>
          <w:ilvl w:val="0"/>
          <w:numId w:val="100500550"/>
        </w:numPr>
        <w:ind w:left="360"/>
      </w:pPr>
      <w:r>
        <w:t xml:space="preserve">Welke delen kunnen volgens u niet versneld uitgevoerd worden en waarom niet?</w:t>
      </w:r>
      <w:r>
        <w:br/>
      </w:r>
    </w:p>
    <w:p>
      <w:pPr>
        <w:pStyle w:val="ListParagraph"/>
        <w:numPr>
          <w:ilvl w:val="0"/>
          <w:numId w:val="100500550"/>
        </w:numPr>
        <w:ind w:left="360"/>
      </w:pPr>
      <w:r>
        <w:t xml:space="preserve">Indien bepaalde blokkades de uitvoering van die delen in de weg staan, wat zou er nodig zijn om die blokkades op te heffen?</w:t>
      </w:r>
      <w:r>
        <w:br/>
      </w:r>
    </w:p>
    <w:p>
      <w:pPr>
        <w:pStyle w:val="ListParagraph"/>
        <w:numPr>
          <w:ilvl w:val="0"/>
          <w:numId w:val="100500550"/>
        </w:numPr>
        <w:ind w:left="360"/>
      </w:pPr>
      <w:r>
        <w:t xml:space="preserve">Zou u deze vragen kunnen beantwoorden voor het commissiedebat Hernieuwbare energie van 1 april a.s.?</w:t>
      </w:r>
      <w:r>
        <w:br/>
      </w:r>
    </w:p>
    <w:p>
      <w:r>
        <w:t xml:space="preserve">[1] EuroNews, 11 maart 2026, 'Spain’s renewables revolution will keep energy bills low even as gas prices soar'. (www.euronews.com/2026/03/11/spains-renewables-revolution-likely-to-keep-energy-bills-low-even-as-gas-prices-soar)</w:t>
      </w:r>
      <w:r>
        <w:br/>
      </w:r>
    </w:p>
    <w:p>
      <w:r>
        <w:t xml:space="preserve">[2] The Guardian, 11 maart 2026, 'Reaching net zero by 2050 ‘cheaper for UK than one fossil fuel crisis’'. (www.theguardian.com/environment/2026/mar/11/reaching-net-zero-by-2050-cheaper-for-uk-than-one-fossil-fuel-crisis)</w:t>
      </w:r>
      <w:r>
        <w:br/>
      </w:r>
    </w:p>
    <w:p>
      <w:r>
        <w:t xml:space="preserve">[3] NVDE, 12 maart 2026, 'Nieuwe gascrisis toont kwetsbaarheid: NVDE wil plan voor 10 miljard kuub minder gas'. (www.nvde.nl/nieuwe-gascrisis-toont-kwetsbaarheid-nvde-wil-plan-voor-10-miljard-kuub-minder-gas/)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3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370">
    <w:abstractNumId w:val="1005003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