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5EFB" w:rsidR="00C556E7" w:rsidRDefault="00CB02C7" w14:paraId="374124DA" w14:textId="07DF8B7F">
      <w:r w:rsidRPr="00495EFB">
        <w:t xml:space="preserve">Op 13 november 2025 is </w:t>
      </w:r>
      <w:r w:rsidRPr="00495EFB" w:rsidR="00A84785">
        <w:t xml:space="preserve">aan </w:t>
      </w:r>
      <w:r w:rsidRPr="00495EFB">
        <w:t xml:space="preserve">uw Kamer het handhavingsplan ter voorbereiding op de jaarwisseling aangeboden. Het handhavingsplan </w:t>
      </w:r>
      <w:r w:rsidRPr="00495EFB" w:rsidR="00B10860">
        <w:t xml:space="preserve">vormt een onderdeel van de voorwaarden </w:t>
      </w:r>
      <w:r w:rsidRPr="00495EFB" w:rsidR="00A84785">
        <w:t xml:space="preserve">die zijn gesteld </w:t>
      </w:r>
      <w:r w:rsidRPr="00495EFB">
        <w:t>voor de inwerkingtreding van de Wet veilige jaarwisseling</w:t>
      </w:r>
      <w:r w:rsidRPr="00495EFB" w:rsidR="00B10860">
        <w:t xml:space="preserve">, waarin een algeheel vuurwerkverbod voor consumenten is geregeld </w:t>
      </w:r>
      <w:r w:rsidRPr="00495EFB">
        <w:t>(met uitzondering van F1</w:t>
      </w:r>
      <w:r w:rsidRPr="00495EFB" w:rsidR="00501335">
        <w:t>-</w:t>
      </w:r>
      <w:r w:rsidRPr="00495EFB">
        <w:t>vuurwerk</w:t>
      </w:r>
      <w:r w:rsidRPr="00495EFB" w:rsidR="00D9688B">
        <w:t xml:space="preserve"> en professionele vuurwerkshows</w:t>
      </w:r>
      <w:r w:rsidRPr="00495EFB">
        <w:t>). Zoals aan uw Kamer toegezeg</w:t>
      </w:r>
      <w:r w:rsidRPr="00495EFB" w:rsidR="00B10860">
        <w:t>d,</w:t>
      </w:r>
      <w:r w:rsidRPr="00495EFB">
        <w:t xml:space="preserve"> is het handhavingsplan na</w:t>
      </w:r>
      <w:r w:rsidRPr="00495EFB" w:rsidR="00B10860">
        <w:t>ar</w:t>
      </w:r>
      <w:r w:rsidRPr="00495EFB">
        <w:t xml:space="preserve"> aanleiding van</w:t>
      </w:r>
      <w:r w:rsidRPr="00495EFB" w:rsidR="00801ED2">
        <w:t xml:space="preserve"> het Ontwerpbesluit veilige jaarwisseling inzake de ontheffingsmogelijkheid</w:t>
      </w:r>
      <w:r w:rsidRPr="00495EFB" w:rsidR="00FB64A8">
        <w:t xml:space="preserve">, </w:t>
      </w:r>
      <w:r w:rsidRPr="00495EFB" w:rsidR="00B10860">
        <w:t xml:space="preserve">evenals op basis van de ervaringen tijdens </w:t>
      </w:r>
      <w:r w:rsidRPr="00495EFB">
        <w:t>afgelopen jaarwisseling</w:t>
      </w:r>
      <w:r w:rsidRPr="00495EFB" w:rsidR="00B10860">
        <w:t>,</w:t>
      </w:r>
      <w:r w:rsidRPr="00495EFB">
        <w:t xml:space="preserve"> </w:t>
      </w:r>
      <w:r w:rsidRPr="00495EFB" w:rsidR="00217924">
        <w:t xml:space="preserve">geactualiseerd </w:t>
      </w:r>
      <w:r w:rsidRPr="00495EFB">
        <w:t xml:space="preserve">en waar mogelijk aangescherpt. Met deze brief bied ik </w:t>
      </w:r>
      <w:r w:rsidRPr="00495EFB" w:rsidR="00B10860">
        <w:t>u het geactualiseerde</w:t>
      </w:r>
      <w:r w:rsidRPr="00495EFB">
        <w:t xml:space="preserve"> handhavingsplan aan. </w:t>
      </w:r>
      <w:r w:rsidRPr="00495EFB" w:rsidR="00B10860">
        <w:t xml:space="preserve">Bij de actualisering van het handhavingsplan is uitvoering gegeven aan de toezegging die </w:t>
      </w:r>
      <w:r w:rsidRPr="00495EFB" w:rsidR="00D9688B">
        <w:t>mijn voorganger</w:t>
      </w:r>
      <w:r w:rsidRPr="00495EFB" w:rsidR="00B10860">
        <w:t xml:space="preserve"> tijdens het</w:t>
      </w:r>
      <w:r w:rsidRPr="00495EFB" w:rsidR="00636FB6">
        <w:t xml:space="preserve"> debat </w:t>
      </w:r>
      <w:r w:rsidRPr="00495EFB" w:rsidR="00A84785">
        <w:t xml:space="preserve">geweld tegen hulpverleners en de </w:t>
      </w:r>
      <w:proofErr w:type="spellStart"/>
      <w:r w:rsidRPr="00495EFB" w:rsidR="00217924">
        <w:t>hufterigheid</w:t>
      </w:r>
      <w:proofErr w:type="spellEnd"/>
      <w:r w:rsidRPr="00495EFB" w:rsidR="00217924">
        <w:t xml:space="preserve"> in </w:t>
      </w:r>
      <w:r w:rsidRPr="00495EFB" w:rsidR="00A84785">
        <w:t>de samenleving</w:t>
      </w:r>
      <w:r w:rsidRPr="00495EFB" w:rsidR="00636FB6">
        <w:t xml:space="preserve"> </w:t>
      </w:r>
      <w:r w:rsidRPr="00495EFB" w:rsidR="00A84785">
        <w:t xml:space="preserve">van 21 januari jl. </w:t>
      </w:r>
      <w:r w:rsidRPr="00495EFB" w:rsidR="00501335">
        <w:t>heeft</w:t>
      </w:r>
      <w:r w:rsidRPr="00495EFB" w:rsidR="00B10860">
        <w:t xml:space="preserve"> gedaan</w:t>
      </w:r>
      <w:r w:rsidRPr="00495EFB" w:rsidR="00217924">
        <w:t xml:space="preserve"> om de</w:t>
      </w:r>
      <w:r w:rsidRPr="00495EFB" w:rsidR="00061DE0">
        <w:t xml:space="preserve"> </w:t>
      </w:r>
      <w:r w:rsidRPr="00495EFB" w:rsidR="00636FB6">
        <w:t xml:space="preserve">voorstellen uit het </w:t>
      </w:r>
      <w:proofErr w:type="spellStart"/>
      <w:r w:rsidRPr="00495EFB" w:rsidR="00636FB6">
        <w:t>position</w:t>
      </w:r>
      <w:proofErr w:type="spellEnd"/>
      <w:r w:rsidRPr="00495EFB" w:rsidR="00636FB6">
        <w:t xml:space="preserve"> paper van de politievakbonden</w:t>
      </w:r>
      <w:r w:rsidRPr="00495EFB" w:rsidR="00501335">
        <w:t>,</w:t>
      </w:r>
      <w:r w:rsidRPr="00495EFB" w:rsidR="00217924">
        <w:rPr>
          <w:rStyle w:val="Voetnootmarkering"/>
        </w:rPr>
        <w:footnoteReference w:id="1"/>
      </w:r>
      <w:r w:rsidRPr="00495EFB" w:rsidR="00B10860">
        <w:t xml:space="preserve"> waar mogelijk, in de nieuwe versie </w:t>
      </w:r>
      <w:r w:rsidRPr="00495EFB" w:rsidR="00C556E7">
        <w:t xml:space="preserve">van </w:t>
      </w:r>
      <w:r w:rsidRPr="00495EFB" w:rsidR="00636FB6">
        <w:t xml:space="preserve">het handhavingsplan </w:t>
      </w:r>
      <w:r w:rsidRPr="00495EFB" w:rsidR="00217924">
        <w:t>te verwerken.</w:t>
      </w:r>
      <w:r w:rsidRPr="00495EFB" w:rsidR="00C556E7">
        <w:t xml:space="preserve"> </w:t>
      </w:r>
      <w:r w:rsidRPr="00495EFB" w:rsidR="008F65DA">
        <w:t>De komende jaarwisseling</w:t>
      </w:r>
      <w:r w:rsidRPr="00495EFB" w:rsidR="00D9688B">
        <w:t xml:space="preserve">en </w:t>
      </w:r>
      <w:r w:rsidRPr="00495EFB" w:rsidR="008F65DA">
        <w:t>z</w:t>
      </w:r>
      <w:r w:rsidRPr="00495EFB" w:rsidR="00D9688B">
        <w:t xml:space="preserve">ullen </w:t>
      </w:r>
      <w:r w:rsidRPr="00495EFB" w:rsidR="008F65DA">
        <w:t xml:space="preserve">in het bijzonder in het teken staan van leren, evalueren en waar nodig bijsturen. </w:t>
      </w:r>
    </w:p>
    <w:p w:rsidRPr="00495EFB" w:rsidR="00C556E7" w:rsidRDefault="00C556E7" w14:paraId="7B27A733" w14:textId="77777777"/>
    <w:p w:rsidRPr="00495EFB" w:rsidR="00CB02C7" w:rsidRDefault="00C556E7" w14:paraId="10427A5A" w14:textId="08DEAD62">
      <w:r w:rsidRPr="00495EFB">
        <w:t xml:space="preserve">Daarnaast zijn tijdens het debat </w:t>
      </w:r>
      <w:r w:rsidRPr="00495EFB" w:rsidR="003212E3">
        <w:t xml:space="preserve">van 21 januari </w:t>
      </w:r>
      <w:r w:rsidRPr="00495EFB">
        <w:t>meerdere moties aangenomen</w:t>
      </w:r>
      <w:r w:rsidRPr="00495EFB" w:rsidR="006A449B">
        <w:t xml:space="preserve"> en is tijdens het mondelinge vragenuur van 13 januari een aantal toezeggingen gedaan</w:t>
      </w:r>
      <w:r w:rsidRPr="00495EFB">
        <w:t xml:space="preserve">. In deze brief </w:t>
      </w:r>
      <w:r w:rsidRPr="00495EFB" w:rsidR="000A18CF">
        <w:t xml:space="preserve">ga ik in op de wijze waarop aan </w:t>
      </w:r>
      <w:r w:rsidRPr="00495EFB" w:rsidR="00217924">
        <w:t xml:space="preserve">enkele van </w:t>
      </w:r>
      <w:r w:rsidRPr="00495EFB" w:rsidR="000A18CF">
        <w:t>deze motie</w:t>
      </w:r>
      <w:r w:rsidRPr="00495EFB" w:rsidR="00D9688B">
        <w:t>s</w:t>
      </w:r>
      <w:r w:rsidRPr="00495EFB" w:rsidR="000A18CF">
        <w:t xml:space="preserve"> opvolging wordt gegeven</w:t>
      </w:r>
      <w:r w:rsidRPr="00495EFB">
        <w:t xml:space="preserve">. </w:t>
      </w:r>
    </w:p>
    <w:p w:rsidRPr="00495EFB" w:rsidR="00CB02C7" w:rsidRDefault="00CB02C7" w14:paraId="02E9B7F6" w14:textId="77777777"/>
    <w:p w:rsidRPr="00495EFB" w:rsidR="00FB64A8" w:rsidRDefault="00C556E7" w14:paraId="27D5BE2B" w14:textId="009A0E94">
      <w:r w:rsidRPr="00495EFB">
        <w:t xml:space="preserve">Tot slot geef ik </w:t>
      </w:r>
      <w:r w:rsidRPr="00495EFB" w:rsidR="00C77975">
        <w:t xml:space="preserve">met dit handhavingsplan </w:t>
      </w:r>
      <w:r w:rsidRPr="00495EFB">
        <w:t>gehoor aan het verzoek van de vaste commissie voor Justitie en Veiligheid om uw Kamer te informeren over de uitvoering van het vuurwerkverbod, de wijze waarop burgers daarbij worden meegenomen, en om een nadere analyse te geven van de achterliggende oorzaken van geweld en agressie tegen hulpverleners, evenals de mogelijkheden om dergelijk gedrag te voorkomen.</w:t>
      </w:r>
    </w:p>
    <w:p w:rsidRPr="00495EFB" w:rsidR="00592FCF" w:rsidRDefault="005544B4" w14:paraId="3A4C05C1" w14:textId="189537BE">
      <w:pPr>
        <w:rPr>
          <w:b/>
          <w:bCs/>
        </w:rPr>
      </w:pPr>
      <w:r w:rsidRPr="00495EFB">
        <w:br/>
      </w:r>
      <w:r w:rsidRPr="00495EFB" w:rsidR="00592FCF">
        <w:rPr>
          <w:b/>
          <w:bCs/>
        </w:rPr>
        <w:t xml:space="preserve">Terugblik jaarwisseling </w:t>
      </w:r>
    </w:p>
    <w:p w:rsidRPr="00495EFB" w:rsidR="00802BF2" w:rsidRDefault="002C3B15" w14:paraId="7C609247" w14:textId="0D268F42">
      <w:r w:rsidRPr="00495EFB">
        <w:t>De afgelopen jaarwisseling is recentelijk geëvalueerd binnen het Strategisch Beraad Veiligheid. Daarbij is teruggeblikt op de genomen ma</w:t>
      </w:r>
      <w:r w:rsidRPr="00495EFB" w:rsidR="00D9688B">
        <w:t>a</w:t>
      </w:r>
      <w:r w:rsidRPr="00495EFB">
        <w:t>tregelen, de inzet van partners en de effecten daarvan op de openbare orde</w:t>
      </w:r>
      <w:r w:rsidRPr="00495EFB" w:rsidR="00066F05">
        <w:t>, z</w:t>
      </w:r>
      <w:r w:rsidRPr="00495EFB" w:rsidR="008E5F3C">
        <w:t xml:space="preserve">oals ook toegezegd tijdens het mondelinge vragenuur op 13 januari jl. </w:t>
      </w:r>
      <w:r w:rsidRPr="00495EFB">
        <w:t>In het algemeen kan worden vastgesteld dat vroegtijdige voorbereiding en de samenwerking tussen gemeenten, politie en andere partners van grote meerwaarde kunnen zijn. Een concreet voorbeeld van een effectieve aanpak is te vinden bij de gemeente Staphorst. In de gemeente zijn rondom de jaarwisseling steward</w:t>
      </w:r>
      <w:r w:rsidRPr="00495EFB" w:rsidR="00D9688B">
        <w:t>s</w:t>
      </w:r>
      <w:r w:rsidRPr="00495EFB">
        <w:t xml:space="preserve"> ingezet</w:t>
      </w:r>
      <w:r w:rsidRPr="00495EFB" w:rsidR="00B07ECC">
        <w:t xml:space="preserve"> die voorafgaand actief met jongeren in gesprek gingen. Door deze benadering werden jongeren uit de anonimiteit gehaald, wat in dit geval bijdroeg aan minder overlast in de gemeente. </w:t>
      </w:r>
      <w:r w:rsidRPr="00495EFB" w:rsidR="00957411">
        <w:t xml:space="preserve">Dit beeld wordt </w:t>
      </w:r>
      <w:r w:rsidRPr="00495EFB" w:rsidR="00827D8A">
        <w:t xml:space="preserve">door </w:t>
      </w:r>
      <w:r w:rsidRPr="00495EFB" w:rsidR="00957411">
        <w:t xml:space="preserve">meer gemeenten gedeeld. </w:t>
      </w:r>
      <w:bookmarkStart w:name="_Hlk222839252" w:id="0"/>
      <w:r w:rsidRPr="00495EFB" w:rsidR="00957411">
        <w:t xml:space="preserve">In </w:t>
      </w:r>
      <w:r w:rsidRPr="00495EFB" w:rsidR="00131ABC">
        <w:t xml:space="preserve">veel </w:t>
      </w:r>
      <w:r w:rsidRPr="00495EFB" w:rsidR="00957411">
        <w:t xml:space="preserve">gemeenten die vooraf hebben geïnvesteerd in preventie/jeugdwerk is de jaarwisseling over het algemeen rustiger verlopen. </w:t>
      </w:r>
    </w:p>
    <w:bookmarkEnd w:id="0"/>
    <w:p w:rsidRPr="00495EFB" w:rsidR="00B07ECC" w:rsidRDefault="00B07ECC" w14:paraId="11AB775B" w14:textId="77777777"/>
    <w:p w:rsidRPr="00495EFB" w:rsidR="00B07ECC" w:rsidRDefault="00B07ECC" w14:paraId="1CC3DD01" w14:textId="0D7C702E">
      <w:r w:rsidRPr="00495EFB">
        <w:t xml:space="preserve">Om gemeenten in staat te stellen van elkaars ervaringen te leren, organiseert de VNG een </w:t>
      </w:r>
      <w:proofErr w:type="spellStart"/>
      <w:r w:rsidRPr="00495EFB">
        <w:t>webinar</w:t>
      </w:r>
      <w:proofErr w:type="spellEnd"/>
      <w:r w:rsidRPr="00495EFB">
        <w:t xml:space="preserve"> waarin </w:t>
      </w:r>
      <w:r w:rsidRPr="00495EFB">
        <w:rPr>
          <w:i/>
          <w:iCs/>
        </w:rPr>
        <w:t xml:space="preserve">best </w:t>
      </w:r>
      <w:proofErr w:type="spellStart"/>
      <w:r w:rsidRPr="00495EFB">
        <w:rPr>
          <w:i/>
          <w:iCs/>
        </w:rPr>
        <w:t>practices</w:t>
      </w:r>
      <w:proofErr w:type="spellEnd"/>
      <w:r w:rsidRPr="00495EFB">
        <w:t xml:space="preserve"> worden uitgewisseld en besproken. Dit </w:t>
      </w:r>
      <w:proofErr w:type="spellStart"/>
      <w:r w:rsidRPr="00495EFB">
        <w:t>webinar</w:t>
      </w:r>
      <w:proofErr w:type="spellEnd"/>
      <w:r w:rsidRPr="00495EFB">
        <w:t xml:space="preserve"> biedt ruimte voor verdieping. Alle opgehaalde informatie, praktijkvoorbeelden en lessen worden vervolgens gebundeld en ontsloten via een kennisplatform van de VNG. Dit platform fungeert als centraal punt waar gemeenten zich kunnen informeren en laten inspireren bij de voorbereiding op toekomstige jaarwisselingen.</w:t>
      </w:r>
    </w:p>
    <w:p w:rsidRPr="00495EFB" w:rsidR="00B07ECC" w:rsidRDefault="00B07ECC" w14:paraId="0C45E17F" w14:textId="15CE4317">
      <w:pPr>
        <w:spacing w:line="240" w:lineRule="auto"/>
      </w:pPr>
    </w:p>
    <w:p w:rsidRPr="00495EFB" w:rsidR="00B07ECC" w:rsidP="00B07ECC" w:rsidRDefault="00B07ECC" w14:paraId="4311E019" w14:textId="74B2C6FC">
      <w:r w:rsidRPr="00495EFB">
        <w:t>Als onderdeel van het handhavingsplan worden de buurlanden tijdig geïnformeerd over het aankomende vuurwerkverbod. Hiermee wordt ingezet op bewustwording en het voorkomen van grensoverschrijdende knelpunten, zoals de invoer van verboden vuurwerk. Daarnaast wordt een bestuurlijke bijeenkomst georganiseerd voor grensgemeenten, waarin gezamenlijk wordt gesproken over de gedeelde uitdagingen. Indien passend zullen ook buurgemeenten worden uitgenodigd om aan deze gesprekken deel te nemen.</w:t>
      </w:r>
      <w:r w:rsidRPr="00495EFB" w:rsidR="00A447F4">
        <w:t xml:space="preserve"> In aanloop naar aankomende jaarwisseling zullen met controles op vuurwerk in de grensregio’s geïntensiveerd worden om overtredingen sneller te signaleren en aan te pakken. Ook worden in samenwerking met de partnerlanden grootschalige opsporingsonderzoeken uitgevoerd en wordt er ingezet op het versterken van de informatie-uitwisseling via Europol en het versterken van de samenwerkingen via operationele </w:t>
      </w:r>
      <w:proofErr w:type="spellStart"/>
      <w:r w:rsidRPr="00495EFB" w:rsidR="00A447F4">
        <w:t>taskforces</w:t>
      </w:r>
      <w:proofErr w:type="spellEnd"/>
      <w:r w:rsidRPr="00495EFB" w:rsidR="00A447F4">
        <w:t xml:space="preserve">. </w:t>
      </w:r>
    </w:p>
    <w:p w:rsidRPr="00495EFB" w:rsidR="00A447F4" w:rsidP="00B07ECC" w:rsidRDefault="00A447F4" w14:paraId="5A127BC6" w14:textId="77777777"/>
    <w:p w:rsidRPr="00495EFB" w:rsidR="00A447F4" w:rsidP="00B07ECC" w:rsidRDefault="00A447F4" w14:paraId="6E94B9BE" w14:textId="64612B3A">
      <w:r w:rsidRPr="00495EFB">
        <w:t xml:space="preserve">Naast deze acties blijft Nederland zich samen met Frankrijk en het Offensief Tegen Explosies (OTE) onverminderd actief inzetten voor een gecoördineerde Europese aanpak van de illegale handel en het misbruik van (professioneel) vuurwerk. Zo </w:t>
      </w:r>
      <w:r w:rsidRPr="00495EFB" w:rsidR="00052473">
        <w:t>wordt</w:t>
      </w:r>
      <w:r w:rsidRPr="00495EFB">
        <w:t xml:space="preserve"> er, naar aanleiding van de incidenten en het toenemende geweld tegen hulpverleners tijdens de afgelopen jaarwisseling, door </w:t>
      </w:r>
      <w:r w:rsidRPr="00495EFB" w:rsidR="0056602E">
        <w:t xml:space="preserve">Zweden, Frankrijk en Nederland </w:t>
      </w:r>
      <w:r w:rsidRPr="00495EFB" w:rsidR="005704D2">
        <w:t>een brief aan</w:t>
      </w:r>
      <w:r w:rsidRPr="00495EFB">
        <w:t xml:space="preserve"> de Europese Commissie gestuurd om de ernst van de problematiek en </w:t>
      </w:r>
      <w:r w:rsidRPr="00495EFB" w:rsidR="005704D2">
        <w:t xml:space="preserve">de </w:t>
      </w:r>
      <w:r w:rsidRPr="00495EFB">
        <w:t>noodzaak voor actie</w:t>
      </w:r>
      <w:r w:rsidRPr="00495EFB" w:rsidR="005704D2">
        <w:t xml:space="preserve"> nogmaals</w:t>
      </w:r>
      <w:r w:rsidRPr="00495EFB">
        <w:t xml:space="preserve"> onder de aandacht te brengen.</w:t>
      </w:r>
    </w:p>
    <w:p w:rsidRPr="00495EFB" w:rsidR="00B07ECC" w:rsidRDefault="00B07ECC" w14:paraId="6AD9D9F2" w14:textId="77777777"/>
    <w:p w:rsidRPr="00495EFB" w:rsidR="00802BF2" w:rsidRDefault="00061DE0" w14:paraId="1FD8A5D5" w14:textId="114C760A">
      <w:pPr>
        <w:pStyle w:val="WitregelW1bodytekst"/>
        <w:rPr>
          <w:b/>
          <w:bCs/>
        </w:rPr>
      </w:pPr>
      <w:r w:rsidRPr="00495EFB">
        <w:rPr>
          <w:b/>
          <w:bCs/>
        </w:rPr>
        <w:t>(</w:t>
      </w:r>
      <w:r w:rsidRPr="00495EFB" w:rsidR="00251483">
        <w:rPr>
          <w:b/>
          <w:bCs/>
        </w:rPr>
        <w:t>Digitale</w:t>
      </w:r>
      <w:r w:rsidRPr="00495EFB">
        <w:rPr>
          <w:b/>
          <w:bCs/>
        </w:rPr>
        <w:t>)</w:t>
      </w:r>
      <w:r w:rsidRPr="00495EFB" w:rsidR="00251483">
        <w:rPr>
          <w:b/>
          <w:bCs/>
        </w:rPr>
        <w:t xml:space="preserve"> </w:t>
      </w:r>
      <w:r w:rsidRPr="00495EFB" w:rsidR="00501335">
        <w:rPr>
          <w:b/>
          <w:bCs/>
        </w:rPr>
        <w:t>m</w:t>
      </w:r>
      <w:r w:rsidRPr="00495EFB" w:rsidR="00251483">
        <w:rPr>
          <w:b/>
          <w:bCs/>
        </w:rPr>
        <w:t>eldplicht of huisarrest</w:t>
      </w:r>
    </w:p>
    <w:p w:rsidRPr="00495EFB" w:rsidR="00D8488D" w:rsidP="00D8488D" w:rsidRDefault="00827D8A" w14:paraId="2B176C9D" w14:textId="7C48D237">
      <w:r w:rsidRPr="00495EFB">
        <w:t>De motie</w:t>
      </w:r>
      <w:r w:rsidRPr="00495EFB" w:rsidR="00251483">
        <w:t xml:space="preserve"> Coenradie</w:t>
      </w:r>
      <w:r w:rsidRPr="00495EFB" w:rsidR="003212E3">
        <w:t xml:space="preserve"> (JA21)</w:t>
      </w:r>
      <w:r w:rsidRPr="00495EFB" w:rsidR="00251483">
        <w:t xml:space="preserve"> c.s. verzoekt om, conform de </w:t>
      </w:r>
      <w:proofErr w:type="spellStart"/>
      <w:r w:rsidRPr="00495EFB" w:rsidR="00251483">
        <w:t>position</w:t>
      </w:r>
      <w:proofErr w:type="spellEnd"/>
      <w:r w:rsidRPr="00495EFB" w:rsidR="003212E3">
        <w:t xml:space="preserve"> </w:t>
      </w:r>
      <w:r w:rsidRPr="00495EFB" w:rsidR="00251483">
        <w:t>paper, makkelijker en sneller gebruik te maken van een (digitale) meldplicht of huisarrest voor daders van geweld tegen hulpverleners.</w:t>
      </w:r>
      <w:r w:rsidRPr="00495EFB" w:rsidR="00251483">
        <w:rPr>
          <w:rStyle w:val="Voetnootmarkering"/>
        </w:rPr>
        <w:footnoteReference w:id="2"/>
      </w:r>
      <w:r w:rsidRPr="00495EFB" w:rsidR="00A30544">
        <w:t xml:space="preserve"> </w:t>
      </w:r>
      <w:r w:rsidRPr="00495EFB" w:rsidR="00D8488D">
        <w:t>De Wet maatregelen bestrijding voetbaloverlast en ernstige overlast (de Wet MBVEO), biedt zowel een burgemeester als de officier van justitie aanvullende bevoegdheden om notoire overlastgevers aan te pakken (bijv</w:t>
      </w:r>
      <w:r w:rsidRPr="00495EFB" w:rsidR="003212E3">
        <w:t>oorbeeld</w:t>
      </w:r>
      <w:r w:rsidRPr="00495EFB" w:rsidR="00D8488D">
        <w:t xml:space="preserve"> kortdurende gebiedsverboden, een meldplicht of combinatie hiervan). Op basis van deze wet kunnen ook rond de jaarwisseling verboden worden opgelegd. Gepleegde </w:t>
      </w:r>
      <w:proofErr w:type="spellStart"/>
      <w:r w:rsidRPr="00495EFB" w:rsidR="00D8488D">
        <w:t>jaarwisselingsgerelateerde</w:t>
      </w:r>
      <w:proofErr w:type="spellEnd"/>
      <w:r w:rsidRPr="00495EFB" w:rsidR="00D8488D">
        <w:t xml:space="preserve"> strafbare feiten of eerdere (ernstige) verstoringen van de openbare orde kunnen als onderbouwing dienen voor een preventieve maatregel bijvoorbeeld voor de volgende jaarwisseling. Daarbij geldt dat een dergelijke maatregel zorgvuldig moet worden gemotiveerd en gebaseerd moet zijn op concreet gedrag uit het verleden dat ernstige vrees voor herhaling rechtvaardigt. Bij ernstige openbare ordeverstoringen kan de burgemeester iemand tijdens </w:t>
      </w:r>
      <w:r w:rsidRPr="00495EFB" w:rsidR="00F223A8">
        <w:t>oud en nieuw</w:t>
      </w:r>
      <w:r w:rsidRPr="00495EFB" w:rsidR="00D8488D">
        <w:t xml:space="preserve"> direct een groepsverbod, contactverbod of meldingsplicht, vrijwel altijd in combinatie met een gebiedsverbod opleggen. Ook de officier van justitie kan dergelijke maatregelen opleggen, vooruitlopend op het oordeel van de rechter. </w:t>
      </w:r>
      <w:r w:rsidRPr="00495EFB" w:rsidR="00383374">
        <w:t>Via de VNG wordt, zoals toegezegd tijdens het mondelinge vragenuur op 13 januari jl</w:t>
      </w:r>
      <w:r w:rsidRPr="00495EFB" w:rsidR="00066F05">
        <w:t>.</w:t>
      </w:r>
      <w:r w:rsidRPr="00495EFB" w:rsidR="00383374">
        <w:t xml:space="preserve">, nog geïnventariseerd hoe veel meldingsplichten tijdens de afgelopen jaarwisseling in gemeenten zijn opgelegd. </w:t>
      </w:r>
    </w:p>
    <w:p w:rsidRPr="00495EFB" w:rsidR="00D8488D" w:rsidP="00D8488D" w:rsidRDefault="00D8488D" w14:paraId="3CAE7CF5" w14:textId="77777777"/>
    <w:p w:rsidRPr="00495EFB" w:rsidR="00D8488D" w:rsidP="00D8488D" w:rsidRDefault="00D8488D" w14:paraId="4EB2E353" w14:textId="32F5C6AD">
      <w:r w:rsidRPr="00495EFB">
        <w:t xml:space="preserve">De </w:t>
      </w:r>
      <w:r w:rsidRPr="00495EFB" w:rsidR="00131ABC">
        <w:t>MBVEO</w:t>
      </w:r>
      <w:r w:rsidRPr="00495EFB">
        <w:t xml:space="preserve"> maakt het wettelijk ook mogelijk om een digitale meldplicht op te leggen. In de praktijk kan deze echter nog niet breed worden toegepast, omdat de benodigde techniek zich momenteel in de pilotfase bevindt. De pilot digitale meldplicht richt zich op openbare orde verstoringen rondom voetbalwedstrijden. Binnen deze pilot kunnen de deelnemende gemeenten Leeuwarden, Utrecht en Rotterdam een bestuursrechtelijk gebiedsverbod in combinatie met een digitale meldplicht opleggen. De pilot wordt momenteel uitgebreid met aanvullende zes gemeenten, te weten Helmond, Doetinchem, Groningen, Den Haag, Eindhoven en Nijmegen. De pilotperiode loopt tot en met juni 2026. Na afloop van de pilot volgen de uitkomsten van de evaluatie en aanbevelingen over het vervolg. Daarna vindt gezamenlijke besluitvorming plaats over de bredere implementatie van de digitale meldplicht. In de tussentijd wordt verkend wat er nodig is om de digitale meldplicht ook toe te passen in andere contexten, zoals rond de jaarwisseling en binnen het strafrecht. Uw Kamer zal hierover, samen met de uitkomsten van de evaluatie, in de zomer worden geïnformeerd</w:t>
      </w:r>
      <w:r w:rsidRPr="00495EFB" w:rsidR="00EE323C">
        <w:t>.</w:t>
      </w:r>
      <w:r w:rsidRPr="00495EFB">
        <w:t xml:space="preserve"> </w:t>
      </w:r>
      <w:r w:rsidRPr="00495EFB" w:rsidR="0062073A">
        <w:t>Hierin wordt ook meegenomen of huisarresten sneller of makkelijker kunnen worden opgelegd</w:t>
      </w:r>
      <w:r w:rsidRPr="00495EFB" w:rsidR="00C77975">
        <w:t>, zoals de motie Coenradie (JA21) verzoekt</w:t>
      </w:r>
      <w:r w:rsidRPr="00495EFB" w:rsidR="0062073A">
        <w:t>.</w:t>
      </w:r>
    </w:p>
    <w:p w:rsidRPr="00495EFB" w:rsidR="00251483" w:rsidP="00251483" w:rsidRDefault="00251483" w14:paraId="309D8DDD" w14:textId="77777777"/>
    <w:p w:rsidRPr="00495EFB" w:rsidR="00251483" w:rsidP="00251483" w:rsidRDefault="00251483" w14:paraId="5AEF7DD1" w14:textId="77777777">
      <w:pPr>
        <w:rPr>
          <w:b/>
          <w:bCs/>
        </w:rPr>
      </w:pPr>
      <w:r w:rsidRPr="00495EFB">
        <w:rPr>
          <w:b/>
          <w:bCs/>
        </w:rPr>
        <w:t xml:space="preserve">Gedragswetenschappers </w:t>
      </w:r>
    </w:p>
    <w:p w:rsidRPr="00495EFB" w:rsidR="00EE323C" w:rsidP="002C3B15" w:rsidRDefault="003212E3" w14:paraId="20B68E7F" w14:textId="56B17A5E">
      <w:r w:rsidRPr="00495EFB">
        <w:t>D</w:t>
      </w:r>
      <w:r w:rsidRPr="00495EFB" w:rsidR="00217924">
        <w:t>e m</w:t>
      </w:r>
      <w:r w:rsidRPr="00495EFB" w:rsidR="00251483">
        <w:t xml:space="preserve">otie van het lid </w:t>
      </w:r>
      <w:bookmarkStart w:name="_Hlk223678626" w:id="1"/>
      <w:proofErr w:type="spellStart"/>
      <w:r w:rsidRPr="00495EFB" w:rsidR="00251483">
        <w:t>Kosti</w:t>
      </w:r>
      <w:r w:rsidRPr="00495EFB" w:rsidR="00B10860">
        <w:rPr>
          <w:bCs/>
        </w:rPr>
        <w:t>ć</w:t>
      </w:r>
      <w:bookmarkEnd w:id="1"/>
      <w:proofErr w:type="spellEnd"/>
      <w:r w:rsidRPr="00495EFB">
        <w:rPr>
          <w:bCs/>
        </w:rPr>
        <w:t xml:space="preserve"> (PvdD)</w:t>
      </w:r>
      <w:r w:rsidRPr="00495EFB" w:rsidR="00251483">
        <w:rPr>
          <w:bCs/>
        </w:rPr>
        <w:t xml:space="preserve"> </w:t>
      </w:r>
      <w:r w:rsidRPr="00495EFB" w:rsidR="00251483">
        <w:t xml:space="preserve">c.s. </w:t>
      </w:r>
      <w:r w:rsidRPr="00495EFB">
        <w:t>verzoekt</w:t>
      </w:r>
      <w:r w:rsidRPr="00495EFB" w:rsidR="00217924">
        <w:t xml:space="preserve"> </w:t>
      </w:r>
      <w:r w:rsidRPr="00495EFB" w:rsidR="00251483">
        <w:t>om in gesprek te gaan met onder andere gedragswetenschappers,</w:t>
      </w:r>
      <w:r w:rsidRPr="00495EFB" w:rsidR="000A18CF">
        <w:t xml:space="preserve"> </w:t>
      </w:r>
      <w:r w:rsidRPr="00495EFB" w:rsidR="00251483">
        <w:t xml:space="preserve">politie en de VNG over welke maatregelen genomen kunnen worden om </w:t>
      </w:r>
      <w:r w:rsidRPr="00495EFB" w:rsidR="00217924">
        <w:t xml:space="preserve">de </w:t>
      </w:r>
      <w:r w:rsidRPr="00495EFB" w:rsidR="00251483">
        <w:t>nieuwe norm</w:t>
      </w:r>
      <w:r w:rsidRPr="00495EFB" w:rsidR="00217924">
        <w:t>, een oud en nieuw zonder vuurwerk,</w:t>
      </w:r>
      <w:r w:rsidRPr="00495EFB" w:rsidR="00B10860">
        <w:t xml:space="preserve"> </w:t>
      </w:r>
      <w:r w:rsidRPr="00495EFB" w:rsidR="00251483">
        <w:t>goed te laten landen.</w:t>
      </w:r>
      <w:r w:rsidRPr="00495EFB" w:rsidR="00251483">
        <w:rPr>
          <w:rStyle w:val="Voetnootmarkering"/>
        </w:rPr>
        <w:footnoteReference w:id="3"/>
      </w:r>
      <w:r w:rsidRPr="00495EFB" w:rsidR="00217924">
        <w:t xml:space="preserve"> Dit sluit goed aan bij de acties die eerder zijn ondernomen op dit gebied, en die ik in de komende tijd nog zal ondernemen. </w:t>
      </w:r>
      <w:r w:rsidRPr="00495EFB" w:rsidR="002F03EF">
        <w:t xml:space="preserve">Hierover wordt uw Kamer nog nader geïnformeerd. </w:t>
      </w:r>
    </w:p>
    <w:p w:rsidRPr="00495EFB" w:rsidR="00833BE0" w:rsidP="00833BE0" w:rsidRDefault="00833BE0" w14:paraId="2DD341B7" w14:textId="77777777"/>
    <w:p w:rsidRPr="00495EFB" w:rsidR="00066F05" w:rsidP="00833BE0" w:rsidRDefault="00066F05" w14:paraId="3FB11763" w14:textId="77777777"/>
    <w:p w:rsidRPr="00495EFB" w:rsidR="00066F05" w:rsidP="00833BE0" w:rsidRDefault="00066F05" w14:paraId="7862D335" w14:textId="77777777"/>
    <w:p w:rsidRPr="00495EFB" w:rsidR="00066F05" w:rsidP="00833BE0" w:rsidRDefault="00066F05" w14:paraId="74C4DEEC" w14:textId="77777777"/>
    <w:p w:rsidRPr="00495EFB" w:rsidR="00066F05" w:rsidP="00833BE0" w:rsidRDefault="00066F05" w14:paraId="504B6AFB" w14:textId="77777777"/>
    <w:p w:rsidRPr="00495EFB" w:rsidR="00066F05" w:rsidP="00833BE0" w:rsidRDefault="00066F05" w14:paraId="4BE0A62F" w14:textId="77777777"/>
    <w:p w:rsidRPr="00495EFB" w:rsidR="00066F05" w:rsidP="00833BE0" w:rsidRDefault="00066F05" w14:paraId="2C745537" w14:textId="77777777"/>
    <w:p w:rsidRPr="00495EFB" w:rsidR="00066F05" w:rsidP="00833BE0" w:rsidRDefault="00066F05" w14:paraId="48CA5CCA" w14:textId="77777777"/>
    <w:p w:rsidRPr="00495EFB" w:rsidR="00066F05" w:rsidP="00833BE0" w:rsidRDefault="00066F05" w14:paraId="0F61AFD1" w14:textId="77777777"/>
    <w:p w:rsidRPr="00495EFB" w:rsidR="00066F05" w:rsidP="00833BE0" w:rsidRDefault="00066F05" w14:paraId="4583FBAD" w14:textId="77777777"/>
    <w:p w:rsidRPr="00495EFB" w:rsidR="00066F05" w:rsidP="00833BE0" w:rsidRDefault="00066F05" w14:paraId="0459698F" w14:textId="77777777"/>
    <w:p w:rsidRPr="00495EFB" w:rsidR="00066F05" w:rsidP="00833BE0" w:rsidRDefault="00066F05" w14:paraId="4DD3763B" w14:textId="77777777"/>
    <w:p w:rsidRPr="00495EFB" w:rsidR="00066F05" w:rsidP="00833BE0" w:rsidRDefault="00066F05" w14:paraId="6E9AB422" w14:textId="77777777"/>
    <w:p w:rsidRPr="00495EFB" w:rsidR="00066F05" w:rsidP="00833BE0" w:rsidRDefault="00066F05" w14:paraId="77198DF0" w14:textId="77777777"/>
    <w:p w:rsidRPr="00495EFB" w:rsidR="00066F05" w:rsidP="00833BE0" w:rsidRDefault="00066F05" w14:paraId="5325A498" w14:textId="77777777"/>
    <w:p w:rsidRPr="00495EFB" w:rsidR="00066F05" w:rsidP="00833BE0" w:rsidRDefault="00066F05" w14:paraId="32375337" w14:textId="77777777"/>
    <w:p w:rsidRPr="00495EFB" w:rsidR="00802BF2" w:rsidRDefault="0068750B" w14:paraId="34C58004" w14:textId="6555403A">
      <w:pPr>
        <w:rPr>
          <w:b/>
          <w:bCs/>
        </w:rPr>
      </w:pPr>
      <w:r w:rsidRPr="00495EFB">
        <w:rPr>
          <w:b/>
          <w:bCs/>
        </w:rPr>
        <w:t xml:space="preserve">Inwerkingtreding </w:t>
      </w:r>
      <w:r w:rsidR="009E1C3D">
        <w:rPr>
          <w:b/>
          <w:bCs/>
        </w:rPr>
        <w:t xml:space="preserve">Wet veilige </w:t>
      </w:r>
      <w:r w:rsidRPr="00495EFB">
        <w:rPr>
          <w:b/>
          <w:bCs/>
        </w:rPr>
        <w:t>jaarwisseling</w:t>
      </w:r>
    </w:p>
    <w:p w:rsidRPr="00495EFB" w:rsidR="0068750B" w:rsidRDefault="003212E3" w14:paraId="6269F4F6" w14:textId="2B36AAC8">
      <w:r w:rsidRPr="00495EFB">
        <w:t>De motie</w:t>
      </w:r>
      <w:r w:rsidRPr="00495EFB" w:rsidR="00F96FA0">
        <w:t xml:space="preserve"> </w:t>
      </w:r>
      <w:r w:rsidRPr="00495EFB" w:rsidR="0068750B">
        <w:t>Van der Wer</w:t>
      </w:r>
      <w:r w:rsidRPr="00495EFB" w:rsidR="00F96FA0">
        <w:t xml:space="preserve">f (D66) </w:t>
      </w:r>
      <w:r w:rsidRPr="00495EFB" w:rsidR="0068750B">
        <w:t xml:space="preserve">c.s. </w:t>
      </w:r>
      <w:r w:rsidRPr="00495EFB">
        <w:t xml:space="preserve">verzoekt </w:t>
      </w:r>
      <w:r w:rsidRPr="00495EFB" w:rsidR="0068750B">
        <w:t>de Wet veilige jaarwisseling ruim voor de volgende jaarwisseling van kracht te laten gaan.</w:t>
      </w:r>
      <w:r w:rsidRPr="00495EFB" w:rsidR="00F96FA0">
        <w:rPr>
          <w:rStyle w:val="Voetnootmarkering"/>
        </w:rPr>
        <w:footnoteReference w:id="4"/>
      </w:r>
      <w:r w:rsidRPr="00495EFB" w:rsidR="00F96FA0">
        <w:t xml:space="preserve"> </w:t>
      </w:r>
      <w:r w:rsidRPr="00495EFB" w:rsidR="0068750B">
        <w:t xml:space="preserve">Ik deel het belang </w:t>
      </w:r>
      <w:r w:rsidRPr="00495EFB" w:rsidR="004F39BA">
        <w:t>van een zo spoedig mogelijke inwerkintreding,</w:t>
      </w:r>
      <w:r w:rsidRPr="00495EFB" w:rsidR="0068750B">
        <w:t xml:space="preserve"> zodat burgemeesters, handhavingsinstanties en lokale verenigingen en stichtingen die gebruik willen maken van de ontheffingsmogelijkheid die de wet biedt, </w:t>
      </w:r>
      <w:r w:rsidRPr="00495EFB" w:rsidR="004F39BA">
        <w:t xml:space="preserve">over </w:t>
      </w:r>
      <w:r w:rsidRPr="00495EFB" w:rsidR="0068750B">
        <w:t xml:space="preserve">voldoende tijd </w:t>
      </w:r>
      <w:r w:rsidRPr="00495EFB" w:rsidR="004F39BA">
        <w:t xml:space="preserve">beschikken om zich voor te breiden </w:t>
      </w:r>
      <w:r w:rsidRPr="00495EFB" w:rsidR="0068750B">
        <w:t xml:space="preserve">op de nieuwe situatie. </w:t>
      </w:r>
      <w:r w:rsidRPr="00495EFB" w:rsidR="00F96FF7">
        <w:t>De planning is erop gericht het besluit per 1 augustus 2026 in werking te laten reden, zodat het verbod op consumentenvuurwerk kan gelden voor de jaarwisseling van 2026/2027. In dat kader is afronding van de voorhangprocedure in maart van belang.</w:t>
      </w:r>
    </w:p>
    <w:p w:rsidRPr="00495EFB" w:rsidR="00A03AB1" w:rsidRDefault="00A03AB1" w14:paraId="1CEDFA69" w14:textId="77777777"/>
    <w:p w:rsidRPr="00495EFB" w:rsidR="00066F05" w:rsidRDefault="00066F05" w14:paraId="073D2061" w14:textId="77777777"/>
    <w:p w:rsidRPr="00495EFB" w:rsidR="00501335" w:rsidRDefault="00501335" w14:paraId="2C8506E2" w14:textId="0DF0C570">
      <w:r w:rsidRPr="00495EFB">
        <w:t xml:space="preserve">De Minister van Justitie en Veiligheid, </w:t>
      </w:r>
    </w:p>
    <w:p w:rsidRPr="00495EFB" w:rsidR="00501335" w:rsidRDefault="00501335" w14:paraId="05BADE44" w14:textId="77777777"/>
    <w:p w:rsidRPr="00495EFB" w:rsidR="00501335" w:rsidRDefault="00501335" w14:paraId="71C0A286" w14:textId="77777777"/>
    <w:p w:rsidRPr="00495EFB" w:rsidR="00501335" w:rsidRDefault="00501335" w14:paraId="78A3B79A" w14:textId="77777777"/>
    <w:p w:rsidRPr="00495EFB" w:rsidR="00501335" w:rsidRDefault="00501335" w14:paraId="680ECBFB" w14:textId="77777777"/>
    <w:p w:rsidR="00802BF2" w:rsidRDefault="00D9688B" w14:paraId="5D57DBAD" w14:textId="4412B0B6">
      <w:r w:rsidRPr="00495EFB">
        <w:t>D.</w:t>
      </w:r>
      <w:r w:rsidRPr="00495EFB" w:rsidR="00340BDE">
        <w:t>M.</w:t>
      </w:r>
      <w:r w:rsidRPr="00495EFB">
        <w:t xml:space="preserve"> van Weel</w:t>
      </w:r>
      <w:r>
        <w:t xml:space="preserve"> </w:t>
      </w:r>
    </w:p>
    <w:sectPr w:rsidR="00802BF2" w:rsidSect="00827D8A">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8E918" w14:textId="77777777" w:rsidR="007B11CD" w:rsidRDefault="007B11CD">
      <w:pPr>
        <w:spacing w:line="240" w:lineRule="auto"/>
      </w:pPr>
      <w:r>
        <w:separator/>
      </w:r>
    </w:p>
  </w:endnote>
  <w:endnote w:type="continuationSeparator" w:id="0">
    <w:p w14:paraId="7714C81D" w14:textId="77777777" w:rsidR="007B11CD" w:rsidRDefault="007B11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3096" w14:textId="77777777" w:rsidR="00802BF2" w:rsidRDefault="00802BF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EA8C4" w14:textId="77777777" w:rsidR="007B11CD" w:rsidRDefault="007B11CD">
      <w:pPr>
        <w:spacing w:line="240" w:lineRule="auto"/>
      </w:pPr>
      <w:r>
        <w:separator/>
      </w:r>
    </w:p>
  </w:footnote>
  <w:footnote w:type="continuationSeparator" w:id="0">
    <w:p w14:paraId="0A8AA4A7" w14:textId="77777777" w:rsidR="007B11CD" w:rsidRDefault="007B11CD">
      <w:pPr>
        <w:spacing w:line="240" w:lineRule="auto"/>
      </w:pPr>
      <w:r>
        <w:continuationSeparator/>
      </w:r>
    </w:p>
  </w:footnote>
  <w:footnote w:id="1">
    <w:p w14:paraId="62809F51" w14:textId="63EBE8E5" w:rsidR="00217924" w:rsidRPr="00441432" w:rsidRDefault="00217924">
      <w:pPr>
        <w:pStyle w:val="Voetnoottekst"/>
        <w:rPr>
          <w:sz w:val="16"/>
          <w:szCs w:val="16"/>
        </w:rPr>
      </w:pPr>
      <w:r w:rsidRPr="00441432">
        <w:rPr>
          <w:rStyle w:val="Voetnootmarkering"/>
          <w:sz w:val="16"/>
          <w:szCs w:val="16"/>
        </w:rPr>
        <w:footnoteRef/>
      </w:r>
      <w:r w:rsidR="00615BCF" w:rsidRPr="00441432">
        <w:rPr>
          <w:sz w:val="16"/>
          <w:szCs w:val="16"/>
        </w:rPr>
        <w:t xml:space="preserve"> </w:t>
      </w:r>
      <w:r w:rsidRPr="00441432">
        <w:rPr>
          <w:sz w:val="16"/>
          <w:szCs w:val="16"/>
        </w:rPr>
        <w:t>Politie en bommengooiers: voorkomen is beter dan genezen. Aanbevelingen voor een effectief vuurwer</w:t>
      </w:r>
      <w:r w:rsidR="0062073A" w:rsidRPr="00441432">
        <w:rPr>
          <w:sz w:val="16"/>
          <w:szCs w:val="16"/>
        </w:rPr>
        <w:t>k</w:t>
      </w:r>
      <w:r w:rsidRPr="00441432">
        <w:rPr>
          <w:sz w:val="16"/>
          <w:szCs w:val="16"/>
        </w:rPr>
        <w:t xml:space="preserve">- en explosievenbeleid. </w:t>
      </w:r>
      <w:proofErr w:type="spellStart"/>
      <w:r w:rsidRPr="00441432">
        <w:rPr>
          <w:sz w:val="16"/>
          <w:szCs w:val="16"/>
        </w:rPr>
        <w:t>Position</w:t>
      </w:r>
      <w:proofErr w:type="spellEnd"/>
      <w:r w:rsidRPr="00441432">
        <w:rPr>
          <w:sz w:val="16"/>
          <w:szCs w:val="16"/>
        </w:rPr>
        <w:t xml:space="preserve"> paper politiebonden NPB, ACP, Equipe.</w:t>
      </w:r>
    </w:p>
  </w:footnote>
  <w:footnote w:id="2">
    <w:p w14:paraId="44AA3AD0" w14:textId="0DD613DC" w:rsidR="00251483" w:rsidRPr="00833BE0" w:rsidRDefault="00251483">
      <w:pPr>
        <w:pStyle w:val="Voetnoottekst"/>
        <w:rPr>
          <w:sz w:val="16"/>
          <w:szCs w:val="16"/>
        </w:rPr>
      </w:pPr>
      <w:r w:rsidRPr="00833BE0">
        <w:rPr>
          <w:rStyle w:val="Voetnootmarkering"/>
          <w:sz w:val="16"/>
          <w:szCs w:val="16"/>
        </w:rPr>
        <w:footnoteRef/>
      </w:r>
      <w:r w:rsidRPr="00833BE0">
        <w:rPr>
          <w:sz w:val="16"/>
          <w:szCs w:val="16"/>
        </w:rPr>
        <w:t xml:space="preserve"> </w:t>
      </w:r>
      <w:r w:rsidR="00827D8A">
        <w:rPr>
          <w:sz w:val="16"/>
          <w:szCs w:val="16"/>
        </w:rPr>
        <w:t xml:space="preserve">Kamerstukken II, 2025-2026, </w:t>
      </w:r>
      <w:r w:rsidR="00F96FA0" w:rsidRPr="00833BE0">
        <w:rPr>
          <w:sz w:val="16"/>
          <w:szCs w:val="16"/>
        </w:rPr>
        <w:t xml:space="preserve">28 674, </w:t>
      </w:r>
      <w:r w:rsidR="00827D8A">
        <w:rPr>
          <w:sz w:val="16"/>
          <w:szCs w:val="16"/>
        </w:rPr>
        <w:t>n</w:t>
      </w:r>
      <w:r w:rsidRPr="00833BE0">
        <w:rPr>
          <w:sz w:val="16"/>
          <w:szCs w:val="16"/>
        </w:rPr>
        <w:t>r. 840</w:t>
      </w:r>
      <w:r w:rsidR="00827D8A">
        <w:rPr>
          <w:sz w:val="16"/>
          <w:szCs w:val="16"/>
        </w:rPr>
        <w:t>.</w:t>
      </w:r>
    </w:p>
  </w:footnote>
  <w:footnote w:id="3">
    <w:p w14:paraId="57296F13" w14:textId="59D25469" w:rsidR="00251483" w:rsidRPr="00833BE0" w:rsidRDefault="00251483">
      <w:pPr>
        <w:pStyle w:val="Voetnoottekst"/>
        <w:rPr>
          <w:sz w:val="16"/>
          <w:szCs w:val="16"/>
        </w:rPr>
      </w:pPr>
      <w:r w:rsidRPr="00833BE0">
        <w:rPr>
          <w:rStyle w:val="Voetnootmarkering"/>
          <w:sz w:val="16"/>
          <w:szCs w:val="16"/>
        </w:rPr>
        <w:footnoteRef/>
      </w:r>
      <w:r w:rsidR="00833BE0">
        <w:rPr>
          <w:sz w:val="16"/>
          <w:szCs w:val="16"/>
        </w:rPr>
        <w:t xml:space="preserve"> </w:t>
      </w:r>
      <w:r w:rsidR="003212E3">
        <w:rPr>
          <w:sz w:val="16"/>
          <w:szCs w:val="16"/>
        </w:rPr>
        <w:t xml:space="preserve">Kamerstukken II, 2025-2026, </w:t>
      </w:r>
      <w:r w:rsidR="00833BE0" w:rsidRPr="00833BE0">
        <w:rPr>
          <w:sz w:val="16"/>
          <w:szCs w:val="16"/>
        </w:rPr>
        <w:t>28 674,</w:t>
      </w:r>
      <w:r w:rsidRPr="00833BE0">
        <w:rPr>
          <w:sz w:val="16"/>
          <w:szCs w:val="16"/>
        </w:rPr>
        <w:t xml:space="preserve"> </w:t>
      </w:r>
      <w:r w:rsidR="003212E3">
        <w:rPr>
          <w:sz w:val="16"/>
          <w:szCs w:val="16"/>
        </w:rPr>
        <w:t>n</w:t>
      </w:r>
      <w:r w:rsidRPr="00833BE0">
        <w:rPr>
          <w:sz w:val="16"/>
          <w:szCs w:val="16"/>
        </w:rPr>
        <w:t>r. 841</w:t>
      </w:r>
      <w:r w:rsidR="003212E3">
        <w:rPr>
          <w:sz w:val="16"/>
          <w:szCs w:val="16"/>
        </w:rPr>
        <w:t>.</w:t>
      </w:r>
      <w:r w:rsidRPr="00833BE0">
        <w:rPr>
          <w:sz w:val="16"/>
          <w:szCs w:val="16"/>
        </w:rPr>
        <w:t xml:space="preserve"> </w:t>
      </w:r>
    </w:p>
  </w:footnote>
  <w:footnote w:id="4">
    <w:p w14:paraId="0956764E" w14:textId="1398A53E" w:rsidR="00F96FA0" w:rsidRPr="00833BE0" w:rsidRDefault="00F96FA0" w:rsidP="00F96FA0">
      <w:pPr>
        <w:pStyle w:val="Voetnoottekst"/>
        <w:rPr>
          <w:sz w:val="16"/>
          <w:szCs w:val="16"/>
        </w:rPr>
      </w:pPr>
      <w:r w:rsidRPr="00833BE0">
        <w:rPr>
          <w:rStyle w:val="Voetnootmarkering"/>
          <w:sz w:val="16"/>
          <w:szCs w:val="16"/>
        </w:rPr>
        <w:footnoteRef/>
      </w:r>
      <w:r w:rsidRPr="00833BE0">
        <w:rPr>
          <w:sz w:val="16"/>
          <w:szCs w:val="16"/>
        </w:rPr>
        <w:t xml:space="preserve"> </w:t>
      </w:r>
      <w:r w:rsidR="003212E3">
        <w:rPr>
          <w:sz w:val="16"/>
          <w:szCs w:val="16"/>
        </w:rPr>
        <w:t xml:space="preserve">Kamerstukken II, 2025-2026, </w:t>
      </w:r>
      <w:r w:rsidR="00833BE0" w:rsidRPr="00833BE0">
        <w:rPr>
          <w:sz w:val="16"/>
          <w:szCs w:val="16"/>
        </w:rPr>
        <w:t xml:space="preserve">28 674, </w:t>
      </w:r>
      <w:r w:rsidR="003212E3">
        <w:rPr>
          <w:sz w:val="16"/>
          <w:szCs w:val="16"/>
        </w:rPr>
        <w:t>n</w:t>
      </w:r>
      <w:r w:rsidRPr="00833BE0">
        <w:rPr>
          <w:sz w:val="16"/>
          <w:szCs w:val="16"/>
        </w:rPr>
        <w:t>r. 836</w:t>
      </w:r>
      <w:r w:rsidR="003212E3">
        <w:rPr>
          <w:sz w:val="16"/>
          <w:szCs w:val="16"/>
        </w:rPr>
        <w:t>.</w:t>
      </w:r>
      <w:r w:rsidRPr="00833BE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75A5" w14:textId="77777777" w:rsidR="00802BF2" w:rsidRDefault="007B11CD">
    <w:r>
      <w:rPr>
        <w:noProof/>
      </w:rPr>
      <mc:AlternateContent>
        <mc:Choice Requires="wps">
          <w:drawing>
            <wp:anchor distT="0" distB="0" distL="0" distR="0" simplePos="0" relativeHeight="251652608" behindDoc="0" locked="1" layoutInCell="1" allowOverlap="1" wp14:anchorId="054F5BEA" wp14:editId="5085C73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6B2D66" w14:textId="77777777" w:rsidR="00802BF2" w:rsidRDefault="007B11CD">
                          <w:pPr>
                            <w:pStyle w:val="Referentiegegevensbold"/>
                          </w:pPr>
                          <w:r>
                            <w:t xml:space="preserve">Directoraat-Generaal </w:t>
                          </w:r>
                          <w:r>
                            <w:t>Rechtspleging en Rechtshandhaving</w:t>
                          </w:r>
                        </w:p>
                        <w:p w14:paraId="16B984E3" w14:textId="77777777" w:rsidR="00802BF2" w:rsidRDefault="007B11CD">
                          <w:pPr>
                            <w:pStyle w:val="Referentiegegevens"/>
                          </w:pPr>
                          <w:r>
                            <w:t>Directie Veiligheid en Bestuur</w:t>
                          </w:r>
                        </w:p>
                        <w:p w14:paraId="662BC258" w14:textId="77777777" w:rsidR="00802BF2" w:rsidRDefault="007B11CD">
                          <w:pPr>
                            <w:pStyle w:val="Referentiegegevens"/>
                          </w:pPr>
                          <w:r>
                            <w:t>Integrale Veiligheid</w:t>
                          </w:r>
                        </w:p>
                        <w:p w14:paraId="37CB878E" w14:textId="77777777" w:rsidR="00802BF2" w:rsidRDefault="00802BF2">
                          <w:pPr>
                            <w:pStyle w:val="WitregelW2"/>
                          </w:pPr>
                        </w:p>
                        <w:p w14:paraId="161C2768" w14:textId="77777777" w:rsidR="00802BF2" w:rsidRDefault="007B11CD">
                          <w:pPr>
                            <w:pStyle w:val="Referentiegegevensbold"/>
                          </w:pPr>
                          <w:r>
                            <w:t>Datum</w:t>
                          </w:r>
                        </w:p>
                        <w:p w14:paraId="51208BEF" w14:textId="4EFDB0DB" w:rsidR="00802BF2" w:rsidRDefault="007B11CD">
                          <w:pPr>
                            <w:pStyle w:val="Referentiegegevens"/>
                          </w:pPr>
                          <w:sdt>
                            <w:sdtPr>
                              <w:id w:val="-2036332906"/>
                              <w:date w:fullDate="2026-03-16T00:00:00Z">
                                <w:dateFormat w:val="d MMMM yyyy"/>
                                <w:lid w:val="nl"/>
                                <w:storeMappedDataAs w:val="dateTime"/>
                                <w:calendar w:val="gregorian"/>
                              </w:date>
                            </w:sdtPr>
                            <w:sdtEndPr/>
                            <w:sdtContent>
                              <w:r w:rsidR="00066F05">
                                <w:t>16</w:t>
                              </w:r>
                              <w:r w:rsidR="00501335">
                                <w:t xml:space="preserve"> maart</w:t>
                              </w:r>
                              <w:r>
                                <w:t xml:space="preserve"> 2026</w:t>
                              </w:r>
                            </w:sdtContent>
                          </w:sdt>
                        </w:p>
                        <w:p w14:paraId="68A530C7" w14:textId="77777777" w:rsidR="00802BF2" w:rsidRDefault="00802BF2">
                          <w:pPr>
                            <w:pStyle w:val="WitregelW1"/>
                          </w:pPr>
                        </w:p>
                        <w:p w14:paraId="244D4425" w14:textId="77777777" w:rsidR="00802BF2" w:rsidRDefault="007B11CD">
                          <w:pPr>
                            <w:pStyle w:val="Referentiegegevensbold"/>
                          </w:pPr>
                          <w:r>
                            <w:t>Onze referentie</w:t>
                          </w:r>
                        </w:p>
                        <w:p w14:paraId="433C10F7" w14:textId="77777777" w:rsidR="00802BF2" w:rsidRDefault="007B11CD">
                          <w:pPr>
                            <w:pStyle w:val="Referentiegegevens"/>
                          </w:pPr>
                          <w:r>
                            <w:t>7147194</w:t>
                          </w:r>
                        </w:p>
                      </w:txbxContent>
                    </wps:txbx>
                    <wps:bodyPr vert="horz" wrap="square" lIns="0" tIns="0" rIns="0" bIns="0" anchor="t" anchorCtr="0"/>
                  </wps:wsp>
                </a:graphicData>
              </a:graphic>
            </wp:anchor>
          </w:drawing>
        </mc:Choice>
        <mc:Fallback>
          <w:pict>
            <v:shapetype w14:anchorId="054F5BE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C6B2D66" w14:textId="77777777" w:rsidR="00802BF2" w:rsidRDefault="007B11CD">
                    <w:pPr>
                      <w:pStyle w:val="Referentiegegevensbold"/>
                    </w:pPr>
                    <w:r>
                      <w:t xml:space="preserve">Directoraat-Generaal </w:t>
                    </w:r>
                    <w:r>
                      <w:t>Rechtspleging en Rechtshandhaving</w:t>
                    </w:r>
                  </w:p>
                  <w:p w14:paraId="16B984E3" w14:textId="77777777" w:rsidR="00802BF2" w:rsidRDefault="007B11CD">
                    <w:pPr>
                      <w:pStyle w:val="Referentiegegevens"/>
                    </w:pPr>
                    <w:r>
                      <w:t>Directie Veiligheid en Bestuur</w:t>
                    </w:r>
                  </w:p>
                  <w:p w14:paraId="662BC258" w14:textId="77777777" w:rsidR="00802BF2" w:rsidRDefault="007B11CD">
                    <w:pPr>
                      <w:pStyle w:val="Referentiegegevens"/>
                    </w:pPr>
                    <w:r>
                      <w:t>Integrale Veiligheid</w:t>
                    </w:r>
                  </w:p>
                  <w:p w14:paraId="37CB878E" w14:textId="77777777" w:rsidR="00802BF2" w:rsidRDefault="00802BF2">
                    <w:pPr>
                      <w:pStyle w:val="WitregelW2"/>
                    </w:pPr>
                  </w:p>
                  <w:p w14:paraId="161C2768" w14:textId="77777777" w:rsidR="00802BF2" w:rsidRDefault="007B11CD">
                    <w:pPr>
                      <w:pStyle w:val="Referentiegegevensbold"/>
                    </w:pPr>
                    <w:r>
                      <w:t>Datum</w:t>
                    </w:r>
                  </w:p>
                  <w:p w14:paraId="51208BEF" w14:textId="4EFDB0DB" w:rsidR="00802BF2" w:rsidRDefault="007B11CD">
                    <w:pPr>
                      <w:pStyle w:val="Referentiegegevens"/>
                    </w:pPr>
                    <w:sdt>
                      <w:sdtPr>
                        <w:id w:val="-2036332906"/>
                        <w:date w:fullDate="2026-03-16T00:00:00Z">
                          <w:dateFormat w:val="d MMMM yyyy"/>
                          <w:lid w:val="nl"/>
                          <w:storeMappedDataAs w:val="dateTime"/>
                          <w:calendar w:val="gregorian"/>
                        </w:date>
                      </w:sdtPr>
                      <w:sdtEndPr/>
                      <w:sdtContent>
                        <w:r w:rsidR="00066F05">
                          <w:t>16</w:t>
                        </w:r>
                        <w:r w:rsidR="00501335">
                          <w:t xml:space="preserve"> maart</w:t>
                        </w:r>
                        <w:r>
                          <w:t xml:space="preserve"> 2026</w:t>
                        </w:r>
                      </w:sdtContent>
                    </w:sdt>
                  </w:p>
                  <w:p w14:paraId="68A530C7" w14:textId="77777777" w:rsidR="00802BF2" w:rsidRDefault="00802BF2">
                    <w:pPr>
                      <w:pStyle w:val="WitregelW1"/>
                    </w:pPr>
                  </w:p>
                  <w:p w14:paraId="244D4425" w14:textId="77777777" w:rsidR="00802BF2" w:rsidRDefault="007B11CD">
                    <w:pPr>
                      <w:pStyle w:val="Referentiegegevensbold"/>
                    </w:pPr>
                    <w:r>
                      <w:t>Onze referentie</w:t>
                    </w:r>
                  </w:p>
                  <w:p w14:paraId="433C10F7" w14:textId="77777777" w:rsidR="00802BF2" w:rsidRDefault="007B11CD">
                    <w:pPr>
                      <w:pStyle w:val="Referentiegegevens"/>
                    </w:pPr>
                    <w:r>
                      <w:t>7147194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737A2EE" wp14:editId="6C724F2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2DEA48A" w14:textId="77777777" w:rsidR="00C31395" w:rsidRDefault="00C31395"/>
                      </w:txbxContent>
                    </wps:txbx>
                    <wps:bodyPr vert="horz" wrap="square" lIns="0" tIns="0" rIns="0" bIns="0" anchor="t" anchorCtr="0"/>
                  </wps:wsp>
                </a:graphicData>
              </a:graphic>
            </wp:anchor>
          </w:drawing>
        </mc:Choice>
        <mc:Fallback>
          <w:pict>
            <v:shape w14:anchorId="3737A2E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2DEA48A" w14:textId="77777777" w:rsidR="00C31395" w:rsidRDefault="00C3139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853DBC4" wp14:editId="4422E26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D94856" w14:textId="6605AB62" w:rsidR="00802BF2" w:rsidRDefault="007B11CD">
                          <w:pPr>
                            <w:pStyle w:val="Referentiegegevens"/>
                          </w:pPr>
                          <w:r>
                            <w:t xml:space="preserve">Pagina </w:t>
                          </w:r>
                          <w:r>
                            <w:fldChar w:fldCharType="begin"/>
                          </w:r>
                          <w:r>
                            <w:instrText>PAGE</w:instrText>
                          </w:r>
                          <w:r>
                            <w:fldChar w:fldCharType="separate"/>
                          </w:r>
                          <w:r w:rsidR="00A84785">
                            <w:rPr>
                              <w:noProof/>
                            </w:rPr>
                            <w:t>2</w:t>
                          </w:r>
                          <w:r>
                            <w:fldChar w:fldCharType="end"/>
                          </w:r>
                          <w:r>
                            <w:t xml:space="preserve"> van </w:t>
                          </w:r>
                          <w:r>
                            <w:fldChar w:fldCharType="begin"/>
                          </w:r>
                          <w:r>
                            <w:instrText>NUMPAGES</w:instrText>
                          </w:r>
                          <w:r>
                            <w:fldChar w:fldCharType="separate"/>
                          </w:r>
                          <w:r w:rsidR="00B233BF">
                            <w:rPr>
                              <w:noProof/>
                            </w:rPr>
                            <w:t>1</w:t>
                          </w:r>
                          <w:r>
                            <w:fldChar w:fldCharType="end"/>
                          </w:r>
                        </w:p>
                      </w:txbxContent>
                    </wps:txbx>
                    <wps:bodyPr vert="horz" wrap="square" lIns="0" tIns="0" rIns="0" bIns="0" anchor="t" anchorCtr="0"/>
                  </wps:wsp>
                </a:graphicData>
              </a:graphic>
            </wp:anchor>
          </w:drawing>
        </mc:Choice>
        <mc:Fallback>
          <w:pict>
            <v:shape w14:anchorId="7853DBC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FD94856" w14:textId="6605AB62" w:rsidR="00802BF2" w:rsidRDefault="007B11CD">
                    <w:pPr>
                      <w:pStyle w:val="Referentiegegevens"/>
                    </w:pPr>
                    <w:r>
                      <w:t xml:space="preserve">Pagina </w:t>
                    </w:r>
                    <w:r>
                      <w:fldChar w:fldCharType="begin"/>
                    </w:r>
                    <w:r>
                      <w:instrText>PAGE</w:instrText>
                    </w:r>
                    <w:r>
                      <w:fldChar w:fldCharType="separate"/>
                    </w:r>
                    <w:r w:rsidR="00A84785">
                      <w:rPr>
                        <w:noProof/>
                      </w:rPr>
                      <w:t>2</w:t>
                    </w:r>
                    <w:r>
                      <w:fldChar w:fldCharType="end"/>
                    </w:r>
                    <w:r>
                      <w:t xml:space="preserve"> van </w:t>
                    </w:r>
                    <w:r>
                      <w:fldChar w:fldCharType="begin"/>
                    </w:r>
                    <w:r>
                      <w:instrText>NUMPAGES</w:instrText>
                    </w:r>
                    <w:r>
                      <w:fldChar w:fldCharType="separate"/>
                    </w:r>
                    <w:r w:rsidR="00B233B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F224" w14:textId="77777777" w:rsidR="00802BF2" w:rsidRDefault="007B11CD">
    <w:pPr>
      <w:spacing w:after="6377" w:line="14" w:lineRule="exact"/>
    </w:pPr>
    <w:r>
      <w:rPr>
        <w:noProof/>
      </w:rPr>
      <mc:AlternateContent>
        <mc:Choice Requires="wps">
          <w:drawing>
            <wp:anchor distT="0" distB="0" distL="0" distR="0" simplePos="0" relativeHeight="251655680" behindDoc="0" locked="1" layoutInCell="1" allowOverlap="1" wp14:anchorId="0954F239" wp14:editId="1ADD35E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DE6C93B" w14:textId="77777777" w:rsidR="00DA6D2D" w:rsidRDefault="007B11CD">
                          <w:r>
                            <w:t>Aan de Voorzitter van de Tweede Kamer</w:t>
                          </w:r>
                        </w:p>
                        <w:p w14:paraId="2A83B96E" w14:textId="49C2D7D7" w:rsidR="00802BF2" w:rsidRDefault="007B11CD">
                          <w:r>
                            <w:t>der Staten-Generaal</w:t>
                          </w:r>
                        </w:p>
                        <w:p w14:paraId="1A6D7CCA" w14:textId="77777777" w:rsidR="00802BF2" w:rsidRDefault="007B11CD">
                          <w:r>
                            <w:t xml:space="preserve">Postbus 20018 </w:t>
                          </w:r>
                        </w:p>
                        <w:p w14:paraId="75592453" w14:textId="77777777" w:rsidR="00802BF2" w:rsidRDefault="007B11CD">
                          <w:r>
                            <w:t>2500 EA  DEN HAAG</w:t>
                          </w:r>
                        </w:p>
                      </w:txbxContent>
                    </wps:txbx>
                    <wps:bodyPr vert="horz" wrap="square" lIns="0" tIns="0" rIns="0" bIns="0" anchor="t" anchorCtr="0"/>
                  </wps:wsp>
                </a:graphicData>
              </a:graphic>
            </wp:anchor>
          </w:drawing>
        </mc:Choice>
        <mc:Fallback>
          <w:pict>
            <v:shapetype w14:anchorId="0954F23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DE6C93B" w14:textId="77777777" w:rsidR="00DA6D2D" w:rsidRDefault="007B11CD">
                    <w:r>
                      <w:t>Aan de Voorzitter van de Tweede Kamer</w:t>
                    </w:r>
                  </w:p>
                  <w:p w14:paraId="2A83B96E" w14:textId="49C2D7D7" w:rsidR="00802BF2" w:rsidRDefault="007B11CD">
                    <w:r>
                      <w:t>der Staten-Generaal</w:t>
                    </w:r>
                  </w:p>
                  <w:p w14:paraId="1A6D7CCA" w14:textId="77777777" w:rsidR="00802BF2" w:rsidRDefault="007B11CD">
                    <w:r>
                      <w:t xml:space="preserve">Postbus 20018 </w:t>
                    </w:r>
                  </w:p>
                  <w:p w14:paraId="75592453" w14:textId="77777777" w:rsidR="00802BF2" w:rsidRDefault="007B11C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3696D15" wp14:editId="36DED2F9">
              <wp:simplePos x="0" y="0"/>
              <wp:positionH relativeFrom="margin">
                <wp:align>right</wp:align>
              </wp:positionH>
              <wp:positionV relativeFrom="page">
                <wp:posOffset>3354705</wp:posOffset>
              </wp:positionV>
              <wp:extent cx="4787900" cy="53403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3403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02BF2" w14:paraId="24E6D4F0" w14:textId="77777777">
                            <w:trPr>
                              <w:trHeight w:val="240"/>
                            </w:trPr>
                            <w:tc>
                              <w:tcPr>
                                <w:tcW w:w="1140" w:type="dxa"/>
                              </w:tcPr>
                              <w:p w14:paraId="08F983D7" w14:textId="77777777" w:rsidR="00802BF2" w:rsidRDefault="007B11CD">
                                <w:r>
                                  <w:t>Datum</w:t>
                                </w:r>
                              </w:p>
                            </w:tc>
                            <w:tc>
                              <w:tcPr>
                                <w:tcW w:w="5918" w:type="dxa"/>
                              </w:tcPr>
                              <w:p w14:paraId="674388E0" w14:textId="659B99FF" w:rsidR="00802BF2" w:rsidRDefault="007B11CD">
                                <w:sdt>
                                  <w:sdtPr>
                                    <w:id w:val="-1758596840"/>
                                    <w:date w:fullDate="2026-03-16T00:00:00Z">
                                      <w:dateFormat w:val="d MMMM yyyy"/>
                                      <w:lid w:val="nl"/>
                                      <w:storeMappedDataAs w:val="dateTime"/>
                                      <w:calendar w:val="gregorian"/>
                                    </w:date>
                                  </w:sdtPr>
                                  <w:sdtEndPr/>
                                  <w:sdtContent>
                                    <w:r w:rsidR="00066F05">
                                      <w:t>16</w:t>
                                    </w:r>
                                    <w:r w:rsidR="00501335">
                                      <w:t xml:space="preserve"> maart</w:t>
                                    </w:r>
                                    <w:r>
                                      <w:t xml:space="preserve"> 2026</w:t>
                                    </w:r>
                                  </w:sdtContent>
                                </w:sdt>
                              </w:p>
                            </w:tc>
                          </w:tr>
                          <w:tr w:rsidR="00802BF2" w14:paraId="59E28856" w14:textId="77777777">
                            <w:trPr>
                              <w:trHeight w:val="240"/>
                            </w:trPr>
                            <w:tc>
                              <w:tcPr>
                                <w:tcW w:w="1140" w:type="dxa"/>
                              </w:tcPr>
                              <w:p w14:paraId="4683D3AE" w14:textId="77777777" w:rsidR="00802BF2" w:rsidRDefault="007B11CD">
                                <w:r>
                                  <w:t>Betreft</w:t>
                                </w:r>
                              </w:p>
                            </w:tc>
                            <w:tc>
                              <w:tcPr>
                                <w:tcW w:w="5918" w:type="dxa"/>
                              </w:tcPr>
                              <w:p w14:paraId="4A5C818B" w14:textId="06F5F4C0" w:rsidR="00802BF2" w:rsidRDefault="00791148">
                                <w:r>
                                  <w:t>Geactualiseerde versie handhavingsplan Wet veilige jaarwisseling</w:t>
                                </w:r>
                              </w:p>
                            </w:tc>
                          </w:tr>
                        </w:tbl>
                        <w:p w14:paraId="62953916" w14:textId="77777777" w:rsidR="00C31395" w:rsidRDefault="00C3139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3696D15" id="46feebd0-aa3c-11ea-a756-beb5f67e67be" o:spid="_x0000_s1030" type="#_x0000_t202" style="position:absolute;margin-left:325.8pt;margin-top:264.15pt;width:377pt;height:42.0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02BF2" w14:paraId="24E6D4F0" w14:textId="77777777">
                      <w:trPr>
                        <w:trHeight w:val="240"/>
                      </w:trPr>
                      <w:tc>
                        <w:tcPr>
                          <w:tcW w:w="1140" w:type="dxa"/>
                        </w:tcPr>
                        <w:p w14:paraId="08F983D7" w14:textId="77777777" w:rsidR="00802BF2" w:rsidRDefault="007B11CD">
                          <w:r>
                            <w:t>Datum</w:t>
                          </w:r>
                        </w:p>
                      </w:tc>
                      <w:tc>
                        <w:tcPr>
                          <w:tcW w:w="5918" w:type="dxa"/>
                        </w:tcPr>
                        <w:p w14:paraId="674388E0" w14:textId="659B99FF" w:rsidR="00802BF2" w:rsidRDefault="007B11CD">
                          <w:sdt>
                            <w:sdtPr>
                              <w:id w:val="-1758596840"/>
                              <w:date w:fullDate="2026-03-16T00:00:00Z">
                                <w:dateFormat w:val="d MMMM yyyy"/>
                                <w:lid w:val="nl"/>
                                <w:storeMappedDataAs w:val="dateTime"/>
                                <w:calendar w:val="gregorian"/>
                              </w:date>
                            </w:sdtPr>
                            <w:sdtEndPr/>
                            <w:sdtContent>
                              <w:r w:rsidR="00066F05">
                                <w:t>16</w:t>
                              </w:r>
                              <w:r w:rsidR="00501335">
                                <w:t xml:space="preserve"> maart</w:t>
                              </w:r>
                              <w:r>
                                <w:t xml:space="preserve"> 2026</w:t>
                              </w:r>
                            </w:sdtContent>
                          </w:sdt>
                        </w:p>
                      </w:tc>
                    </w:tr>
                    <w:tr w:rsidR="00802BF2" w14:paraId="59E28856" w14:textId="77777777">
                      <w:trPr>
                        <w:trHeight w:val="240"/>
                      </w:trPr>
                      <w:tc>
                        <w:tcPr>
                          <w:tcW w:w="1140" w:type="dxa"/>
                        </w:tcPr>
                        <w:p w14:paraId="4683D3AE" w14:textId="77777777" w:rsidR="00802BF2" w:rsidRDefault="007B11CD">
                          <w:r>
                            <w:t>Betreft</w:t>
                          </w:r>
                        </w:p>
                      </w:tc>
                      <w:tc>
                        <w:tcPr>
                          <w:tcW w:w="5918" w:type="dxa"/>
                        </w:tcPr>
                        <w:p w14:paraId="4A5C818B" w14:textId="06F5F4C0" w:rsidR="00802BF2" w:rsidRDefault="00791148">
                          <w:r>
                            <w:t>Geactualiseerde versie handhavingsplan Wet veilige jaarwisseling</w:t>
                          </w:r>
                        </w:p>
                      </w:tc>
                    </w:tr>
                  </w:tbl>
                  <w:p w14:paraId="62953916" w14:textId="77777777" w:rsidR="00C31395" w:rsidRDefault="00C31395"/>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22E11A0" wp14:editId="4C66FAA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6A9C2B" w14:textId="77777777" w:rsidR="00802BF2" w:rsidRDefault="007B11CD">
                          <w:pPr>
                            <w:pStyle w:val="Referentiegegevensbold"/>
                          </w:pPr>
                          <w:r>
                            <w:t>Directoraat-Generaal Rechtspleging en Rechtshandhaving</w:t>
                          </w:r>
                        </w:p>
                        <w:p w14:paraId="44F60326" w14:textId="77777777" w:rsidR="00802BF2" w:rsidRDefault="007B11CD">
                          <w:pPr>
                            <w:pStyle w:val="Referentiegegevens"/>
                          </w:pPr>
                          <w:r>
                            <w:t>Directie Veiligheid en Bestuur</w:t>
                          </w:r>
                        </w:p>
                        <w:p w14:paraId="2CE3A771" w14:textId="77777777" w:rsidR="00802BF2" w:rsidRDefault="007B11CD">
                          <w:pPr>
                            <w:pStyle w:val="Referentiegegevens"/>
                          </w:pPr>
                          <w:r>
                            <w:t>Integrale Veiligheid</w:t>
                          </w:r>
                        </w:p>
                        <w:p w14:paraId="349B5D56" w14:textId="77777777" w:rsidR="00802BF2" w:rsidRDefault="00802BF2">
                          <w:pPr>
                            <w:pStyle w:val="WitregelW1"/>
                          </w:pPr>
                        </w:p>
                        <w:p w14:paraId="47588A6D" w14:textId="77777777" w:rsidR="00802BF2" w:rsidRDefault="007B11CD">
                          <w:pPr>
                            <w:pStyle w:val="Referentiegegevens"/>
                          </w:pPr>
                          <w:r>
                            <w:t>Turfmarkt 147</w:t>
                          </w:r>
                        </w:p>
                        <w:p w14:paraId="2AC35DCD" w14:textId="77777777" w:rsidR="00802BF2" w:rsidRDefault="007B11CD">
                          <w:pPr>
                            <w:pStyle w:val="Referentiegegevens"/>
                          </w:pPr>
                          <w:r>
                            <w:t>2511 DP  Den Haag</w:t>
                          </w:r>
                        </w:p>
                        <w:p w14:paraId="23F25206" w14:textId="77777777" w:rsidR="00802BF2" w:rsidRPr="00DA6D2D" w:rsidRDefault="007B11CD">
                          <w:pPr>
                            <w:pStyle w:val="Referentiegegevens"/>
                            <w:rPr>
                              <w:lang w:val="de-DE"/>
                            </w:rPr>
                          </w:pPr>
                          <w:r w:rsidRPr="00DA6D2D">
                            <w:rPr>
                              <w:lang w:val="de-DE"/>
                            </w:rPr>
                            <w:t>Postbus 20301</w:t>
                          </w:r>
                        </w:p>
                        <w:p w14:paraId="22416DC6" w14:textId="77777777" w:rsidR="00802BF2" w:rsidRPr="00DA6D2D" w:rsidRDefault="007B11CD">
                          <w:pPr>
                            <w:pStyle w:val="Referentiegegevens"/>
                            <w:rPr>
                              <w:lang w:val="de-DE"/>
                            </w:rPr>
                          </w:pPr>
                          <w:r w:rsidRPr="00DA6D2D">
                            <w:rPr>
                              <w:lang w:val="de-DE"/>
                            </w:rPr>
                            <w:t>2500 EH  Den Haag</w:t>
                          </w:r>
                        </w:p>
                        <w:p w14:paraId="431D043F" w14:textId="77777777" w:rsidR="00802BF2" w:rsidRPr="00DA6D2D" w:rsidRDefault="007B11CD">
                          <w:pPr>
                            <w:pStyle w:val="Referentiegegevens"/>
                            <w:rPr>
                              <w:lang w:val="de-DE"/>
                            </w:rPr>
                          </w:pPr>
                          <w:r w:rsidRPr="00DA6D2D">
                            <w:rPr>
                              <w:lang w:val="de-DE"/>
                            </w:rPr>
                            <w:t>www.rijksoverheid.nl/jenv</w:t>
                          </w:r>
                        </w:p>
                        <w:p w14:paraId="4B38AB05" w14:textId="77777777" w:rsidR="00802BF2" w:rsidRPr="00DA6D2D" w:rsidRDefault="00802BF2">
                          <w:pPr>
                            <w:pStyle w:val="WitregelW2"/>
                            <w:rPr>
                              <w:lang w:val="de-DE"/>
                            </w:rPr>
                          </w:pPr>
                        </w:p>
                        <w:p w14:paraId="5805B941" w14:textId="77777777" w:rsidR="00802BF2" w:rsidRDefault="007B11CD">
                          <w:pPr>
                            <w:pStyle w:val="Referentiegegevensbold"/>
                          </w:pPr>
                          <w:r>
                            <w:t>Onze referentie</w:t>
                          </w:r>
                        </w:p>
                        <w:p w14:paraId="6EA0D5AA" w14:textId="77777777" w:rsidR="00802BF2" w:rsidRDefault="007B11CD">
                          <w:pPr>
                            <w:pStyle w:val="Referentiegegevens"/>
                          </w:pPr>
                          <w:r>
                            <w:t>7147194</w:t>
                          </w:r>
                        </w:p>
                        <w:p w14:paraId="57BD86B9" w14:textId="77777777" w:rsidR="00DA6D2D" w:rsidRDefault="00DA6D2D" w:rsidP="00DA6D2D"/>
                        <w:p w14:paraId="48267D5C" w14:textId="19F88C63" w:rsidR="00DA6D2D" w:rsidRPr="00DA6D2D" w:rsidRDefault="00DA6D2D" w:rsidP="00DA6D2D">
                          <w:pPr>
                            <w:rPr>
                              <w:b/>
                              <w:bCs/>
                              <w:sz w:val="13"/>
                              <w:szCs w:val="13"/>
                            </w:rPr>
                          </w:pPr>
                          <w:r w:rsidRPr="00DA6D2D">
                            <w:rPr>
                              <w:b/>
                              <w:bCs/>
                              <w:sz w:val="13"/>
                              <w:szCs w:val="13"/>
                            </w:rPr>
                            <w:t>Bijlage(n)</w:t>
                          </w:r>
                        </w:p>
                        <w:p w14:paraId="469E5346" w14:textId="42ED84B6" w:rsidR="00DA6D2D" w:rsidRPr="00DA6D2D" w:rsidRDefault="00DA6D2D" w:rsidP="00DA6D2D">
                          <w:pPr>
                            <w:rPr>
                              <w:sz w:val="13"/>
                              <w:szCs w:val="13"/>
                            </w:rPr>
                          </w:pPr>
                          <w:r w:rsidRPr="00DA6D2D">
                            <w:rPr>
                              <w:sz w:val="13"/>
                              <w:szCs w:val="13"/>
                            </w:rPr>
                            <w:t>1</w:t>
                          </w:r>
                        </w:p>
                      </w:txbxContent>
                    </wps:txbx>
                    <wps:bodyPr vert="horz" wrap="square" lIns="0" tIns="0" rIns="0" bIns="0" anchor="t" anchorCtr="0"/>
                  </wps:wsp>
                </a:graphicData>
              </a:graphic>
            </wp:anchor>
          </w:drawing>
        </mc:Choice>
        <mc:Fallback>
          <w:pict>
            <v:shape w14:anchorId="522E11A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06A9C2B" w14:textId="77777777" w:rsidR="00802BF2" w:rsidRDefault="007B11CD">
                    <w:pPr>
                      <w:pStyle w:val="Referentiegegevensbold"/>
                    </w:pPr>
                    <w:r>
                      <w:t>Directoraat-Generaal Rechtspleging en Rechtshandhaving</w:t>
                    </w:r>
                  </w:p>
                  <w:p w14:paraId="44F60326" w14:textId="77777777" w:rsidR="00802BF2" w:rsidRDefault="007B11CD">
                    <w:pPr>
                      <w:pStyle w:val="Referentiegegevens"/>
                    </w:pPr>
                    <w:r>
                      <w:t>Directie Veiligheid en Bestuur</w:t>
                    </w:r>
                  </w:p>
                  <w:p w14:paraId="2CE3A771" w14:textId="77777777" w:rsidR="00802BF2" w:rsidRDefault="007B11CD">
                    <w:pPr>
                      <w:pStyle w:val="Referentiegegevens"/>
                    </w:pPr>
                    <w:r>
                      <w:t>Integrale Veiligheid</w:t>
                    </w:r>
                  </w:p>
                  <w:p w14:paraId="349B5D56" w14:textId="77777777" w:rsidR="00802BF2" w:rsidRDefault="00802BF2">
                    <w:pPr>
                      <w:pStyle w:val="WitregelW1"/>
                    </w:pPr>
                  </w:p>
                  <w:p w14:paraId="47588A6D" w14:textId="77777777" w:rsidR="00802BF2" w:rsidRDefault="007B11CD">
                    <w:pPr>
                      <w:pStyle w:val="Referentiegegevens"/>
                    </w:pPr>
                    <w:r>
                      <w:t>Turfmarkt 147</w:t>
                    </w:r>
                  </w:p>
                  <w:p w14:paraId="2AC35DCD" w14:textId="77777777" w:rsidR="00802BF2" w:rsidRDefault="007B11CD">
                    <w:pPr>
                      <w:pStyle w:val="Referentiegegevens"/>
                    </w:pPr>
                    <w:r>
                      <w:t>2511 DP  Den Haag</w:t>
                    </w:r>
                  </w:p>
                  <w:p w14:paraId="23F25206" w14:textId="77777777" w:rsidR="00802BF2" w:rsidRPr="00DA6D2D" w:rsidRDefault="007B11CD">
                    <w:pPr>
                      <w:pStyle w:val="Referentiegegevens"/>
                      <w:rPr>
                        <w:lang w:val="de-DE"/>
                      </w:rPr>
                    </w:pPr>
                    <w:r w:rsidRPr="00DA6D2D">
                      <w:rPr>
                        <w:lang w:val="de-DE"/>
                      </w:rPr>
                      <w:t>Postbus 20301</w:t>
                    </w:r>
                  </w:p>
                  <w:p w14:paraId="22416DC6" w14:textId="77777777" w:rsidR="00802BF2" w:rsidRPr="00DA6D2D" w:rsidRDefault="007B11CD">
                    <w:pPr>
                      <w:pStyle w:val="Referentiegegevens"/>
                      <w:rPr>
                        <w:lang w:val="de-DE"/>
                      </w:rPr>
                    </w:pPr>
                    <w:r w:rsidRPr="00DA6D2D">
                      <w:rPr>
                        <w:lang w:val="de-DE"/>
                      </w:rPr>
                      <w:t>2500 EH  Den Haag</w:t>
                    </w:r>
                  </w:p>
                  <w:p w14:paraId="431D043F" w14:textId="77777777" w:rsidR="00802BF2" w:rsidRPr="00DA6D2D" w:rsidRDefault="007B11CD">
                    <w:pPr>
                      <w:pStyle w:val="Referentiegegevens"/>
                      <w:rPr>
                        <w:lang w:val="de-DE"/>
                      </w:rPr>
                    </w:pPr>
                    <w:r w:rsidRPr="00DA6D2D">
                      <w:rPr>
                        <w:lang w:val="de-DE"/>
                      </w:rPr>
                      <w:t>www.rijksoverheid.nl/jenv</w:t>
                    </w:r>
                  </w:p>
                  <w:p w14:paraId="4B38AB05" w14:textId="77777777" w:rsidR="00802BF2" w:rsidRPr="00DA6D2D" w:rsidRDefault="00802BF2">
                    <w:pPr>
                      <w:pStyle w:val="WitregelW2"/>
                      <w:rPr>
                        <w:lang w:val="de-DE"/>
                      </w:rPr>
                    </w:pPr>
                  </w:p>
                  <w:p w14:paraId="5805B941" w14:textId="77777777" w:rsidR="00802BF2" w:rsidRDefault="007B11CD">
                    <w:pPr>
                      <w:pStyle w:val="Referentiegegevensbold"/>
                    </w:pPr>
                    <w:r>
                      <w:t>Onze referentie</w:t>
                    </w:r>
                  </w:p>
                  <w:p w14:paraId="6EA0D5AA" w14:textId="77777777" w:rsidR="00802BF2" w:rsidRDefault="007B11CD">
                    <w:pPr>
                      <w:pStyle w:val="Referentiegegevens"/>
                    </w:pPr>
                    <w:r>
                      <w:t>7147194</w:t>
                    </w:r>
                  </w:p>
                  <w:p w14:paraId="57BD86B9" w14:textId="77777777" w:rsidR="00DA6D2D" w:rsidRDefault="00DA6D2D" w:rsidP="00DA6D2D"/>
                  <w:p w14:paraId="48267D5C" w14:textId="19F88C63" w:rsidR="00DA6D2D" w:rsidRPr="00DA6D2D" w:rsidRDefault="00DA6D2D" w:rsidP="00DA6D2D">
                    <w:pPr>
                      <w:rPr>
                        <w:b/>
                        <w:bCs/>
                        <w:sz w:val="13"/>
                        <w:szCs w:val="13"/>
                      </w:rPr>
                    </w:pPr>
                    <w:r w:rsidRPr="00DA6D2D">
                      <w:rPr>
                        <w:b/>
                        <w:bCs/>
                        <w:sz w:val="13"/>
                        <w:szCs w:val="13"/>
                      </w:rPr>
                      <w:t>Bijlage(n)</w:t>
                    </w:r>
                  </w:p>
                  <w:p w14:paraId="469E5346" w14:textId="42ED84B6" w:rsidR="00DA6D2D" w:rsidRPr="00DA6D2D" w:rsidRDefault="00DA6D2D" w:rsidP="00DA6D2D">
                    <w:pPr>
                      <w:rPr>
                        <w:sz w:val="13"/>
                        <w:szCs w:val="13"/>
                      </w:rPr>
                    </w:pPr>
                    <w:r w:rsidRPr="00DA6D2D">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5AB6045" wp14:editId="3A98EAF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679894" w14:textId="77777777" w:rsidR="00C31395" w:rsidRDefault="00C31395"/>
                      </w:txbxContent>
                    </wps:txbx>
                    <wps:bodyPr vert="horz" wrap="square" lIns="0" tIns="0" rIns="0" bIns="0" anchor="t" anchorCtr="0"/>
                  </wps:wsp>
                </a:graphicData>
              </a:graphic>
            </wp:anchor>
          </w:drawing>
        </mc:Choice>
        <mc:Fallback>
          <w:pict>
            <v:shape w14:anchorId="25AB604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3679894" w14:textId="77777777" w:rsidR="00C31395" w:rsidRDefault="00C3139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77BE765" wp14:editId="0768CE5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EBC9AD" w14:textId="77777777" w:rsidR="00802BF2" w:rsidRDefault="007B11CD">
                          <w:pPr>
                            <w:pStyle w:val="Referentiegegevens"/>
                          </w:pPr>
                          <w:r>
                            <w:t xml:space="preserve">Pagina </w:t>
                          </w:r>
                          <w:r>
                            <w:fldChar w:fldCharType="begin"/>
                          </w:r>
                          <w:r>
                            <w:instrText>PAGE</w:instrText>
                          </w:r>
                          <w:r>
                            <w:fldChar w:fldCharType="separate"/>
                          </w:r>
                          <w:r w:rsidR="00B233BF">
                            <w:rPr>
                              <w:noProof/>
                            </w:rPr>
                            <w:t>1</w:t>
                          </w:r>
                          <w:r>
                            <w:fldChar w:fldCharType="end"/>
                          </w:r>
                          <w:r>
                            <w:t xml:space="preserve"> van </w:t>
                          </w:r>
                          <w:r>
                            <w:fldChar w:fldCharType="begin"/>
                          </w:r>
                          <w:r>
                            <w:instrText>NUMPAGES</w:instrText>
                          </w:r>
                          <w:r>
                            <w:fldChar w:fldCharType="separate"/>
                          </w:r>
                          <w:r w:rsidR="00B233BF">
                            <w:rPr>
                              <w:noProof/>
                            </w:rPr>
                            <w:t>1</w:t>
                          </w:r>
                          <w:r>
                            <w:fldChar w:fldCharType="end"/>
                          </w:r>
                        </w:p>
                      </w:txbxContent>
                    </wps:txbx>
                    <wps:bodyPr vert="horz" wrap="square" lIns="0" tIns="0" rIns="0" bIns="0" anchor="t" anchorCtr="0"/>
                  </wps:wsp>
                </a:graphicData>
              </a:graphic>
            </wp:anchor>
          </w:drawing>
        </mc:Choice>
        <mc:Fallback>
          <w:pict>
            <v:shape w14:anchorId="177BE76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9EBC9AD" w14:textId="77777777" w:rsidR="00802BF2" w:rsidRDefault="007B11CD">
                    <w:pPr>
                      <w:pStyle w:val="Referentiegegevens"/>
                    </w:pPr>
                    <w:r>
                      <w:t xml:space="preserve">Pagina </w:t>
                    </w:r>
                    <w:r>
                      <w:fldChar w:fldCharType="begin"/>
                    </w:r>
                    <w:r>
                      <w:instrText>PAGE</w:instrText>
                    </w:r>
                    <w:r>
                      <w:fldChar w:fldCharType="separate"/>
                    </w:r>
                    <w:r w:rsidR="00B233BF">
                      <w:rPr>
                        <w:noProof/>
                      </w:rPr>
                      <w:t>1</w:t>
                    </w:r>
                    <w:r>
                      <w:fldChar w:fldCharType="end"/>
                    </w:r>
                    <w:r>
                      <w:t xml:space="preserve"> van </w:t>
                    </w:r>
                    <w:r>
                      <w:fldChar w:fldCharType="begin"/>
                    </w:r>
                    <w:r>
                      <w:instrText>NUMPAGES</w:instrText>
                    </w:r>
                    <w:r>
                      <w:fldChar w:fldCharType="separate"/>
                    </w:r>
                    <w:r w:rsidR="00B233B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AC14988" wp14:editId="442EC36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8269F0" w14:textId="77777777" w:rsidR="00802BF2" w:rsidRDefault="007B11CD">
                          <w:pPr>
                            <w:spacing w:line="240" w:lineRule="auto"/>
                          </w:pPr>
                          <w:r>
                            <w:rPr>
                              <w:noProof/>
                            </w:rPr>
                            <w:drawing>
                              <wp:inline distT="0" distB="0" distL="0" distR="0" wp14:anchorId="31D46412" wp14:editId="3C0FE17E">
                                <wp:extent cx="467995" cy="1583865"/>
                                <wp:effectExtent l="0" t="0" r="0" b="0"/>
                                <wp:docPr id="177187432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C1498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18269F0" w14:textId="77777777" w:rsidR="00802BF2" w:rsidRDefault="007B11CD">
                    <w:pPr>
                      <w:spacing w:line="240" w:lineRule="auto"/>
                    </w:pPr>
                    <w:r>
                      <w:rPr>
                        <w:noProof/>
                      </w:rPr>
                      <w:drawing>
                        <wp:inline distT="0" distB="0" distL="0" distR="0" wp14:anchorId="31D46412" wp14:editId="3C0FE17E">
                          <wp:extent cx="467995" cy="1583865"/>
                          <wp:effectExtent l="0" t="0" r="0" b="0"/>
                          <wp:docPr id="177187432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10ABD20" wp14:editId="240660C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B862A9" w14:textId="77777777" w:rsidR="00802BF2" w:rsidRDefault="007B11CD">
                          <w:pPr>
                            <w:spacing w:line="240" w:lineRule="auto"/>
                          </w:pPr>
                          <w:r>
                            <w:rPr>
                              <w:noProof/>
                            </w:rPr>
                            <w:drawing>
                              <wp:inline distT="0" distB="0" distL="0" distR="0" wp14:anchorId="484A7CFF" wp14:editId="6CAA191A">
                                <wp:extent cx="2339975" cy="1582834"/>
                                <wp:effectExtent l="0" t="0" r="0" b="0"/>
                                <wp:docPr id="54326769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0ABD2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DB862A9" w14:textId="77777777" w:rsidR="00802BF2" w:rsidRDefault="007B11CD">
                    <w:pPr>
                      <w:spacing w:line="240" w:lineRule="auto"/>
                    </w:pPr>
                    <w:r>
                      <w:rPr>
                        <w:noProof/>
                      </w:rPr>
                      <w:drawing>
                        <wp:inline distT="0" distB="0" distL="0" distR="0" wp14:anchorId="484A7CFF" wp14:editId="6CAA191A">
                          <wp:extent cx="2339975" cy="1582834"/>
                          <wp:effectExtent l="0" t="0" r="0" b="0"/>
                          <wp:docPr id="54326769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BA5D59" wp14:editId="3F9BF0A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91EC1F" w14:textId="77777777" w:rsidR="00802BF2" w:rsidRDefault="007B11C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3BA5D5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D91EC1F" w14:textId="77777777" w:rsidR="00802BF2" w:rsidRDefault="007B11C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249C7E"/>
    <w:multiLevelType w:val="multilevel"/>
    <w:tmpl w:val="A9B6CBD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5731ABD"/>
    <w:multiLevelType w:val="multilevel"/>
    <w:tmpl w:val="92D206C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E77AAA9"/>
    <w:multiLevelType w:val="multilevel"/>
    <w:tmpl w:val="AEDF5E5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CEB39D24"/>
    <w:multiLevelType w:val="multilevel"/>
    <w:tmpl w:val="FF77DE4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E40A376E"/>
    <w:multiLevelType w:val="multilevel"/>
    <w:tmpl w:val="A6B9690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030FAFC1"/>
    <w:multiLevelType w:val="multilevel"/>
    <w:tmpl w:val="198E001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6334E4D"/>
    <w:multiLevelType w:val="hybridMultilevel"/>
    <w:tmpl w:val="0172D08C"/>
    <w:lvl w:ilvl="0" w:tplc="5156A560">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55997550">
    <w:abstractNumId w:val="2"/>
  </w:num>
  <w:num w:numId="2" w16cid:durableId="1341539882">
    <w:abstractNumId w:val="5"/>
  </w:num>
  <w:num w:numId="3" w16cid:durableId="1187448481">
    <w:abstractNumId w:val="0"/>
  </w:num>
  <w:num w:numId="4" w16cid:durableId="1955209108">
    <w:abstractNumId w:val="4"/>
  </w:num>
  <w:num w:numId="5" w16cid:durableId="1402219176">
    <w:abstractNumId w:val="1"/>
  </w:num>
  <w:num w:numId="6" w16cid:durableId="1641839810">
    <w:abstractNumId w:val="3"/>
  </w:num>
  <w:num w:numId="7" w16cid:durableId="519708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3BF"/>
    <w:rsid w:val="00026706"/>
    <w:rsid w:val="00052473"/>
    <w:rsid w:val="00061DE0"/>
    <w:rsid w:val="00066F05"/>
    <w:rsid w:val="000754BA"/>
    <w:rsid w:val="00087F15"/>
    <w:rsid w:val="000A18CF"/>
    <w:rsid w:val="000C6AB4"/>
    <w:rsid w:val="00115942"/>
    <w:rsid w:val="00131ABC"/>
    <w:rsid w:val="00164A15"/>
    <w:rsid w:val="001D17A6"/>
    <w:rsid w:val="001F49B8"/>
    <w:rsid w:val="00217924"/>
    <w:rsid w:val="00251483"/>
    <w:rsid w:val="00265E8A"/>
    <w:rsid w:val="00280177"/>
    <w:rsid w:val="002A3E90"/>
    <w:rsid w:val="002B62EF"/>
    <w:rsid w:val="002C3B15"/>
    <w:rsid w:val="002D47B6"/>
    <w:rsid w:val="002F03EF"/>
    <w:rsid w:val="003212E3"/>
    <w:rsid w:val="00340BDE"/>
    <w:rsid w:val="00383374"/>
    <w:rsid w:val="003914E9"/>
    <w:rsid w:val="003951EA"/>
    <w:rsid w:val="003B661D"/>
    <w:rsid w:val="003D53FE"/>
    <w:rsid w:val="00441432"/>
    <w:rsid w:val="00442EA8"/>
    <w:rsid w:val="004464D6"/>
    <w:rsid w:val="0047032F"/>
    <w:rsid w:val="0047179A"/>
    <w:rsid w:val="00495EFB"/>
    <w:rsid w:val="004E785F"/>
    <w:rsid w:val="004F39BA"/>
    <w:rsid w:val="00501335"/>
    <w:rsid w:val="00502C14"/>
    <w:rsid w:val="00505A7E"/>
    <w:rsid w:val="00507F4B"/>
    <w:rsid w:val="005544B4"/>
    <w:rsid w:val="0056602E"/>
    <w:rsid w:val="005704D2"/>
    <w:rsid w:val="00592FCF"/>
    <w:rsid w:val="00600847"/>
    <w:rsid w:val="00605569"/>
    <w:rsid w:val="00615BCF"/>
    <w:rsid w:val="0062073A"/>
    <w:rsid w:val="00625198"/>
    <w:rsid w:val="00636FB6"/>
    <w:rsid w:val="00652848"/>
    <w:rsid w:val="00652EBB"/>
    <w:rsid w:val="0066068F"/>
    <w:rsid w:val="00673C5B"/>
    <w:rsid w:val="0068750B"/>
    <w:rsid w:val="006A449B"/>
    <w:rsid w:val="006B7E24"/>
    <w:rsid w:val="006E5A0B"/>
    <w:rsid w:val="006E67FF"/>
    <w:rsid w:val="007221FB"/>
    <w:rsid w:val="00765D7A"/>
    <w:rsid w:val="00791148"/>
    <w:rsid w:val="00793A14"/>
    <w:rsid w:val="007B11CD"/>
    <w:rsid w:val="007F79D7"/>
    <w:rsid w:val="00801ED2"/>
    <w:rsid w:val="00802BF2"/>
    <w:rsid w:val="00802D02"/>
    <w:rsid w:val="00827D8A"/>
    <w:rsid w:val="00833BE0"/>
    <w:rsid w:val="008B1DDF"/>
    <w:rsid w:val="008B2DA3"/>
    <w:rsid w:val="008E5F3C"/>
    <w:rsid w:val="008F582E"/>
    <w:rsid w:val="008F5963"/>
    <w:rsid w:val="008F65DA"/>
    <w:rsid w:val="008F6FAD"/>
    <w:rsid w:val="00907EDF"/>
    <w:rsid w:val="00941BD9"/>
    <w:rsid w:val="00957411"/>
    <w:rsid w:val="00963C30"/>
    <w:rsid w:val="009B086E"/>
    <w:rsid w:val="009E1C3D"/>
    <w:rsid w:val="00A03AB1"/>
    <w:rsid w:val="00A30544"/>
    <w:rsid w:val="00A447F4"/>
    <w:rsid w:val="00A543A7"/>
    <w:rsid w:val="00A605A9"/>
    <w:rsid w:val="00A73C96"/>
    <w:rsid w:val="00A84785"/>
    <w:rsid w:val="00AA7C1E"/>
    <w:rsid w:val="00AD6769"/>
    <w:rsid w:val="00B055A3"/>
    <w:rsid w:val="00B06B2E"/>
    <w:rsid w:val="00B07ECC"/>
    <w:rsid w:val="00B10860"/>
    <w:rsid w:val="00B22179"/>
    <w:rsid w:val="00B233BF"/>
    <w:rsid w:val="00B23864"/>
    <w:rsid w:val="00B27D91"/>
    <w:rsid w:val="00B3649E"/>
    <w:rsid w:val="00BA10A0"/>
    <w:rsid w:val="00BB00FF"/>
    <w:rsid w:val="00BC361E"/>
    <w:rsid w:val="00BE3DA3"/>
    <w:rsid w:val="00C06056"/>
    <w:rsid w:val="00C13E55"/>
    <w:rsid w:val="00C31395"/>
    <w:rsid w:val="00C32331"/>
    <w:rsid w:val="00C556E7"/>
    <w:rsid w:val="00C77975"/>
    <w:rsid w:val="00C946DD"/>
    <w:rsid w:val="00CA2E76"/>
    <w:rsid w:val="00CA5E77"/>
    <w:rsid w:val="00CB02C7"/>
    <w:rsid w:val="00CC7415"/>
    <w:rsid w:val="00D2218A"/>
    <w:rsid w:val="00D43EAB"/>
    <w:rsid w:val="00D8488D"/>
    <w:rsid w:val="00D9376A"/>
    <w:rsid w:val="00D94100"/>
    <w:rsid w:val="00D9688B"/>
    <w:rsid w:val="00DA6D2D"/>
    <w:rsid w:val="00DD5466"/>
    <w:rsid w:val="00E43936"/>
    <w:rsid w:val="00EB256F"/>
    <w:rsid w:val="00EE323C"/>
    <w:rsid w:val="00EF583A"/>
    <w:rsid w:val="00F12DEB"/>
    <w:rsid w:val="00F223A8"/>
    <w:rsid w:val="00F268DA"/>
    <w:rsid w:val="00F50075"/>
    <w:rsid w:val="00F86244"/>
    <w:rsid w:val="00F96FA0"/>
    <w:rsid w:val="00F96FF7"/>
    <w:rsid w:val="00FA547A"/>
    <w:rsid w:val="00FB64A8"/>
    <w:rsid w:val="00FC73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0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233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233BF"/>
    <w:rPr>
      <w:rFonts w:ascii="Verdana" w:hAnsi="Verdana"/>
      <w:color w:val="000000"/>
      <w:sz w:val="18"/>
      <w:szCs w:val="18"/>
    </w:rPr>
  </w:style>
  <w:style w:type="paragraph" w:styleId="Voetnoottekst">
    <w:name w:val="footnote text"/>
    <w:basedOn w:val="Standaard"/>
    <w:link w:val="VoetnoottekstChar"/>
    <w:uiPriority w:val="99"/>
    <w:semiHidden/>
    <w:unhideWhenUsed/>
    <w:rsid w:val="00FB64A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B64A8"/>
    <w:rPr>
      <w:rFonts w:ascii="Verdana" w:hAnsi="Verdana"/>
      <w:color w:val="000000"/>
    </w:rPr>
  </w:style>
  <w:style w:type="character" w:styleId="Voetnootmarkering">
    <w:name w:val="footnote reference"/>
    <w:basedOn w:val="Standaardalinea-lettertype"/>
    <w:uiPriority w:val="99"/>
    <w:semiHidden/>
    <w:unhideWhenUsed/>
    <w:rsid w:val="00FB64A8"/>
    <w:rPr>
      <w:vertAlign w:val="superscript"/>
    </w:rPr>
  </w:style>
  <w:style w:type="paragraph" w:styleId="Lijstalinea">
    <w:name w:val="List Paragraph"/>
    <w:basedOn w:val="Standaard"/>
    <w:uiPriority w:val="34"/>
    <w:semiHidden/>
    <w:rsid w:val="0068750B"/>
    <w:pPr>
      <w:ind w:left="720"/>
      <w:contextualSpacing/>
    </w:pPr>
  </w:style>
  <w:style w:type="paragraph" w:styleId="Revisie">
    <w:name w:val="Revision"/>
    <w:hidden/>
    <w:uiPriority w:val="99"/>
    <w:semiHidden/>
    <w:rsid w:val="0021792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17924"/>
    <w:rPr>
      <w:sz w:val="16"/>
      <w:szCs w:val="16"/>
    </w:rPr>
  </w:style>
  <w:style w:type="paragraph" w:styleId="Tekstopmerking">
    <w:name w:val="annotation text"/>
    <w:basedOn w:val="Standaard"/>
    <w:link w:val="TekstopmerkingChar"/>
    <w:uiPriority w:val="99"/>
    <w:unhideWhenUsed/>
    <w:rsid w:val="00217924"/>
    <w:pPr>
      <w:spacing w:line="240" w:lineRule="auto"/>
    </w:pPr>
    <w:rPr>
      <w:sz w:val="20"/>
      <w:szCs w:val="20"/>
    </w:rPr>
  </w:style>
  <w:style w:type="character" w:customStyle="1" w:styleId="TekstopmerkingChar">
    <w:name w:val="Tekst opmerking Char"/>
    <w:basedOn w:val="Standaardalinea-lettertype"/>
    <w:link w:val="Tekstopmerking"/>
    <w:uiPriority w:val="99"/>
    <w:rsid w:val="0021792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17924"/>
    <w:rPr>
      <w:b/>
      <w:bCs/>
    </w:rPr>
  </w:style>
  <w:style w:type="character" w:customStyle="1" w:styleId="OnderwerpvanopmerkingChar">
    <w:name w:val="Onderwerp van opmerking Char"/>
    <w:basedOn w:val="TekstopmerkingChar"/>
    <w:link w:val="Onderwerpvanopmerking"/>
    <w:uiPriority w:val="99"/>
    <w:semiHidden/>
    <w:rsid w:val="0021792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3404">
      <w:bodyDiv w:val="1"/>
      <w:marLeft w:val="0"/>
      <w:marRight w:val="0"/>
      <w:marTop w:val="0"/>
      <w:marBottom w:val="0"/>
      <w:divBdr>
        <w:top w:val="none" w:sz="0" w:space="0" w:color="auto"/>
        <w:left w:val="none" w:sz="0" w:space="0" w:color="auto"/>
        <w:bottom w:val="none" w:sz="0" w:space="0" w:color="auto"/>
        <w:right w:val="none" w:sz="0" w:space="0" w:color="auto"/>
      </w:divBdr>
    </w:div>
    <w:div w:id="448352154">
      <w:bodyDiv w:val="1"/>
      <w:marLeft w:val="0"/>
      <w:marRight w:val="0"/>
      <w:marTop w:val="0"/>
      <w:marBottom w:val="0"/>
      <w:divBdr>
        <w:top w:val="none" w:sz="0" w:space="0" w:color="auto"/>
        <w:left w:val="none" w:sz="0" w:space="0" w:color="auto"/>
        <w:bottom w:val="none" w:sz="0" w:space="0" w:color="auto"/>
        <w:right w:val="none" w:sz="0" w:space="0" w:color="auto"/>
      </w:divBdr>
    </w:div>
    <w:div w:id="721833657">
      <w:bodyDiv w:val="1"/>
      <w:marLeft w:val="0"/>
      <w:marRight w:val="0"/>
      <w:marTop w:val="0"/>
      <w:marBottom w:val="0"/>
      <w:divBdr>
        <w:top w:val="none" w:sz="0" w:space="0" w:color="auto"/>
        <w:left w:val="none" w:sz="0" w:space="0" w:color="auto"/>
        <w:bottom w:val="none" w:sz="0" w:space="0" w:color="auto"/>
        <w:right w:val="none" w:sz="0" w:space="0" w:color="auto"/>
      </w:divBdr>
    </w:div>
    <w:div w:id="837380258">
      <w:bodyDiv w:val="1"/>
      <w:marLeft w:val="0"/>
      <w:marRight w:val="0"/>
      <w:marTop w:val="0"/>
      <w:marBottom w:val="0"/>
      <w:divBdr>
        <w:top w:val="none" w:sz="0" w:space="0" w:color="auto"/>
        <w:left w:val="none" w:sz="0" w:space="0" w:color="auto"/>
        <w:bottom w:val="none" w:sz="0" w:space="0" w:color="auto"/>
        <w:right w:val="none" w:sz="0" w:space="0" w:color="auto"/>
      </w:divBdr>
    </w:div>
    <w:div w:id="1365212863">
      <w:bodyDiv w:val="1"/>
      <w:marLeft w:val="0"/>
      <w:marRight w:val="0"/>
      <w:marTop w:val="0"/>
      <w:marBottom w:val="0"/>
      <w:divBdr>
        <w:top w:val="none" w:sz="0" w:space="0" w:color="auto"/>
        <w:left w:val="none" w:sz="0" w:space="0" w:color="auto"/>
        <w:bottom w:val="none" w:sz="0" w:space="0" w:color="auto"/>
        <w:right w:val="none" w:sz="0" w:space="0" w:color="auto"/>
      </w:divBdr>
    </w:div>
    <w:div w:id="1510295067">
      <w:bodyDiv w:val="1"/>
      <w:marLeft w:val="0"/>
      <w:marRight w:val="0"/>
      <w:marTop w:val="0"/>
      <w:marBottom w:val="0"/>
      <w:divBdr>
        <w:top w:val="none" w:sz="0" w:space="0" w:color="auto"/>
        <w:left w:val="none" w:sz="0" w:space="0" w:color="auto"/>
        <w:bottom w:val="none" w:sz="0" w:space="0" w:color="auto"/>
        <w:right w:val="none" w:sz="0" w:space="0" w:color="auto"/>
      </w:divBdr>
    </w:div>
    <w:div w:id="2034721696">
      <w:bodyDiv w:val="1"/>
      <w:marLeft w:val="0"/>
      <w:marRight w:val="0"/>
      <w:marTop w:val="0"/>
      <w:marBottom w:val="0"/>
      <w:divBdr>
        <w:top w:val="none" w:sz="0" w:space="0" w:color="auto"/>
        <w:left w:val="none" w:sz="0" w:space="0" w:color="auto"/>
        <w:bottom w:val="none" w:sz="0" w:space="0" w:color="auto"/>
        <w:right w:val="none" w:sz="0" w:space="0" w:color="auto"/>
      </w:divBdr>
    </w:div>
    <w:div w:id="209724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1353</ap:Words>
  <ap:Characters>7443</ap:Characters>
  <ap:DocSecurity>0</ap:DocSecurity>
  <ap:Lines>62</ap:Lines>
  <ap:Paragraphs>17</ap:Paragraphs>
  <ap:ScaleCrop>false</ap:ScaleCrop>
  <ap:LinksUpToDate>false</ap:LinksUpToDate>
  <ap:CharactersWithSpaces>8779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2026-03-16T14:09:00.0000000Z</dcterms:created>
  <dcterms:modified xsi:type="dcterms:W3CDTF">2026-03-16T14:09:00.0000000Z</dcterms:modified>
  <dc:description>------------------------</dc:description>
  <version/>
  <category/>
</coreProperties>
</file>