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355A4" w:rsidRDefault="001856D0" w14:paraId="174068B0" w14:textId="77777777">
      <w:pPr>
        <w:autoSpaceDE w:val="0"/>
        <w:autoSpaceDN w:val="0"/>
        <w:adjustRightInd w:val="0"/>
        <w:spacing w:before="0" w:after="0"/>
        <w:ind w:left="1416" w:hanging="1371"/>
        <w:rPr>
          <w:b/>
          <w:bCs/>
          <w:sz w:val="23"/>
          <w:szCs w:val="23"/>
        </w:rPr>
      </w:pPr>
      <w:r>
        <w:rPr>
          <w:b/>
          <w:bCs/>
          <w:sz w:val="23"/>
          <w:szCs w:val="23"/>
        </w:rPr>
        <w:t>36800-B</w:t>
      </w:r>
      <w:r>
        <w:rPr>
          <w:b/>
          <w:bCs/>
          <w:sz w:val="23"/>
          <w:szCs w:val="23"/>
        </w:rPr>
        <w:tab/>
        <w:t>Adviesaanvraag Raad voor het Openbaar Bestuur (ROB) 'Herziening verdeling gemeentefonds per 1 januari 2027'</w:t>
      </w:r>
    </w:p>
    <w:p w:rsidR="003355A4" w:rsidRDefault="003355A4" w14:paraId="1CFCF365" w14:textId="77777777">
      <w:pPr>
        <w:autoSpaceDE w:val="0"/>
        <w:autoSpaceDN w:val="0"/>
        <w:adjustRightInd w:val="0"/>
        <w:spacing w:before="0" w:after="0"/>
        <w:ind w:left="1416" w:hanging="1371"/>
        <w:rPr>
          <w:b/>
        </w:rPr>
      </w:pPr>
    </w:p>
    <w:p w:rsidR="003355A4" w:rsidRDefault="001856D0" w14:paraId="2F1219CC" w14:textId="094571F7">
      <w:pPr>
        <w:rPr>
          <w:b/>
        </w:rPr>
      </w:pPr>
      <w:r>
        <w:rPr>
          <w:b/>
        </w:rPr>
        <w:t xml:space="preserve">nr. </w:t>
      </w:r>
      <w:r>
        <w:rPr>
          <w:b/>
        </w:rPr>
        <w:tab/>
      </w:r>
      <w:r>
        <w:rPr>
          <w:b/>
        </w:rPr>
        <w:tab/>
        <w:t>Lijst van vrage</w:t>
      </w:r>
      <w:r w:rsidR="00515667">
        <w:rPr>
          <w:b/>
        </w:rPr>
        <w:t>n</w:t>
      </w:r>
    </w:p>
    <w:p w:rsidR="003355A4" w:rsidRDefault="001856D0" w14:paraId="6474721C" w14:textId="77777777">
      <w:r>
        <w:tab/>
      </w:r>
      <w:r>
        <w:tab/>
      </w:r>
    </w:p>
    <w:p w:rsidR="003355A4" w:rsidRDefault="001856D0" w14:paraId="624A958E" w14:textId="77777777">
      <w:pPr>
        <w:ind w:left="702" w:firstLine="708"/>
        <w:rPr>
          <w:i/>
        </w:rPr>
      </w:pPr>
      <w:r>
        <w:t xml:space="preserve">Vastgesteld </w:t>
      </w:r>
      <w:r>
        <w:rPr>
          <w:i/>
        </w:rPr>
        <w:t>(wordt door griffie ingevuld als antwoorden er zijn)</w:t>
      </w:r>
    </w:p>
    <w:p w:rsidR="003355A4" w:rsidRDefault="001856D0" w14:paraId="62584C50" w14:textId="41FDB37D">
      <w:pPr>
        <w:ind w:left="1410"/>
      </w:pPr>
      <w:r>
        <w:t xml:space="preserve">De vaste commissie voor </w:t>
      </w:r>
      <w:r w:rsidR="00515667">
        <w:t>Binnenlandse Zaken</w:t>
      </w:r>
      <w:r>
        <w:t xml:space="preserve"> heeft een aantal vragen voorgelegd aan de </w:t>
      </w:r>
      <w:r w:rsidR="00515667">
        <w:t>minister van Binnenlandse Zaken en Koninkrijksrelaties</w:t>
      </w:r>
      <w:r>
        <w:t xml:space="preserve"> over de </w:t>
      </w:r>
      <w:r w:rsidR="00515667">
        <w:t xml:space="preserve">brief </w:t>
      </w:r>
      <w:r>
        <w:t xml:space="preserve">van </w:t>
      </w:r>
      <w:r w:rsidR="00515667">
        <w:t xml:space="preserve">16 februari 2026 </w:t>
      </w:r>
      <w:r>
        <w:t xml:space="preserve">inzake </w:t>
      </w:r>
      <w:r w:rsidR="00515667">
        <w:t xml:space="preserve">de </w:t>
      </w:r>
      <w:r w:rsidRPr="00515667" w:rsidR="00515667">
        <w:t xml:space="preserve">Adviesaanvraag Raad voor het Openbaar Bestuur (ROB) 'Herziening verdeling gemeentefonds per 1 januari 2027' </w:t>
      </w:r>
      <w:r>
        <w:t>(</w:t>
      </w:r>
      <w:r w:rsidRPr="00515667">
        <w:rPr>
          <w:bCs/>
        </w:rPr>
        <w:t>36800-B, nr. 18</w:t>
      </w:r>
      <w:r>
        <w:t>).</w:t>
      </w:r>
    </w:p>
    <w:p w:rsidR="003355A4" w:rsidRDefault="003355A4" w14:paraId="42CCC706" w14:textId="77777777">
      <w:pPr>
        <w:spacing w:before="0" w:after="0"/>
      </w:pPr>
    </w:p>
    <w:p w:rsidR="003355A4" w:rsidRDefault="00515667" w14:paraId="44FC0A92" w14:textId="7CD3F5AA">
      <w:pPr>
        <w:spacing w:before="0" w:after="0"/>
        <w:ind w:left="703" w:firstLine="709"/>
      </w:pPr>
      <w:r>
        <w:t>Fungerend v</w:t>
      </w:r>
      <w:r w:rsidR="001856D0">
        <w:t xml:space="preserve">oorzitter van de commissie, </w:t>
      </w:r>
    </w:p>
    <w:p w:rsidR="003355A4" w:rsidRDefault="001856D0" w14:paraId="142E5144" w14:textId="63EC30FB">
      <w:pPr>
        <w:spacing w:before="0" w:after="0"/>
      </w:pPr>
      <w:r>
        <w:tab/>
      </w:r>
      <w:r>
        <w:tab/>
      </w:r>
      <w:r w:rsidR="00515667">
        <w:t>Van Eijk</w:t>
      </w:r>
    </w:p>
    <w:p w:rsidR="003355A4" w:rsidRDefault="001856D0" w14:paraId="4FF06974" w14:textId="77777777">
      <w:pPr>
        <w:spacing w:before="0" w:after="0"/>
      </w:pPr>
      <w:r>
        <w:tab/>
      </w:r>
      <w:r>
        <w:tab/>
      </w:r>
    </w:p>
    <w:p w:rsidR="003355A4" w:rsidRDefault="001856D0" w14:paraId="550A797B" w14:textId="77777777">
      <w:pPr>
        <w:spacing w:before="0" w:after="0"/>
      </w:pPr>
      <w:r>
        <w:tab/>
      </w:r>
      <w:r>
        <w:tab/>
        <w:t>Griffier van de commissie,</w:t>
      </w:r>
    </w:p>
    <w:p w:rsidR="003355A4" w:rsidP="00515667" w:rsidRDefault="001856D0" w14:paraId="0DE34492" w14:textId="7ACEB0BB">
      <w:pPr>
        <w:tabs>
          <w:tab w:val="left" w:pos="720"/>
          <w:tab w:val="left" w:pos="1440"/>
          <w:tab w:val="left" w:pos="2490"/>
        </w:tabs>
        <w:spacing w:before="0" w:after="0"/>
      </w:pPr>
      <w:r>
        <w:tab/>
      </w:r>
      <w:r>
        <w:tab/>
      </w:r>
      <w:r w:rsidR="00515667">
        <w:t>Honsbeek</w:t>
      </w:r>
      <w:r w:rsidR="00515667">
        <w:tab/>
      </w:r>
    </w:p>
    <w:p w:rsidR="003355A4" w:rsidRDefault="003355A4" w14:paraId="62CA4331" w14:textId="77777777"/>
    <w:tbl>
      <w:tblPr>
        <w:tblW w:w="9497" w:type="dxa"/>
        <w:tblLayout w:type="fixed"/>
        <w:tblCellMar>
          <w:left w:w="0" w:type="dxa"/>
          <w:right w:w="0" w:type="dxa"/>
        </w:tblCellMar>
        <w:tblLook w:val="0000" w:firstRow="0" w:lastRow="0" w:firstColumn="0" w:lastColumn="0" w:noHBand="0" w:noVBand="0"/>
      </w:tblPr>
      <w:tblGrid>
        <w:gridCol w:w="567"/>
        <w:gridCol w:w="6521"/>
        <w:gridCol w:w="850"/>
        <w:gridCol w:w="992"/>
        <w:gridCol w:w="567"/>
      </w:tblGrid>
      <w:tr w:rsidR="003355A4" w:rsidTr="00E7153D" w14:paraId="6652122B" w14:textId="77777777">
        <w:trPr>
          <w:cantSplit/>
        </w:trPr>
        <w:tc>
          <w:tcPr>
            <w:tcW w:w="567" w:type="dxa"/>
          </w:tcPr>
          <w:p w:rsidR="003355A4" w:rsidRDefault="001856D0" w14:paraId="0480AAD0" w14:textId="77777777">
            <w:bookmarkStart w:name="bmkStartTabel" w:id="0"/>
            <w:bookmarkEnd w:id="0"/>
            <w:r>
              <w:t>Nr</w:t>
            </w:r>
          </w:p>
        </w:tc>
        <w:tc>
          <w:tcPr>
            <w:tcW w:w="6521" w:type="dxa"/>
          </w:tcPr>
          <w:p w:rsidR="003355A4" w:rsidRDefault="001856D0" w14:paraId="57259247" w14:textId="77777777">
            <w:r>
              <w:t>Vraag</w:t>
            </w:r>
          </w:p>
        </w:tc>
        <w:tc>
          <w:tcPr>
            <w:tcW w:w="850" w:type="dxa"/>
          </w:tcPr>
          <w:p w:rsidR="003355A4" w:rsidRDefault="001856D0" w14:paraId="576987C8" w14:textId="77777777">
            <w:pPr>
              <w:jc w:val="right"/>
            </w:pPr>
            <w:r>
              <w:t>Bijlage</w:t>
            </w:r>
          </w:p>
        </w:tc>
        <w:tc>
          <w:tcPr>
            <w:tcW w:w="992" w:type="dxa"/>
          </w:tcPr>
          <w:p w:rsidR="003355A4" w:rsidP="00E7153D" w:rsidRDefault="001856D0" w14:paraId="068AE345" w14:textId="77777777">
            <w:pPr>
              <w:jc w:val="right"/>
            </w:pPr>
            <w:r>
              <w:t>Blz. (van)</w:t>
            </w:r>
          </w:p>
        </w:tc>
        <w:tc>
          <w:tcPr>
            <w:tcW w:w="567" w:type="dxa"/>
          </w:tcPr>
          <w:p w:rsidR="003355A4" w:rsidP="00E7153D" w:rsidRDefault="001856D0" w14:paraId="193D78DA" w14:textId="77777777">
            <w:pPr>
              <w:jc w:val="center"/>
            </w:pPr>
            <w:r>
              <w:t>t/m</w:t>
            </w:r>
          </w:p>
        </w:tc>
      </w:tr>
      <w:tr w:rsidR="003355A4" w:rsidTr="00E7153D" w14:paraId="6C61178B" w14:textId="77777777">
        <w:tc>
          <w:tcPr>
            <w:tcW w:w="567" w:type="dxa"/>
          </w:tcPr>
          <w:p w:rsidR="003355A4" w:rsidRDefault="001856D0" w14:paraId="758FE6B1" w14:textId="77777777">
            <w:r>
              <w:t>1</w:t>
            </w:r>
          </w:p>
        </w:tc>
        <w:tc>
          <w:tcPr>
            <w:tcW w:w="6521" w:type="dxa"/>
          </w:tcPr>
          <w:p w:rsidR="003355A4" w:rsidRDefault="001856D0" w14:paraId="2C9203CC" w14:textId="77777777">
            <w:r>
              <w:t>Hoe beoordeelt u of de voorgestelde wijzigingen daadwerkelijk leiden tot een betere aansluiting tussen objectieve kosten en de verdeling van middelen uit het gemeentefonds, en hoe wordt voorkomen dat het verdeelmodel prikkels creëert die gemeentelijk beleid of gedrag onbedoeld beïnvloeden?</w:t>
            </w:r>
          </w:p>
        </w:tc>
        <w:tc>
          <w:tcPr>
            <w:tcW w:w="850" w:type="dxa"/>
          </w:tcPr>
          <w:p w:rsidR="003355A4" w:rsidRDefault="003355A4" w14:paraId="78A8675F" w14:textId="77777777">
            <w:pPr>
              <w:jc w:val="right"/>
            </w:pPr>
          </w:p>
        </w:tc>
        <w:tc>
          <w:tcPr>
            <w:tcW w:w="992" w:type="dxa"/>
          </w:tcPr>
          <w:p w:rsidR="003355A4" w:rsidRDefault="003355A4" w14:paraId="6F92A58A" w14:textId="77777777">
            <w:pPr>
              <w:jc w:val="right"/>
            </w:pPr>
          </w:p>
        </w:tc>
        <w:tc>
          <w:tcPr>
            <w:tcW w:w="567" w:type="dxa"/>
            <w:tcBorders>
              <w:left w:val="nil"/>
            </w:tcBorders>
          </w:tcPr>
          <w:p w:rsidR="003355A4" w:rsidRDefault="001856D0" w14:paraId="67E58D0D" w14:textId="77777777">
            <w:pPr>
              <w:jc w:val="right"/>
            </w:pPr>
            <w:r>
              <w:t xml:space="preserve"> </w:t>
            </w:r>
          </w:p>
        </w:tc>
      </w:tr>
      <w:tr w:rsidR="003355A4" w:rsidTr="00E7153D" w14:paraId="2A57671E" w14:textId="77777777">
        <w:tc>
          <w:tcPr>
            <w:tcW w:w="567" w:type="dxa"/>
          </w:tcPr>
          <w:p w:rsidR="003355A4" w:rsidRDefault="001856D0" w14:paraId="63D117F2" w14:textId="77777777">
            <w:r>
              <w:t>2</w:t>
            </w:r>
          </w:p>
        </w:tc>
        <w:tc>
          <w:tcPr>
            <w:tcW w:w="6521" w:type="dxa"/>
          </w:tcPr>
          <w:p w:rsidR="003355A4" w:rsidRDefault="001856D0" w14:paraId="679080D8" w14:textId="77777777">
            <w:r>
              <w:t>Welke gemeenten profiteren naar verwachting van de nieuwe maatstaf voor inwoners met een herkomst buiten Europa en welke gemeenten ondervinden juist nadeel van deze wijziging?</w:t>
            </w:r>
          </w:p>
        </w:tc>
        <w:tc>
          <w:tcPr>
            <w:tcW w:w="850" w:type="dxa"/>
          </w:tcPr>
          <w:p w:rsidR="003355A4" w:rsidRDefault="003355A4" w14:paraId="2DABC7D2" w14:textId="77777777">
            <w:pPr>
              <w:jc w:val="right"/>
            </w:pPr>
          </w:p>
        </w:tc>
        <w:tc>
          <w:tcPr>
            <w:tcW w:w="992" w:type="dxa"/>
          </w:tcPr>
          <w:p w:rsidR="003355A4" w:rsidRDefault="003355A4" w14:paraId="321D859A" w14:textId="77777777">
            <w:pPr>
              <w:jc w:val="right"/>
            </w:pPr>
          </w:p>
        </w:tc>
        <w:tc>
          <w:tcPr>
            <w:tcW w:w="567" w:type="dxa"/>
            <w:tcBorders>
              <w:left w:val="nil"/>
            </w:tcBorders>
          </w:tcPr>
          <w:p w:rsidR="003355A4" w:rsidRDefault="001856D0" w14:paraId="319B3545" w14:textId="77777777">
            <w:pPr>
              <w:jc w:val="right"/>
            </w:pPr>
            <w:r>
              <w:t xml:space="preserve"> </w:t>
            </w:r>
          </w:p>
        </w:tc>
      </w:tr>
      <w:tr w:rsidR="003355A4" w:rsidTr="00E7153D" w14:paraId="3011E1DD" w14:textId="77777777">
        <w:tc>
          <w:tcPr>
            <w:tcW w:w="567" w:type="dxa"/>
          </w:tcPr>
          <w:p w:rsidR="003355A4" w:rsidRDefault="001856D0" w14:paraId="761BB593" w14:textId="77777777">
            <w:r>
              <w:t>3</w:t>
            </w:r>
          </w:p>
        </w:tc>
        <w:tc>
          <w:tcPr>
            <w:tcW w:w="6521" w:type="dxa"/>
          </w:tcPr>
          <w:p w:rsidR="003355A4" w:rsidRDefault="001856D0" w14:paraId="2011B3C7" w14:textId="77777777">
            <w:r>
              <w:t>Welke typen gemeenten ondervinden relatief voordeel of nadeel van de verschillende varianten van de nieuwe maatstaf voor huishoudens met een laag inkomen, bijvoorbeeld studentensteden, gemeenten met veel zorginstellingen of toeristische gemeenten?</w:t>
            </w:r>
          </w:p>
        </w:tc>
        <w:tc>
          <w:tcPr>
            <w:tcW w:w="850" w:type="dxa"/>
          </w:tcPr>
          <w:p w:rsidR="003355A4" w:rsidRDefault="003355A4" w14:paraId="622A9802" w14:textId="77777777">
            <w:pPr>
              <w:jc w:val="right"/>
            </w:pPr>
          </w:p>
        </w:tc>
        <w:tc>
          <w:tcPr>
            <w:tcW w:w="992" w:type="dxa"/>
          </w:tcPr>
          <w:p w:rsidR="003355A4" w:rsidRDefault="003355A4" w14:paraId="17165FD8" w14:textId="77777777">
            <w:pPr>
              <w:jc w:val="right"/>
            </w:pPr>
          </w:p>
        </w:tc>
        <w:tc>
          <w:tcPr>
            <w:tcW w:w="567" w:type="dxa"/>
            <w:tcBorders>
              <w:left w:val="nil"/>
            </w:tcBorders>
          </w:tcPr>
          <w:p w:rsidR="003355A4" w:rsidRDefault="001856D0" w14:paraId="50679026" w14:textId="77777777">
            <w:pPr>
              <w:jc w:val="right"/>
            </w:pPr>
            <w:r>
              <w:t xml:space="preserve"> </w:t>
            </w:r>
          </w:p>
        </w:tc>
      </w:tr>
      <w:tr w:rsidR="003355A4" w:rsidTr="00E7153D" w14:paraId="607AD841" w14:textId="77777777">
        <w:tc>
          <w:tcPr>
            <w:tcW w:w="567" w:type="dxa"/>
          </w:tcPr>
          <w:p w:rsidR="003355A4" w:rsidRDefault="001856D0" w14:paraId="3912AFE1" w14:textId="77777777">
            <w:r>
              <w:t>4</w:t>
            </w:r>
          </w:p>
        </w:tc>
        <w:tc>
          <w:tcPr>
            <w:tcW w:w="6521" w:type="dxa"/>
          </w:tcPr>
          <w:p w:rsidR="003355A4" w:rsidRDefault="001856D0" w14:paraId="1CF2275A" w14:textId="07F40695">
            <w:r>
              <w:t xml:space="preserve">Hoe waarborgt </w:t>
            </w:r>
            <w:r w:rsidR="004D773A">
              <w:t>u</w:t>
            </w:r>
            <w:r>
              <w:t xml:space="preserve"> dat de maatstaf voor huishoudens met een laag inkomen voldoende stabiel en uitlegbaar blijft, zodat gemeenten hun meerjarige begrotingen kunnen baseren op een voorspelbare verdeling van middelen?</w:t>
            </w:r>
          </w:p>
        </w:tc>
        <w:tc>
          <w:tcPr>
            <w:tcW w:w="850" w:type="dxa"/>
          </w:tcPr>
          <w:p w:rsidR="003355A4" w:rsidRDefault="003355A4" w14:paraId="10DC6EA8" w14:textId="77777777">
            <w:pPr>
              <w:jc w:val="right"/>
            </w:pPr>
          </w:p>
        </w:tc>
        <w:tc>
          <w:tcPr>
            <w:tcW w:w="992" w:type="dxa"/>
          </w:tcPr>
          <w:p w:rsidR="003355A4" w:rsidRDefault="003355A4" w14:paraId="738DD707" w14:textId="77777777">
            <w:pPr>
              <w:jc w:val="right"/>
            </w:pPr>
          </w:p>
        </w:tc>
        <w:tc>
          <w:tcPr>
            <w:tcW w:w="567" w:type="dxa"/>
            <w:tcBorders>
              <w:left w:val="nil"/>
            </w:tcBorders>
          </w:tcPr>
          <w:p w:rsidR="003355A4" w:rsidRDefault="001856D0" w14:paraId="237F29FF" w14:textId="77777777">
            <w:pPr>
              <w:jc w:val="right"/>
            </w:pPr>
            <w:r>
              <w:t xml:space="preserve"> </w:t>
            </w:r>
          </w:p>
        </w:tc>
      </w:tr>
      <w:tr w:rsidR="003355A4" w:rsidTr="00E7153D" w14:paraId="3E0D64EC" w14:textId="77777777">
        <w:tc>
          <w:tcPr>
            <w:tcW w:w="567" w:type="dxa"/>
          </w:tcPr>
          <w:p w:rsidR="003355A4" w:rsidRDefault="001856D0" w14:paraId="63C70D6D" w14:textId="77777777">
            <w:r>
              <w:t>5</w:t>
            </w:r>
          </w:p>
        </w:tc>
        <w:tc>
          <w:tcPr>
            <w:tcW w:w="6521" w:type="dxa"/>
          </w:tcPr>
          <w:p w:rsidR="003355A4" w:rsidRDefault="001856D0" w14:paraId="665B0A4D" w14:textId="77777777">
            <w:r>
              <w:t>Waarom wordt ervoor gekozen een nieuwe maatstaf uit regressieanalyses voor de clusters Jeugd en Wmo door te trekken naar andere clusters van het gemeentefonds zonder dat deze clusters afzonderlijk opnieuw zijn doorgerekend?</w:t>
            </w:r>
          </w:p>
        </w:tc>
        <w:tc>
          <w:tcPr>
            <w:tcW w:w="850" w:type="dxa"/>
          </w:tcPr>
          <w:p w:rsidR="003355A4" w:rsidRDefault="003355A4" w14:paraId="4DA727E7" w14:textId="77777777">
            <w:pPr>
              <w:jc w:val="right"/>
            </w:pPr>
          </w:p>
        </w:tc>
        <w:tc>
          <w:tcPr>
            <w:tcW w:w="992" w:type="dxa"/>
          </w:tcPr>
          <w:p w:rsidR="003355A4" w:rsidRDefault="003355A4" w14:paraId="20B2B365" w14:textId="77777777">
            <w:pPr>
              <w:jc w:val="right"/>
            </w:pPr>
          </w:p>
        </w:tc>
        <w:tc>
          <w:tcPr>
            <w:tcW w:w="567" w:type="dxa"/>
            <w:tcBorders>
              <w:left w:val="nil"/>
            </w:tcBorders>
          </w:tcPr>
          <w:p w:rsidR="003355A4" w:rsidRDefault="001856D0" w14:paraId="0298E171" w14:textId="77777777">
            <w:pPr>
              <w:jc w:val="right"/>
            </w:pPr>
            <w:r>
              <w:t xml:space="preserve"> </w:t>
            </w:r>
          </w:p>
        </w:tc>
      </w:tr>
      <w:tr w:rsidR="003355A4" w:rsidTr="00E7153D" w14:paraId="5E9A6C37" w14:textId="77777777">
        <w:tc>
          <w:tcPr>
            <w:tcW w:w="567" w:type="dxa"/>
          </w:tcPr>
          <w:p w:rsidR="003355A4" w:rsidRDefault="001856D0" w14:paraId="22E58668" w14:textId="77777777">
            <w:r>
              <w:t>6</w:t>
            </w:r>
          </w:p>
        </w:tc>
        <w:tc>
          <w:tcPr>
            <w:tcW w:w="6521" w:type="dxa"/>
          </w:tcPr>
          <w:p w:rsidR="003355A4" w:rsidRDefault="001856D0" w14:paraId="5A621800" w14:textId="77777777">
            <w:r>
              <w:t>In hoeverre is een steekproef van 71 gemeenten representatief voor alle 342 gemeenten in Nederland en welke onzekerheidsmarges ziet u in de uitkomsten van deze regressieanalyse?</w:t>
            </w:r>
          </w:p>
        </w:tc>
        <w:tc>
          <w:tcPr>
            <w:tcW w:w="850" w:type="dxa"/>
          </w:tcPr>
          <w:p w:rsidR="003355A4" w:rsidRDefault="003355A4" w14:paraId="003F9823" w14:textId="77777777">
            <w:pPr>
              <w:jc w:val="right"/>
            </w:pPr>
          </w:p>
        </w:tc>
        <w:tc>
          <w:tcPr>
            <w:tcW w:w="992" w:type="dxa"/>
          </w:tcPr>
          <w:p w:rsidR="003355A4" w:rsidRDefault="003355A4" w14:paraId="22BC2BEB" w14:textId="77777777">
            <w:pPr>
              <w:jc w:val="right"/>
            </w:pPr>
          </w:p>
        </w:tc>
        <w:tc>
          <w:tcPr>
            <w:tcW w:w="567" w:type="dxa"/>
            <w:tcBorders>
              <w:left w:val="nil"/>
            </w:tcBorders>
          </w:tcPr>
          <w:p w:rsidR="003355A4" w:rsidRDefault="001856D0" w14:paraId="27ED8880" w14:textId="77777777">
            <w:pPr>
              <w:jc w:val="right"/>
            </w:pPr>
            <w:r>
              <w:t xml:space="preserve"> </w:t>
            </w:r>
          </w:p>
        </w:tc>
      </w:tr>
      <w:tr w:rsidR="003355A4" w:rsidTr="00E7153D" w14:paraId="1232D224" w14:textId="77777777">
        <w:tc>
          <w:tcPr>
            <w:tcW w:w="567" w:type="dxa"/>
          </w:tcPr>
          <w:p w:rsidR="003355A4" w:rsidRDefault="001856D0" w14:paraId="65367263" w14:textId="77777777">
            <w:r>
              <w:t>7</w:t>
            </w:r>
          </w:p>
        </w:tc>
        <w:tc>
          <w:tcPr>
            <w:tcW w:w="6521" w:type="dxa"/>
          </w:tcPr>
          <w:p w:rsidR="003355A4" w:rsidRDefault="001856D0" w14:paraId="74CF3C31" w14:textId="77777777">
            <w:r>
              <w:t>Op welke wijze worden deze onzekerheden meegewogen in het uiteindelijke verdeelmodel?</w:t>
            </w:r>
          </w:p>
        </w:tc>
        <w:tc>
          <w:tcPr>
            <w:tcW w:w="850" w:type="dxa"/>
          </w:tcPr>
          <w:p w:rsidR="003355A4" w:rsidRDefault="003355A4" w14:paraId="4D452A26" w14:textId="77777777">
            <w:pPr>
              <w:jc w:val="right"/>
            </w:pPr>
          </w:p>
        </w:tc>
        <w:tc>
          <w:tcPr>
            <w:tcW w:w="992" w:type="dxa"/>
          </w:tcPr>
          <w:p w:rsidR="003355A4" w:rsidRDefault="003355A4" w14:paraId="716EC181" w14:textId="77777777">
            <w:pPr>
              <w:jc w:val="right"/>
            </w:pPr>
          </w:p>
        </w:tc>
        <w:tc>
          <w:tcPr>
            <w:tcW w:w="567" w:type="dxa"/>
            <w:tcBorders>
              <w:left w:val="nil"/>
            </w:tcBorders>
          </w:tcPr>
          <w:p w:rsidR="003355A4" w:rsidRDefault="001856D0" w14:paraId="41025990" w14:textId="77777777">
            <w:pPr>
              <w:jc w:val="right"/>
            </w:pPr>
            <w:r>
              <w:t xml:space="preserve"> </w:t>
            </w:r>
          </w:p>
        </w:tc>
      </w:tr>
      <w:tr w:rsidR="003355A4" w:rsidTr="00E7153D" w14:paraId="50D0E5F2" w14:textId="77777777">
        <w:tc>
          <w:tcPr>
            <w:tcW w:w="567" w:type="dxa"/>
          </w:tcPr>
          <w:p w:rsidR="003355A4" w:rsidRDefault="001856D0" w14:paraId="42B466FA" w14:textId="77777777">
            <w:r>
              <w:t>8</w:t>
            </w:r>
          </w:p>
        </w:tc>
        <w:tc>
          <w:tcPr>
            <w:tcW w:w="6521" w:type="dxa"/>
          </w:tcPr>
          <w:p w:rsidR="003355A4" w:rsidRDefault="001856D0" w14:paraId="1DDF4BA1" w14:textId="77777777">
            <w:r>
              <w:t>Waarom is gekozen voor een relatief complexe statistische methode zoals een regressieanalyse en in hoeverre zijn eenvoudiger en transparanter verdeelcriteria mogelijk?</w:t>
            </w:r>
          </w:p>
        </w:tc>
        <w:tc>
          <w:tcPr>
            <w:tcW w:w="850" w:type="dxa"/>
          </w:tcPr>
          <w:p w:rsidR="003355A4" w:rsidRDefault="003355A4" w14:paraId="1A652BEB" w14:textId="77777777">
            <w:pPr>
              <w:jc w:val="right"/>
            </w:pPr>
          </w:p>
        </w:tc>
        <w:tc>
          <w:tcPr>
            <w:tcW w:w="992" w:type="dxa"/>
          </w:tcPr>
          <w:p w:rsidR="003355A4" w:rsidRDefault="003355A4" w14:paraId="36529456" w14:textId="77777777">
            <w:pPr>
              <w:jc w:val="right"/>
            </w:pPr>
          </w:p>
        </w:tc>
        <w:tc>
          <w:tcPr>
            <w:tcW w:w="567" w:type="dxa"/>
            <w:tcBorders>
              <w:left w:val="nil"/>
            </w:tcBorders>
          </w:tcPr>
          <w:p w:rsidR="003355A4" w:rsidRDefault="001856D0" w14:paraId="19118967" w14:textId="77777777">
            <w:pPr>
              <w:jc w:val="right"/>
            </w:pPr>
            <w:r>
              <w:t xml:space="preserve"> </w:t>
            </w:r>
          </w:p>
        </w:tc>
      </w:tr>
      <w:tr w:rsidR="003355A4" w:rsidTr="00E7153D" w14:paraId="45CD89CC" w14:textId="77777777">
        <w:tc>
          <w:tcPr>
            <w:tcW w:w="567" w:type="dxa"/>
          </w:tcPr>
          <w:p w:rsidR="003355A4" w:rsidRDefault="001856D0" w14:paraId="79125139" w14:textId="77777777">
            <w:r>
              <w:t>9</w:t>
            </w:r>
          </w:p>
        </w:tc>
        <w:tc>
          <w:tcPr>
            <w:tcW w:w="6521" w:type="dxa"/>
          </w:tcPr>
          <w:p w:rsidR="003355A4" w:rsidRDefault="001856D0" w14:paraId="4EC2EF84" w14:textId="77777777">
            <w:r>
              <w:t>Welke gevolgen heeft het nieuwe model naar verwachting voor verschillende typen gemeenten, zoals grote steden, middelgrote gemeenten en plattelandsgemeenten?</w:t>
            </w:r>
          </w:p>
        </w:tc>
        <w:tc>
          <w:tcPr>
            <w:tcW w:w="850" w:type="dxa"/>
          </w:tcPr>
          <w:p w:rsidR="003355A4" w:rsidRDefault="003355A4" w14:paraId="276B85E1" w14:textId="77777777">
            <w:pPr>
              <w:jc w:val="right"/>
            </w:pPr>
          </w:p>
        </w:tc>
        <w:tc>
          <w:tcPr>
            <w:tcW w:w="992" w:type="dxa"/>
          </w:tcPr>
          <w:p w:rsidR="003355A4" w:rsidRDefault="003355A4" w14:paraId="62FBC3EE" w14:textId="77777777">
            <w:pPr>
              <w:jc w:val="right"/>
            </w:pPr>
          </w:p>
        </w:tc>
        <w:tc>
          <w:tcPr>
            <w:tcW w:w="567" w:type="dxa"/>
            <w:tcBorders>
              <w:left w:val="nil"/>
            </w:tcBorders>
          </w:tcPr>
          <w:p w:rsidR="003355A4" w:rsidRDefault="001856D0" w14:paraId="6F986E54" w14:textId="77777777">
            <w:pPr>
              <w:jc w:val="right"/>
            </w:pPr>
            <w:r>
              <w:t xml:space="preserve"> </w:t>
            </w:r>
          </w:p>
        </w:tc>
      </w:tr>
      <w:tr w:rsidR="003355A4" w:rsidTr="00E7153D" w14:paraId="0142A09A" w14:textId="77777777">
        <w:tc>
          <w:tcPr>
            <w:tcW w:w="567" w:type="dxa"/>
          </w:tcPr>
          <w:p w:rsidR="003355A4" w:rsidRDefault="001856D0" w14:paraId="792C258E" w14:textId="77777777">
            <w:r>
              <w:t>10</w:t>
            </w:r>
          </w:p>
        </w:tc>
        <w:tc>
          <w:tcPr>
            <w:tcW w:w="6521" w:type="dxa"/>
          </w:tcPr>
          <w:p w:rsidR="003355A4" w:rsidRDefault="001856D0" w14:paraId="2DA9BF9C" w14:textId="307EC096">
            <w:r>
              <w:t xml:space="preserve">Hoe wordt voorkomen dat de verevening van overige eigen middelen en de </w:t>
            </w:r>
            <w:r w:rsidR="00515667">
              <w:t>o</w:t>
            </w:r>
            <w:r w:rsidRPr="00515667" w:rsidR="00515667">
              <w:t>nroerendezaakbelasting</w:t>
            </w:r>
            <w:r w:rsidR="00515667">
              <w:t xml:space="preserve"> (</w:t>
            </w:r>
            <w:r>
              <w:t>OZB</w:t>
            </w:r>
            <w:r w:rsidR="00515667">
              <w:t>)</w:t>
            </w:r>
            <w:r>
              <w:t xml:space="preserve"> ongewenste prikkels creëert, bijvoorbeeld doordat gemeenten die hun OZB verhogen indirect worden beloond via een hogere uitkering uit het gemeentefonds?</w:t>
            </w:r>
          </w:p>
        </w:tc>
        <w:tc>
          <w:tcPr>
            <w:tcW w:w="850" w:type="dxa"/>
          </w:tcPr>
          <w:p w:rsidR="003355A4" w:rsidRDefault="003355A4" w14:paraId="6428836F" w14:textId="77777777">
            <w:pPr>
              <w:jc w:val="right"/>
            </w:pPr>
          </w:p>
        </w:tc>
        <w:tc>
          <w:tcPr>
            <w:tcW w:w="992" w:type="dxa"/>
          </w:tcPr>
          <w:p w:rsidR="003355A4" w:rsidRDefault="003355A4" w14:paraId="01472945" w14:textId="77777777">
            <w:pPr>
              <w:jc w:val="right"/>
            </w:pPr>
          </w:p>
        </w:tc>
        <w:tc>
          <w:tcPr>
            <w:tcW w:w="567" w:type="dxa"/>
            <w:tcBorders>
              <w:left w:val="nil"/>
            </w:tcBorders>
          </w:tcPr>
          <w:p w:rsidR="003355A4" w:rsidRDefault="001856D0" w14:paraId="2206FDC8" w14:textId="77777777">
            <w:pPr>
              <w:jc w:val="right"/>
            </w:pPr>
            <w:r>
              <w:t xml:space="preserve"> </w:t>
            </w:r>
          </w:p>
        </w:tc>
      </w:tr>
      <w:tr w:rsidR="003355A4" w:rsidTr="00E7153D" w14:paraId="2D6F95AA" w14:textId="77777777">
        <w:tc>
          <w:tcPr>
            <w:tcW w:w="567" w:type="dxa"/>
          </w:tcPr>
          <w:p w:rsidR="003355A4" w:rsidRDefault="001856D0" w14:paraId="7417E2BC" w14:textId="77777777">
            <w:r>
              <w:lastRenderedPageBreak/>
              <w:t>11</w:t>
            </w:r>
          </w:p>
        </w:tc>
        <w:tc>
          <w:tcPr>
            <w:tcW w:w="6521" w:type="dxa"/>
          </w:tcPr>
          <w:p w:rsidR="003355A4" w:rsidRDefault="001856D0" w14:paraId="536243FD" w14:textId="77777777">
            <w:r>
              <w:t>Hoe werken de voorgestelde aanpassingen in de verevening van eigen middelen uit voor gemeenten met verschillende belastingcapaciteit, bijvoorbeeld gemeenten met relatief lage of juist hoge WOZ-waarden?</w:t>
            </w:r>
          </w:p>
        </w:tc>
        <w:tc>
          <w:tcPr>
            <w:tcW w:w="850" w:type="dxa"/>
          </w:tcPr>
          <w:p w:rsidR="003355A4" w:rsidRDefault="003355A4" w14:paraId="7BD72E14" w14:textId="77777777">
            <w:pPr>
              <w:jc w:val="right"/>
            </w:pPr>
          </w:p>
        </w:tc>
        <w:tc>
          <w:tcPr>
            <w:tcW w:w="992" w:type="dxa"/>
          </w:tcPr>
          <w:p w:rsidR="003355A4" w:rsidRDefault="003355A4" w14:paraId="090FA80F" w14:textId="77777777">
            <w:pPr>
              <w:jc w:val="right"/>
            </w:pPr>
          </w:p>
        </w:tc>
        <w:tc>
          <w:tcPr>
            <w:tcW w:w="567" w:type="dxa"/>
            <w:tcBorders>
              <w:left w:val="nil"/>
            </w:tcBorders>
          </w:tcPr>
          <w:p w:rsidR="003355A4" w:rsidRDefault="001856D0" w14:paraId="38AF056A" w14:textId="77777777">
            <w:pPr>
              <w:jc w:val="right"/>
            </w:pPr>
            <w:r>
              <w:t xml:space="preserve"> </w:t>
            </w:r>
          </w:p>
        </w:tc>
      </w:tr>
      <w:tr w:rsidR="003355A4" w:rsidTr="00E7153D" w14:paraId="77D236D2" w14:textId="77777777">
        <w:tc>
          <w:tcPr>
            <w:tcW w:w="567" w:type="dxa"/>
          </w:tcPr>
          <w:p w:rsidR="003355A4" w:rsidRDefault="001856D0" w14:paraId="2CCD72A6" w14:textId="77777777">
            <w:r>
              <w:t>12</w:t>
            </w:r>
          </w:p>
        </w:tc>
        <w:tc>
          <w:tcPr>
            <w:tcW w:w="6521" w:type="dxa"/>
          </w:tcPr>
          <w:p w:rsidR="003355A4" w:rsidRDefault="001856D0" w14:paraId="60B4269D" w14:textId="77777777">
            <w:r>
              <w:t>Wordt bij de verdeling van middelen via het gemeentefonds rekening gehouden met het fenomeen van zogenoemde New Towns, steden die grotendeels in dezelfde periode zijn gebouwd en daardoor tegelijkertijd te maken krijgen met grootschalige vervanging en afschrijving van infrastructuur, riolering en openbare ruimte, en zo ja op welke wijze wordt dit in de verdeelsystematiek meegenomen?</w:t>
            </w:r>
          </w:p>
        </w:tc>
        <w:tc>
          <w:tcPr>
            <w:tcW w:w="850" w:type="dxa"/>
          </w:tcPr>
          <w:p w:rsidR="003355A4" w:rsidRDefault="003355A4" w14:paraId="7A3A4CD8" w14:textId="77777777">
            <w:pPr>
              <w:jc w:val="right"/>
            </w:pPr>
          </w:p>
        </w:tc>
        <w:tc>
          <w:tcPr>
            <w:tcW w:w="992" w:type="dxa"/>
          </w:tcPr>
          <w:p w:rsidR="003355A4" w:rsidRDefault="003355A4" w14:paraId="29A2E551" w14:textId="77777777">
            <w:pPr>
              <w:jc w:val="right"/>
            </w:pPr>
          </w:p>
        </w:tc>
        <w:tc>
          <w:tcPr>
            <w:tcW w:w="567" w:type="dxa"/>
            <w:tcBorders>
              <w:left w:val="nil"/>
            </w:tcBorders>
          </w:tcPr>
          <w:p w:rsidR="003355A4" w:rsidRDefault="001856D0" w14:paraId="69442F29" w14:textId="77777777">
            <w:pPr>
              <w:jc w:val="right"/>
            </w:pPr>
            <w:r>
              <w:t xml:space="preserve"> </w:t>
            </w:r>
          </w:p>
        </w:tc>
      </w:tr>
      <w:tr w:rsidR="003355A4" w:rsidTr="00E7153D" w14:paraId="182BE795" w14:textId="77777777">
        <w:tc>
          <w:tcPr>
            <w:tcW w:w="567" w:type="dxa"/>
          </w:tcPr>
          <w:p w:rsidR="003355A4" w:rsidRDefault="001856D0" w14:paraId="568E0AF4" w14:textId="77777777">
            <w:r>
              <w:t>13</w:t>
            </w:r>
          </w:p>
        </w:tc>
        <w:tc>
          <w:tcPr>
            <w:tcW w:w="6521" w:type="dxa"/>
          </w:tcPr>
          <w:p w:rsidR="003355A4" w:rsidRDefault="001856D0" w14:paraId="22470570" w14:textId="77777777">
            <w:r>
              <w:t>In hoeverre sluit de opslag die gemeenten met een slappe of zachte bodem ontvangen binnen het gemeentefonds aan bij de werkelijke kosten die gemeenten maken door bodemdaling en funderingsproblematiek?</w:t>
            </w:r>
          </w:p>
        </w:tc>
        <w:tc>
          <w:tcPr>
            <w:tcW w:w="850" w:type="dxa"/>
          </w:tcPr>
          <w:p w:rsidR="003355A4" w:rsidRDefault="003355A4" w14:paraId="19A86884" w14:textId="77777777">
            <w:pPr>
              <w:jc w:val="right"/>
            </w:pPr>
          </w:p>
        </w:tc>
        <w:tc>
          <w:tcPr>
            <w:tcW w:w="992" w:type="dxa"/>
          </w:tcPr>
          <w:p w:rsidR="003355A4" w:rsidRDefault="003355A4" w14:paraId="6CBE46B9" w14:textId="77777777">
            <w:pPr>
              <w:jc w:val="right"/>
            </w:pPr>
          </w:p>
        </w:tc>
        <w:tc>
          <w:tcPr>
            <w:tcW w:w="567" w:type="dxa"/>
            <w:tcBorders>
              <w:left w:val="nil"/>
            </w:tcBorders>
          </w:tcPr>
          <w:p w:rsidR="003355A4" w:rsidRDefault="001856D0" w14:paraId="5AAC1EF1" w14:textId="77777777">
            <w:pPr>
              <w:jc w:val="right"/>
            </w:pPr>
            <w:r>
              <w:t xml:space="preserve"> </w:t>
            </w:r>
          </w:p>
        </w:tc>
      </w:tr>
      <w:tr w:rsidR="003355A4" w:rsidTr="00E7153D" w14:paraId="43F9DBE3" w14:textId="77777777">
        <w:tc>
          <w:tcPr>
            <w:tcW w:w="567" w:type="dxa"/>
          </w:tcPr>
          <w:p w:rsidR="003355A4" w:rsidRDefault="001856D0" w14:paraId="67600569" w14:textId="77777777">
            <w:r>
              <w:t>14</w:t>
            </w:r>
          </w:p>
        </w:tc>
        <w:tc>
          <w:tcPr>
            <w:tcW w:w="6521" w:type="dxa"/>
          </w:tcPr>
          <w:p w:rsidR="003355A4" w:rsidRDefault="001856D0" w14:paraId="69BC7584" w14:textId="77777777">
            <w:r>
              <w:t>Bent u bereid te onderzoeken of deze vergoeding toereikend is?</w:t>
            </w:r>
          </w:p>
        </w:tc>
        <w:tc>
          <w:tcPr>
            <w:tcW w:w="850" w:type="dxa"/>
          </w:tcPr>
          <w:p w:rsidR="003355A4" w:rsidRDefault="003355A4" w14:paraId="7DF54A20" w14:textId="77777777">
            <w:pPr>
              <w:jc w:val="right"/>
            </w:pPr>
          </w:p>
        </w:tc>
        <w:tc>
          <w:tcPr>
            <w:tcW w:w="992" w:type="dxa"/>
          </w:tcPr>
          <w:p w:rsidR="003355A4" w:rsidRDefault="003355A4" w14:paraId="4629B386" w14:textId="77777777">
            <w:pPr>
              <w:jc w:val="right"/>
            </w:pPr>
          </w:p>
        </w:tc>
        <w:tc>
          <w:tcPr>
            <w:tcW w:w="567" w:type="dxa"/>
            <w:tcBorders>
              <w:left w:val="nil"/>
            </w:tcBorders>
          </w:tcPr>
          <w:p w:rsidR="003355A4" w:rsidRDefault="001856D0" w14:paraId="48D8E5EF" w14:textId="77777777">
            <w:pPr>
              <w:jc w:val="right"/>
            </w:pPr>
            <w:r>
              <w:t xml:space="preserve"> </w:t>
            </w:r>
          </w:p>
        </w:tc>
      </w:tr>
      <w:tr w:rsidR="003355A4" w:rsidTr="00E7153D" w14:paraId="5A499C20" w14:textId="77777777">
        <w:tc>
          <w:tcPr>
            <w:tcW w:w="567" w:type="dxa"/>
          </w:tcPr>
          <w:p w:rsidR="003355A4" w:rsidRDefault="001856D0" w14:paraId="63757A0A" w14:textId="77777777">
            <w:r>
              <w:t>15</w:t>
            </w:r>
          </w:p>
        </w:tc>
        <w:tc>
          <w:tcPr>
            <w:tcW w:w="6521" w:type="dxa"/>
          </w:tcPr>
          <w:p w:rsidR="003355A4" w:rsidRDefault="001856D0" w14:paraId="2CD7C506" w14:textId="77777777">
            <w:r>
              <w:t>Op welke manier is het gemeentefonds toegesneden op de uitdagingen van kleine en plattelandsgemeenten?</w:t>
            </w:r>
          </w:p>
        </w:tc>
        <w:tc>
          <w:tcPr>
            <w:tcW w:w="850" w:type="dxa"/>
          </w:tcPr>
          <w:p w:rsidR="003355A4" w:rsidRDefault="003355A4" w14:paraId="6CAE4687" w14:textId="77777777">
            <w:pPr>
              <w:jc w:val="right"/>
            </w:pPr>
          </w:p>
        </w:tc>
        <w:tc>
          <w:tcPr>
            <w:tcW w:w="992" w:type="dxa"/>
          </w:tcPr>
          <w:p w:rsidR="003355A4" w:rsidRDefault="003355A4" w14:paraId="74D49097" w14:textId="77777777">
            <w:pPr>
              <w:jc w:val="right"/>
            </w:pPr>
          </w:p>
        </w:tc>
        <w:tc>
          <w:tcPr>
            <w:tcW w:w="567" w:type="dxa"/>
            <w:tcBorders>
              <w:left w:val="nil"/>
            </w:tcBorders>
          </w:tcPr>
          <w:p w:rsidR="003355A4" w:rsidRDefault="001856D0" w14:paraId="19BBF242" w14:textId="77777777">
            <w:pPr>
              <w:jc w:val="right"/>
            </w:pPr>
            <w:r>
              <w:t xml:space="preserve"> </w:t>
            </w:r>
          </w:p>
        </w:tc>
      </w:tr>
      <w:tr w:rsidR="003355A4" w:rsidTr="00E7153D" w14:paraId="104E2390" w14:textId="77777777">
        <w:tc>
          <w:tcPr>
            <w:tcW w:w="567" w:type="dxa"/>
          </w:tcPr>
          <w:p w:rsidR="003355A4" w:rsidRDefault="001856D0" w14:paraId="54F762C6" w14:textId="77777777">
            <w:r>
              <w:t>16</w:t>
            </w:r>
          </w:p>
        </w:tc>
        <w:tc>
          <w:tcPr>
            <w:tcW w:w="6521" w:type="dxa"/>
          </w:tcPr>
          <w:p w:rsidR="003355A4" w:rsidRDefault="001856D0" w14:paraId="31951607" w14:textId="77777777">
            <w:r>
              <w:t>Vindt u alle voorgestelde wijzigingen in het verdeelmodel een verbetering ten opzichte van het huidige model, en kunt u dit per voorstel toelichten?</w:t>
            </w:r>
          </w:p>
        </w:tc>
        <w:tc>
          <w:tcPr>
            <w:tcW w:w="850" w:type="dxa"/>
          </w:tcPr>
          <w:p w:rsidR="003355A4" w:rsidRDefault="003355A4" w14:paraId="3F7AEB0D" w14:textId="77777777">
            <w:pPr>
              <w:jc w:val="right"/>
            </w:pPr>
          </w:p>
        </w:tc>
        <w:tc>
          <w:tcPr>
            <w:tcW w:w="992" w:type="dxa"/>
          </w:tcPr>
          <w:p w:rsidR="003355A4" w:rsidRDefault="003355A4" w14:paraId="699829C3" w14:textId="77777777">
            <w:pPr>
              <w:jc w:val="right"/>
            </w:pPr>
          </w:p>
        </w:tc>
        <w:tc>
          <w:tcPr>
            <w:tcW w:w="567" w:type="dxa"/>
            <w:tcBorders>
              <w:left w:val="nil"/>
            </w:tcBorders>
          </w:tcPr>
          <w:p w:rsidR="003355A4" w:rsidRDefault="001856D0" w14:paraId="0D870817" w14:textId="77777777">
            <w:pPr>
              <w:jc w:val="right"/>
            </w:pPr>
            <w:r>
              <w:t xml:space="preserve"> </w:t>
            </w:r>
          </w:p>
        </w:tc>
      </w:tr>
      <w:tr w:rsidR="003355A4" w:rsidTr="00E7153D" w14:paraId="07DA1ED8" w14:textId="77777777">
        <w:tc>
          <w:tcPr>
            <w:tcW w:w="567" w:type="dxa"/>
          </w:tcPr>
          <w:p w:rsidR="003355A4" w:rsidRDefault="001856D0" w14:paraId="20B7108C" w14:textId="77777777">
            <w:r>
              <w:t>17</w:t>
            </w:r>
          </w:p>
        </w:tc>
        <w:tc>
          <w:tcPr>
            <w:tcW w:w="6521" w:type="dxa"/>
          </w:tcPr>
          <w:p w:rsidR="003355A4" w:rsidRDefault="001856D0" w14:paraId="2A029E68" w14:textId="77777777">
            <w:r>
              <w:t>Kunt u toelichten welke inhoudelijke keuzes zijn gemaakt om tot de voorstellen te komen?</w:t>
            </w:r>
          </w:p>
        </w:tc>
        <w:tc>
          <w:tcPr>
            <w:tcW w:w="850" w:type="dxa"/>
          </w:tcPr>
          <w:p w:rsidR="003355A4" w:rsidRDefault="003355A4" w14:paraId="4183C390" w14:textId="77777777">
            <w:pPr>
              <w:jc w:val="right"/>
            </w:pPr>
          </w:p>
        </w:tc>
        <w:tc>
          <w:tcPr>
            <w:tcW w:w="992" w:type="dxa"/>
          </w:tcPr>
          <w:p w:rsidR="003355A4" w:rsidRDefault="003355A4" w14:paraId="76F24599" w14:textId="77777777">
            <w:pPr>
              <w:jc w:val="right"/>
            </w:pPr>
          </w:p>
        </w:tc>
        <w:tc>
          <w:tcPr>
            <w:tcW w:w="567" w:type="dxa"/>
            <w:tcBorders>
              <w:left w:val="nil"/>
            </w:tcBorders>
          </w:tcPr>
          <w:p w:rsidR="003355A4" w:rsidRDefault="001856D0" w14:paraId="4764FA10" w14:textId="77777777">
            <w:pPr>
              <w:jc w:val="right"/>
            </w:pPr>
            <w:r>
              <w:t xml:space="preserve"> </w:t>
            </w:r>
          </w:p>
        </w:tc>
      </w:tr>
      <w:tr w:rsidR="003355A4" w:rsidTr="00E7153D" w14:paraId="7C7D9B1C" w14:textId="77777777">
        <w:tc>
          <w:tcPr>
            <w:tcW w:w="567" w:type="dxa"/>
          </w:tcPr>
          <w:p w:rsidR="003355A4" w:rsidRDefault="001856D0" w14:paraId="55DDEE94" w14:textId="77777777">
            <w:r>
              <w:t>18</w:t>
            </w:r>
          </w:p>
        </w:tc>
        <w:tc>
          <w:tcPr>
            <w:tcW w:w="6521" w:type="dxa"/>
          </w:tcPr>
          <w:p w:rsidR="003355A4" w:rsidRDefault="001856D0" w14:paraId="3E1680C1" w14:textId="77777777">
            <w:r>
              <w:t>Wat zal de financiële impact zijn per gemeente, met andere woorden wat zijn de herverdelingseffecten van de voorstellen?</w:t>
            </w:r>
          </w:p>
        </w:tc>
        <w:tc>
          <w:tcPr>
            <w:tcW w:w="850" w:type="dxa"/>
          </w:tcPr>
          <w:p w:rsidR="003355A4" w:rsidRDefault="003355A4" w14:paraId="00562F8E" w14:textId="77777777">
            <w:pPr>
              <w:jc w:val="right"/>
            </w:pPr>
          </w:p>
        </w:tc>
        <w:tc>
          <w:tcPr>
            <w:tcW w:w="992" w:type="dxa"/>
          </w:tcPr>
          <w:p w:rsidR="003355A4" w:rsidRDefault="003355A4" w14:paraId="056AF9FC" w14:textId="77777777">
            <w:pPr>
              <w:jc w:val="right"/>
            </w:pPr>
          </w:p>
        </w:tc>
        <w:tc>
          <w:tcPr>
            <w:tcW w:w="567" w:type="dxa"/>
            <w:tcBorders>
              <w:left w:val="nil"/>
            </w:tcBorders>
          </w:tcPr>
          <w:p w:rsidR="003355A4" w:rsidRDefault="001856D0" w14:paraId="7404F024" w14:textId="77777777">
            <w:pPr>
              <w:jc w:val="right"/>
            </w:pPr>
            <w:r>
              <w:t xml:space="preserve"> </w:t>
            </w:r>
          </w:p>
        </w:tc>
      </w:tr>
      <w:tr w:rsidR="003355A4" w:rsidTr="00E7153D" w14:paraId="2EA1A924" w14:textId="77777777">
        <w:tc>
          <w:tcPr>
            <w:tcW w:w="567" w:type="dxa"/>
          </w:tcPr>
          <w:p w:rsidR="003355A4" w:rsidRDefault="001856D0" w14:paraId="79B468CB" w14:textId="77777777">
            <w:r>
              <w:t>19</w:t>
            </w:r>
          </w:p>
        </w:tc>
        <w:tc>
          <w:tcPr>
            <w:tcW w:w="6521" w:type="dxa"/>
          </w:tcPr>
          <w:p w:rsidR="003355A4" w:rsidRDefault="001856D0" w14:paraId="19253C0B" w14:textId="77777777">
            <w:r>
              <w:t>Hoe zijn de gemeenten tot nu toe meegenomen in het proces?</w:t>
            </w:r>
          </w:p>
        </w:tc>
        <w:tc>
          <w:tcPr>
            <w:tcW w:w="850" w:type="dxa"/>
          </w:tcPr>
          <w:p w:rsidR="003355A4" w:rsidRDefault="003355A4" w14:paraId="447D350F" w14:textId="77777777">
            <w:pPr>
              <w:jc w:val="right"/>
            </w:pPr>
          </w:p>
        </w:tc>
        <w:tc>
          <w:tcPr>
            <w:tcW w:w="992" w:type="dxa"/>
          </w:tcPr>
          <w:p w:rsidR="003355A4" w:rsidRDefault="003355A4" w14:paraId="126949BB" w14:textId="77777777">
            <w:pPr>
              <w:jc w:val="right"/>
            </w:pPr>
          </w:p>
        </w:tc>
        <w:tc>
          <w:tcPr>
            <w:tcW w:w="567" w:type="dxa"/>
            <w:tcBorders>
              <w:left w:val="nil"/>
            </w:tcBorders>
          </w:tcPr>
          <w:p w:rsidR="003355A4" w:rsidRDefault="001856D0" w14:paraId="6C3E5722" w14:textId="77777777">
            <w:pPr>
              <w:jc w:val="right"/>
            </w:pPr>
            <w:r>
              <w:t xml:space="preserve"> </w:t>
            </w:r>
          </w:p>
        </w:tc>
      </w:tr>
      <w:tr w:rsidR="003355A4" w:rsidTr="00E7153D" w14:paraId="38029BA5" w14:textId="77777777">
        <w:tc>
          <w:tcPr>
            <w:tcW w:w="567" w:type="dxa"/>
          </w:tcPr>
          <w:p w:rsidR="003355A4" w:rsidRDefault="001856D0" w14:paraId="0AE2923D" w14:textId="77777777">
            <w:r>
              <w:t>20</w:t>
            </w:r>
          </w:p>
        </w:tc>
        <w:tc>
          <w:tcPr>
            <w:tcW w:w="6521" w:type="dxa"/>
          </w:tcPr>
          <w:p w:rsidR="003355A4" w:rsidRDefault="001856D0" w14:paraId="3110DE91" w14:textId="77777777">
            <w:r>
              <w:t>Hoe verhoudt het voornemen om een nieuwe onderzoeksagenda te starten zich tot de behoefte aan stabiliteit en voorspelbaarheid bij gemeenten?</w:t>
            </w:r>
          </w:p>
        </w:tc>
        <w:tc>
          <w:tcPr>
            <w:tcW w:w="850" w:type="dxa"/>
          </w:tcPr>
          <w:p w:rsidR="003355A4" w:rsidRDefault="003355A4" w14:paraId="6F372130" w14:textId="77777777">
            <w:pPr>
              <w:jc w:val="right"/>
            </w:pPr>
          </w:p>
        </w:tc>
        <w:tc>
          <w:tcPr>
            <w:tcW w:w="992" w:type="dxa"/>
          </w:tcPr>
          <w:p w:rsidR="003355A4" w:rsidRDefault="003355A4" w14:paraId="31011757" w14:textId="77777777">
            <w:pPr>
              <w:jc w:val="right"/>
            </w:pPr>
          </w:p>
        </w:tc>
        <w:tc>
          <w:tcPr>
            <w:tcW w:w="567" w:type="dxa"/>
            <w:tcBorders>
              <w:left w:val="nil"/>
            </w:tcBorders>
          </w:tcPr>
          <w:p w:rsidR="003355A4" w:rsidRDefault="001856D0" w14:paraId="11E92379" w14:textId="77777777">
            <w:pPr>
              <w:jc w:val="right"/>
            </w:pPr>
            <w:r>
              <w:t xml:space="preserve"> </w:t>
            </w:r>
          </w:p>
        </w:tc>
      </w:tr>
      <w:tr w:rsidR="003355A4" w:rsidTr="00E7153D" w14:paraId="39520E2F" w14:textId="77777777">
        <w:tc>
          <w:tcPr>
            <w:tcW w:w="567" w:type="dxa"/>
          </w:tcPr>
          <w:p w:rsidR="003355A4" w:rsidRDefault="001856D0" w14:paraId="5719D5BE" w14:textId="77777777">
            <w:r>
              <w:t>21</w:t>
            </w:r>
          </w:p>
        </w:tc>
        <w:tc>
          <w:tcPr>
            <w:tcW w:w="6521" w:type="dxa"/>
          </w:tcPr>
          <w:p w:rsidR="003355A4" w:rsidRDefault="001856D0" w14:paraId="1529BAD5" w14:textId="77777777">
            <w:r>
              <w:t>Waarom is het niet gelukt om de onderzoeken die voor de komende jaren worden voorgesteld al eerder uit te voeren?</w:t>
            </w:r>
          </w:p>
        </w:tc>
        <w:tc>
          <w:tcPr>
            <w:tcW w:w="850" w:type="dxa"/>
          </w:tcPr>
          <w:p w:rsidR="003355A4" w:rsidRDefault="003355A4" w14:paraId="7CF14AED" w14:textId="77777777">
            <w:pPr>
              <w:jc w:val="right"/>
            </w:pPr>
          </w:p>
        </w:tc>
        <w:tc>
          <w:tcPr>
            <w:tcW w:w="992" w:type="dxa"/>
          </w:tcPr>
          <w:p w:rsidR="003355A4" w:rsidRDefault="003355A4" w14:paraId="4FD46639" w14:textId="77777777">
            <w:pPr>
              <w:jc w:val="right"/>
            </w:pPr>
          </w:p>
        </w:tc>
        <w:tc>
          <w:tcPr>
            <w:tcW w:w="567" w:type="dxa"/>
            <w:tcBorders>
              <w:left w:val="nil"/>
            </w:tcBorders>
          </w:tcPr>
          <w:p w:rsidR="003355A4" w:rsidRDefault="001856D0" w14:paraId="226289ED" w14:textId="77777777">
            <w:pPr>
              <w:jc w:val="right"/>
            </w:pPr>
            <w:r>
              <w:t xml:space="preserve"> </w:t>
            </w:r>
          </w:p>
        </w:tc>
      </w:tr>
      <w:tr w:rsidR="003355A4" w:rsidTr="00E7153D" w14:paraId="3A7786E6" w14:textId="77777777">
        <w:tc>
          <w:tcPr>
            <w:tcW w:w="567" w:type="dxa"/>
          </w:tcPr>
          <w:p w:rsidR="003355A4" w:rsidRDefault="001856D0" w14:paraId="1BF6E6AF" w14:textId="77777777">
            <w:r>
              <w:t>22</w:t>
            </w:r>
          </w:p>
        </w:tc>
        <w:tc>
          <w:tcPr>
            <w:tcW w:w="6521" w:type="dxa"/>
          </w:tcPr>
          <w:p w:rsidR="003355A4" w:rsidRDefault="001856D0" w14:paraId="69FC9798" w14:textId="77777777">
            <w:r>
              <w:t>Waarom wordt juist het laagste inkomensdeciel niet meegenomen in de maatstaf huishoudens laag inkomen?</w:t>
            </w:r>
          </w:p>
        </w:tc>
        <w:tc>
          <w:tcPr>
            <w:tcW w:w="850" w:type="dxa"/>
          </w:tcPr>
          <w:p w:rsidR="003355A4" w:rsidRDefault="003355A4" w14:paraId="1A50A220" w14:textId="77777777">
            <w:pPr>
              <w:jc w:val="right"/>
            </w:pPr>
          </w:p>
        </w:tc>
        <w:tc>
          <w:tcPr>
            <w:tcW w:w="992" w:type="dxa"/>
          </w:tcPr>
          <w:p w:rsidR="003355A4" w:rsidRDefault="003355A4" w14:paraId="22685B6D" w14:textId="77777777">
            <w:pPr>
              <w:jc w:val="right"/>
            </w:pPr>
          </w:p>
        </w:tc>
        <w:tc>
          <w:tcPr>
            <w:tcW w:w="567" w:type="dxa"/>
            <w:tcBorders>
              <w:left w:val="nil"/>
            </w:tcBorders>
          </w:tcPr>
          <w:p w:rsidR="003355A4" w:rsidRDefault="001856D0" w14:paraId="1888281C" w14:textId="77777777">
            <w:pPr>
              <w:jc w:val="right"/>
            </w:pPr>
            <w:r>
              <w:t xml:space="preserve"> </w:t>
            </w:r>
          </w:p>
        </w:tc>
      </w:tr>
      <w:tr w:rsidR="003355A4" w:rsidTr="00E7153D" w14:paraId="30229183" w14:textId="77777777">
        <w:tc>
          <w:tcPr>
            <w:tcW w:w="567" w:type="dxa"/>
          </w:tcPr>
          <w:p w:rsidR="003355A4" w:rsidRDefault="001856D0" w14:paraId="167EFF66" w14:textId="77777777">
            <w:r>
              <w:t>23</w:t>
            </w:r>
          </w:p>
        </w:tc>
        <w:tc>
          <w:tcPr>
            <w:tcW w:w="6521" w:type="dxa"/>
          </w:tcPr>
          <w:p w:rsidR="003355A4" w:rsidRDefault="001856D0" w14:paraId="2118975E" w14:textId="77777777">
            <w:r>
              <w:t>Kunt u bij het model jeugd toelichten hoe de voorstellen aansluiten bij de gemeentelijke praktijk en wat de effecten voor gemeenten zijn?</w:t>
            </w:r>
          </w:p>
        </w:tc>
        <w:tc>
          <w:tcPr>
            <w:tcW w:w="850" w:type="dxa"/>
          </w:tcPr>
          <w:p w:rsidR="003355A4" w:rsidRDefault="003355A4" w14:paraId="4773A42D" w14:textId="77777777">
            <w:pPr>
              <w:jc w:val="right"/>
            </w:pPr>
          </w:p>
        </w:tc>
        <w:tc>
          <w:tcPr>
            <w:tcW w:w="992" w:type="dxa"/>
          </w:tcPr>
          <w:p w:rsidR="003355A4" w:rsidRDefault="003355A4" w14:paraId="3A6E2093" w14:textId="77777777">
            <w:pPr>
              <w:jc w:val="right"/>
            </w:pPr>
          </w:p>
        </w:tc>
        <w:tc>
          <w:tcPr>
            <w:tcW w:w="567" w:type="dxa"/>
            <w:tcBorders>
              <w:left w:val="nil"/>
            </w:tcBorders>
          </w:tcPr>
          <w:p w:rsidR="003355A4" w:rsidRDefault="001856D0" w14:paraId="2DE47328" w14:textId="77777777">
            <w:pPr>
              <w:jc w:val="right"/>
            </w:pPr>
            <w:r>
              <w:t xml:space="preserve"> </w:t>
            </w:r>
          </w:p>
        </w:tc>
      </w:tr>
      <w:tr w:rsidR="003355A4" w:rsidTr="00E7153D" w14:paraId="0F0DEBF4" w14:textId="77777777">
        <w:tc>
          <w:tcPr>
            <w:tcW w:w="567" w:type="dxa"/>
          </w:tcPr>
          <w:p w:rsidR="003355A4" w:rsidRDefault="001856D0" w14:paraId="3935091C" w14:textId="77777777">
            <w:r>
              <w:t>24</w:t>
            </w:r>
          </w:p>
        </w:tc>
        <w:tc>
          <w:tcPr>
            <w:tcW w:w="6521" w:type="dxa"/>
          </w:tcPr>
          <w:p w:rsidR="003355A4" w:rsidRDefault="001856D0" w14:paraId="42AB4BB1" w14:textId="77777777">
            <w:r>
              <w:t>Hoe wordt stapeling van problematiek dan meegenomen in het model jeugd in het licht van het feit dat gesteld wordt dat de stapelingsmaatstaf in het model jeugd een te lage verklaringskracht heeft?</w:t>
            </w:r>
          </w:p>
        </w:tc>
        <w:tc>
          <w:tcPr>
            <w:tcW w:w="850" w:type="dxa"/>
          </w:tcPr>
          <w:p w:rsidR="003355A4" w:rsidRDefault="003355A4" w14:paraId="40839AF2" w14:textId="77777777">
            <w:pPr>
              <w:jc w:val="right"/>
            </w:pPr>
          </w:p>
        </w:tc>
        <w:tc>
          <w:tcPr>
            <w:tcW w:w="992" w:type="dxa"/>
          </w:tcPr>
          <w:p w:rsidR="003355A4" w:rsidRDefault="003355A4" w14:paraId="13DC00FF" w14:textId="77777777">
            <w:pPr>
              <w:jc w:val="right"/>
            </w:pPr>
          </w:p>
        </w:tc>
        <w:tc>
          <w:tcPr>
            <w:tcW w:w="567" w:type="dxa"/>
            <w:tcBorders>
              <w:left w:val="nil"/>
            </w:tcBorders>
          </w:tcPr>
          <w:p w:rsidR="003355A4" w:rsidRDefault="001856D0" w14:paraId="7A1EEA42" w14:textId="77777777">
            <w:pPr>
              <w:jc w:val="right"/>
            </w:pPr>
            <w:r>
              <w:t xml:space="preserve"> </w:t>
            </w:r>
          </w:p>
        </w:tc>
      </w:tr>
      <w:tr w:rsidR="003355A4" w:rsidTr="00E7153D" w14:paraId="3257AEA2" w14:textId="77777777">
        <w:tc>
          <w:tcPr>
            <w:tcW w:w="567" w:type="dxa"/>
          </w:tcPr>
          <w:p w:rsidR="003355A4" w:rsidRDefault="001856D0" w14:paraId="24219A6D" w14:textId="77777777">
            <w:r>
              <w:t>25</w:t>
            </w:r>
          </w:p>
        </w:tc>
        <w:tc>
          <w:tcPr>
            <w:tcW w:w="6521" w:type="dxa"/>
          </w:tcPr>
          <w:p w:rsidR="003355A4" w:rsidRDefault="001856D0" w14:paraId="382E1693" w14:textId="77777777">
            <w:r>
              <w:t>In welke mate maken kinderen van gescheiden ouders vaker gebruik van jeugdzorg?</w:t>
            </w:r>
          </w:p>
        </w:tc>
        <w:tc>
          <w:tcPr>
            <w:tcW w:w="850" w:type="dxa"/>
          </w:tcPr>
          <w:p w:rsidR="003355A4" w:rsidRDefault="003355A4" w14:paraId="5B24CA1C" w14:textId="77777777">
            <w:pPr>
              <w:jc w:val="right"/>
            </w:pPr>
          </w:p>
        </w:tc>
        <w:tc>
          <w:tcPr>
            <w:tcW w:w="992" w:type="dxa"/>
          </w:tcPr>
          <w:p w:rsidR="003355A4" w:rsidRDefault="003355A4" w14:paraId="2D6A83AB" w14:textId="77777777">
            <w:pPr>
              <w:jc w:val="right"/>
            </w:pPr>
          </w:p>
        </w:tc>
        <w:tc>
          <w:tcPr>
            <w:tcW w:w="567" w:type="dxa"/>
            <w:tcBorders>
              <w:left w:val="nil"/>
            </w:tcBorders>
          </w:tcPr>
          <w:p w:rsidR="003355A4" w:rsidRDefault="001856D0" w14:paraId="6A49F562" w14:textId="77777777">
            <w:pPr>
              <w:jc w:val="right"/>
            </w:pPr>
            <w:r>
              <w:t xml:space="preserve"> </w:t>
            </w:r>
          </w:p>
        </w:tc>
      </w:tr>
      <w:tr w:rsidR="003355A4" w:rsidTr="00E7153D" w14:paraId="67B6E7E2" w14:textId="77777777">
        <w:tc>
          <w:tcPr>
            <w:tcW w:w="567" w:type="dxa"/>
          </w:tcPr>
          <w:p w:rsidR="003355A4" w:rsidRDefault="001856D0" w14:paraId="68D34442" w14:textId="77777777">
            <w:r>
              <w:t>26</w:t>
            </w:r>
          </w:p>
        </w:tc>
        <w:tc>
          <w:tcPr>
            <w:tcW w:w="6521" w:type="dxa"/>
          </w:tcPr>
          <w:p w:rsidR="003355A4" w:rsidRDefault="001856D0" w14:paraId="0BEE75CA" w14:textId="77777777">
            <w:r>
              <w:t>Kan worden toegelicht hoe het feit dat de maatstaf eenoudergezinnen in het voorstel bijna de helft van het model jeugd vormt, aansluit bij de praktijk?</w:t>
            </w:r>
          </w:p>
        </w:tc>
        <w:tc>
          <w:tcPr>
            <w:tcW w:w="850" w:type="dxa"/>
          </w:tcPr>
          <w:p w:rsidR="003355A4" w:rsidRDefault="003355A4" w14:paraId="562989BE" w14:textId="77777777">
            <w:pPr>
              <w:jc w:val="right"/>
            </w:pPr>
          </w:p>
        </w:tc>
        <w:tc>
          <w:tcPr>
            <w:tcW w:w="992" w:type="dxa"/>
          </w:tcPr>
          <w:p w:rsidR="003355A4" w:rsidRDefault="003355A4" w14:paraId="1296232E" w14:textId="77777777">
            <w:pPr>
              <w:jc w:val="right"/>
            </w:pPr>
          </w:p>
        </w:tc>
        <w:tc>
          <w:tcPr>
            <w:tcW w:w="567" w:type="dxa"/>
            <w:tcBorders>
              <w:left w:val="nil"/>
            </w:tcBorders>
          </w:tcPr>
          <w:p w:rsidR="003355A4" w:rsidRDefault="001856D0" w14:paraId="24D0576E" w14:textId="77777777">
            <w:pPr>
              <w:jc w:val="right"/>
            </w:pPr>
            <w:r>
              <w:t xml:space="preserve"> </w:t>
            </w:r>
          </w:p>
        </w:tc>
      </w:tr>
      <w:tr w:rsidR="003355A4" w:rsidTr="00E7153D" w14:paraId="36CB6A4B" w14:textId="77777777">
        <w:tc>
          <w:tcPr>
            <w:tcW w:w="567" w:type="dxa"/>
          </w:tcPr>
          <w:p w:rsidR="003355A4" w:rsidRDefault="001856D0" w14:paraId="6EEAA988" w14:textId="77777777">
            <w:r>
              <w:t>27</w:t>
            </w:r>
          </w:p>
        </w:tc>
        <w:tc>
          <w:tcPr>
            <w:tcW w:w="6521" w:type="dxa"/>
          </w:tcPr>
          <w:p w:rsidR="003355A4" w:rsidRDefault="001856D0" w14:paraId="3B76BDD8" w14:textId="77777777">
            <w:r>
              <w:t>Kunt u bij het Wmo-model toelichten hoe de voorstellen aansluiten bij de gemeentelijke praktijk en wat de effecten voor gemeenten zijn?</w:t>
            </w:r>
          </w:p>
        </w:tc>
        <w:tc>
          <w:tcPr>
            <w:tcW w:w="850" w:type="dxa"/>
          </w:tcPr>
          <w:p w:rsidR="003355A4" w:rsidRDefault="003355A4" w14:paraId="555DCFA0" w14:textId="77777777">
            <w:pPr>
              <w:jc w:val="right"/>
            </w:pPr>
          </w:p>
        </w:tc>
        <w:tc>
          <w:tcPr>
            <w:tcW w:w="992" w:type="dxa"/>
          </w:tcPr>
          <w:p w:rsidR="003355A4" w:rsidRDefault="003355A4" w14:paraId="0AF303E5" w14:textId="77777777">
            <w:pPr>
              <w:jc w:val="right"/>
            </w:pPr>
          </w:p>
        </w:tc>
        <w:tc>
          <w:tcPr>
            <w:tcW w:w="567" w:type="dxa"/>
            <w:tcBorders>
              <w:left w:val="nil"/>
            </w:tcBorders>
          </w:tcPr>
          <w:p w:rsidR="003355A4" w:rsidRDefault="001856D0" w14:paraId="27E928B5" w14:textId="77777777">
            <w:pPr>
              <w:jc w:val="right"/>
            </w:pPr>
            <w:r>
              <w:t xml:space="preserve"> </w:t>
            </w:r>
          </w:p>
        </w:tc>
      </w:tr>
      <w:tr w:rsidR="003355A4" w:rsidTr="00E7153D" w14:paraId="4CC0C021" w14:textId="77777777">
        <w:tc>
          <w:tcPr>
            <w:tcW w:w="567" w:type="dxa"/>
          </w:tcPr>
          <w:p w:rsidR="003355A4" w:rsidRDefault="001856D0" w14:paraId="34B97E1D" w14:textId="77777777">
            <w:r>
              <w:t>28</w:t>
            </w:r>
          </w:p>
        </w:tc>
        <w:tc>
          <w:tcPr>
            <w:tcW w:w="6521" w:type="dxa"/>
          </w:tcPr>
          <w:p w:rsidR="003355A4" w:rsidRDefault="001856D0" w14:paraId="4B27E139" w14:textId="77777777">
            <w:r>
              <w:t>Op welke wijze wordt stapeling van problematiek meegenomen in het Wmo-model?</w:t>
            </w:r>
          </w:p>
        </w:tc>
        <w:tc>
          <w:tcPr>
            <w:tcW w:w="850" w:type="dxa"/>
          </w:tcPr>
          <w:p w:rsidR="003355A4" w:rsidRDefault="003355A4" w14:paraId="53F81482" w14:textId="77777777">
            <w:pPr>
              <w:jc w:val="right"/>
            </w:pPr>
          </w:p>
        </w:tc>
        <w:tc>
          <w:tcPr>
            <w:tcW w:w="992" w:type="dxa"/>
          </w:tcPr>
          <w:p w:rsidR="003355A4" w:rsidRDefault="003355A4" w14:paraId="6F37A008" w14:textId="77777777">
            <w:pPr>
              <w:jc w:val="right"/>
            </w:pPr>
          </w:p>
        </w:tc>
        <w:tc>
          <w:tcPr>
            <w:tcW w:w="567" w:type="dxa"/>
            <w:tcBorders>
              <w:left w:val="nil"/>
            </w:tcBorders>
          </w:tcPr>
          <w:p w:rsidR="003355A4" w:rsidRDefault="001856D0" w14:paraId="440346D2" w14:textId="77777777">
            <w:pPr>
              <w:jc w:val="right"/>
            </w:pPr>
            <w:r>
              <w:t xml:space="preserve"> </w:t>
            </w:r>
          </w:p>
        </w:tc>
      </w:tr>
      <w:tr w:rsidR="003355A4" w:rsidTr="00E7153D" w14:paraId="63E59B77" w14:textId="77777777">
        <w:tc>
          <w:tcPr>
            <w:tcW w:w="567" w:type="dxa"/>
          </w:tcPr>
          <w:p w:rsidR="003355A4" w:rsidRDefault="001856D0" w14:paraId="199783AA" w14:textId="77777777">
            <w:r>
              <w:t>29</w:t>
            </w:r>
          </w:p>
        </w:tc>
        <w:tc>
          <w:tcPr>
            <w:tcW w:w="6521" w:type="dxa"/>
          </w:tcPr>
          <w:p w:rsidR="003355A4" w:rsidRDefault="001856D0" w14:paraId="64A2C3C8" w14:textId="77777777">
            <w:r>
              <w:t>Kunt u het volledige tijdspad schetsen van nu tot aan de meicirculaire?</w:t>
            </w:r>
          </w:p>
        </w:tc>
        <w:tc>
          <w:tcPr>
            <w:tcW w:w="850" w:type="dxa"/>
          </w:tcPr>
          <w:p w:rsidR="003355A4" w:rsidRDefault="003355A4" w14:paraId="533DC43E" w14:textId="77777777">
            <w:pPr>
              <w:jc w:val="right"/>
            </w:pPr>
          </w:p>
        </w:tc>
        <w:tc>
          <w:tcPr>
            <w:tcW w:w="992" w:type="dxa"/>
          </w:tcPr>
          <w:p w:rsidR="003355A4" w:rsidRDefault="003355A4" w14:paraId="039E70A5" w14:textId="77777777">
            <w:pPr>
              <w:jc w:val="right"/>
            </w:pPr>
          </w:p>
        </w:tc>
        <w:tc>
          <w:tcPr>
            <w:tcW w:w="567" w:type="dxa"/>
            <w:tcBorders>
              <w:left w:val="nil"/>
            </w:tcBorders>
          </w:tcPr>
          <w:p w:rsidR="003355A4" w:rsidRDefault="001856D0" w14:paraId="70540F8E" w14:textId="77777777">
            <w:pPr>
              <w:jc w:val="right"/>
            </w:pPr>
            <w:r>
              <w:t xml:space="preserve"> </w:t>
            </w:r>
          </w:p>
        </w:tc>
      </w:tr>
      <w:tr w:rsidR="003355A4" w:rsidTr="00E7153D" w14:paraId="687CE863" w14:textId="77777777">
        <w:tc>
          <w:tcPr>
            <w:tcW w:w="567" w:type="dxa"/>
          </w:tcPr>
          <w:p w:rsidR="003355A4" w:rsidRDefault="001856D0" w14:paraId="7A8A1F2F" w14:textId="77777777">
            <w:r>
              <w:t>30</w:t>
            </w:r>
          </w:p>
        </w:tc>
        <w:tc>
          <w:tcPr>
            <w:tcW w:w="6521" w:type="dxa"/>
          </w:tcPr>
          <w:p w:rsidR="003355A4" w:rsidRDefault="001856D0" w14:paraId="1FDB510D" w14:textId="77777777">
            <w:r>
              <w:t>Hoe wordt de instemming van de Raad voor het Openbaar Bestuur (ROB) en de Vereniging van Nederlandse Gemeenten (VNG) voor het vervolgproces beoordeeld en gewogen?</w:t>
            </w:r>
          </w:p>
        </w:tc>
        <w:tc>
          <w:tcPr>
            <w:tcW w:w="850" w:type="dxa"/>
          </w:tcPr>
          <w:p w:rsidR="003355A4" w:rsidRDefault="003355A4" w14:paraId="3BC126AE" w14:textId="77777777">
            <w:pPr>
              <w:jc w:val="right"/>
            </w:pPr>
          </w:p>
        </w:tc>
        <w:tc>
          <w:tcPr>
            <w:tcW w:w="992" w:type="dxa"/>
          </w:tcPr>
          <w:p w:rsidR="003355A4" w:rsidRDefault="003355A4" w14:paraId="7BF5BB92" w14:textId="77777777">
            <w:pPr>
              <w:jc w:val="right"/>
            </w:pPr>
          </w:p>
        </w:tc>
        <w:tc>
          <w:tcPr>
            <w:tcW w:w="567" w:type="dxa"/>
            <w:tcBorders>
              <w:left w:val="nil"/>
            </w:tcBorders>
          </w:tcPr>
          <w:p w:rsidR="003355A4" w:rsidRDefault="001856D0" w14:paraId="1D29D27E" w14:textId="77777777">
            <w:pPr>
              <w:jc w:val="right"/>
            </w:pPr>
            <w:r>
              <w:t xml:space="preserve"> </w:t>
            </w:r>
          </w:p>
        </w:tc>
      </w:tr>
      <w:tr w:rsidR="003355A4" w:rsidTr="00E7153D" w14:paraId="5619531F" w14:textId="77777777">
        <w:tc>
          <w:tcPr>
            <w:tcW w:w="567" w:type="dxa"/>
          </w:tcPr>
          <w:p w:rsidR="003355A4" w:rsidRDefault="001856D0" w14:paraId="1AEC1C26" w14:textId="77777777">
            <w:r>
              <w:t>31</w:t>
            </w:r>
          </w:p>
        </w:tc>
        <w:tc>
          <w:tcPr>
            <w:tcW w:w="6521" w:type="dxa"/>
          </w:tcPr>
          <w:p w:rsidR="003355A4" w:rsidRDefault="001856D0" w14:paraId="6F008CC8" w14:textId="77777777">
            <w:r>
              <w:t>Wat gebeurt er indien de ROB en/of de VNG de voorgestelde wijzigingen niet ondersteunen?</w:t>
            </w:r>
          </w:p>
        </w:tc>
        <w:tc>
          <w:tcPr>
            <w:tcW w:w="850" w:type="dxa"/>
          </w:tcPr>
          <w:p w:rsidR="003355A4" w:rsidRDefault="003355A4" w14:paraId="0325D097" w14:textId="77777777">
            <w:pPr>
              <w:jc w:val="right"/>
            </w:pPr>
          </w:p>
        </w:tc>
        <w:tc>
          <w:tcPr>
            <w:tcW w:w="992" w:type="dxa"/>
          </w:tcPr>
          <w:p w:rsidR="003355A4" w:rsidRDefault="003355A4" w14:paraId="5CBFF51D" w14:textId="77777777">
            <w:pPr>
              <w:jc w:val="right"/>
            </w:pPr>
          </w:p>
        </w:tc>
        <w:tc>
          <w:tcPr>
            <w:tcW w:w="567" w:type="dxa"/>
            <w:tcBorders>
              <w:left w:val="nil"/>
            </w:tcBorders>
          </w:tcPr>
          <w:p w:rsidR="003355A4" w:rsidRDefault="001856D0" w14:paraId="4B2B4595" w14:textId="77777777">
            <w:pPr>
              <w:jc w:val="right"/>
            </w:pPr>
            <w:r>
              <w:t xml:space="preserve"> </w:t>
            </w:r>
          </w:p>
        </w:tc>
      </w:tr>
      <w:tr w:rsidR="003355A4" w:rsidTr="00E7153D" w14:paraId="43199803" w14:textId="77777777">
        <w:tc>
          <w:tcPr>
            <w:tcW w:w="567" w:type="dxa"/>
          </w:tcPr>
          <w:p w:rsidR="003355A4" w:rsidRDefault="001856D0" w14:paraId="2496BEFB" w14:textId="77777777">
            <w:r>
              <w:t>32</w:t>
            </w:r>
          </w:p>
        </w:tc>
        <w:tc>
          <w:tcPr>
            <w:tcW w:w="6521" w:type="dxa"/>
          </w:tcPr>
          <w:p w:rsidR="003355A4" w:rsidRDefault="001856D0" w14:paraId="46295A2E" w14:textId="77777777">
            <w:r>
              <w:t>Wordt de data die ten grondslag ligt aan de voorstellen uit de adviesaanvraag openbaar gemaakt? Zo nee, waarom niet?</w:t>
            </w:r>
          </w:p>
        </w:tc>
        <w:tc>
          <w:tcPr>
            <w:tcW w:w="850" w:type="dxa"/>
          </w:tcPr>
          <w:p w:rsidR="003355A4" w:rsidRDefault="003355A4" w14:paraId="3B757CFD" w14:textId="77777777">
            <w:pPr>
              <w:jc w:val="right"/>
            </w:pPr>
          </w:p>
        </w:tc>
        <w:tc>
          <w:tcPr>
            <w:tcW w:w="992" w:type="dxa"/>
          </w:tcPr>
          <w:p w:rsidR="003355A4" w:rsidRDefault="003355A4" w14:paraId="2548CD6E" w14:textId="77777777">
            <w:pPr>
              <w:jc w:val="right"/>
            </w:pPr>
          </w:p>
        </w:tc>
        <w:tc>
          <w:tcPr>
            <w:tcW w:w="567" w:type="dxa"/>
            <w:tcBorders>
              <w:left w:val="nil"/>
            </w:tcBorders>
          </w:tcPr>
          <w:p w:rsidR="003355A4" w:rsidRDefault="001856D0" w14:paraId="74FDAE6E" w14:textId="77777777">
            <w:pPr>
              <w:jc w:val="right"/>
            </w:pPr>
            <w:r>
              <w:t xml:space="preserve"> </w:t>
            </w:r>
          </w:p>
        </w:tc>
      </w:tr>
      <w:tr w:rsidR="003355A4" w:rsidTr="00E7153D" w14:paraId="676C1E41" w14:textId="77777777">
        <w:tc>
          <w:tcPr>
            <w:tcW w:w="567" w:type="dxa"/>
          </w:tcPr>
          <w:p w:rsidR="003355A4" w:rsidRDefault="001856D0" w14:paraId="47E99437" w14:textId="77777777">
            <w:r>
              <w:lastRenderedPageBreak/>
              <w:t>33</w:t>
            </w:r>
          </w:p>
        </w:tc>
        <w:tc>
          <w:tcPr>
            <w:tcW w:w="6521" w:type="dxa"/>
          </w:tcPr>
          <w:p w:rsidR="003355A4" w:rsidRDefault="001856D0" w14:paraId="66E7D5C0" w14:textId="77777777">
            <w:r>
              <w:t>Wat wordt bedoeld met “het creëren van een uitzonderingsclausule naast de algemene uitkering voor specifieke gemeenten”?</w:t>
            </w:r>
          </w:p>
        </w:tc>
        <w:tc>
          <w:tcPr>
            <w:tcW w:w="850" w:type="dxa"/>
          </w:tcPr>
          <w:p w:rsidR="003355A4" w:rsidRDefault="003355A4" w14:paraId="6700036F" w14:textId="77777777">
            <w:pPr>
              <w:jc w:val="right"/>
            </w:pPr>
          </w:p>
        </w:tc>
        <w:tc>
          <w:tcPr>
            <w:tcW w:w="992" w:type="dxa"/>
          </w:tcPr>
          <w:p w:rsidR="003355A4" w:rsidRDefault="001856D0" w14:paraId="0690AD9E" w14:textId="77777777">
            <w:pPr>
              <w:jc w:val="right"/>
            </w:pPr>
            <w:r>
              <w:t>3</w:t>
            </w:r>
          </w:p>
        </w:tc>
        <w:tc>
          <w:tcPr>
            <w:tcW w:w="567" w:type="dxa"/>
            <w:tcBorders>
              <w:left w:val="nil"/>
            </w:tcBorders>
          </w:tcPr>
          <w:p w:rsidR="003355A4" w:rsidRDefault="001856D0" w14:paraId="77613646" w14:textId="77777777">
            <w:pPr>
              <w:jc w:val="right"/>
            </w:pPr>
            <w:r>
              <w:t xml:space="preserve"> </w:t>
            </w:r>
          </w:p>
        </w:tc>
      </w:tr>
      <w:tr w:rsidR="003355A4" w:rsidTr="00E7153D" w14:paraId="73A2265B" w14:textId="77777777">
        <w:tc>
          <w:tcPr>
            <w:tcW w:w="567" w:type="dxa"/>
          </w:tcPr>
          <w:p w:rsidR="003355A4" w:rsidRDefault="001856D0" w14:paraId="39D18326" w14:textId="77777777">
            <w:r>
              <w:t>34</w:t>
            </w:r>
          </w:p>
        </w:tc>
        <w:tc>
          <w:tcPr>
            <w:tcW w:w="6521" w:type="dxa"/>
          </w:tcPr>
          <w:p w:rsidR="003355A4" w:rsidRDefault="001856D0" w14:paraId="35A112FC" w14:textId="77777777">
            <w:r>
              <w:t>Wat zijn de gevolgen van de afname van de totale inkomsten uit de Overige eigen middelen voor de verevening van de Overige eigen middelen en voor de voorstellen die gedaan kunnen worden?</w:t>
            </w:r>
          </w:p>
        </w:tc>
        <w:tc>
          <w:tcPr>
            <w:tcW w:w="850" w:type="dxa"/>
          </w:tcPr>
          <w:p w:rsidR="003355A4" w:rsidRDefault="003355A4" w14:paraId="7F6220A4" w14:textId="77777777">
            <w:pPr>
              <w:jc w:val="right"/>
            </w:pPr>
          </w:p>
        </w:tc>
        <w:tc>
          <w:tcPr>
            <w:tcW w:w="992" w:type="dxa"/>
          </w:tcPr>
          <w:p w:rsidR="003355A4" w:rsidRDefault="001856D0" w14:paraId="728B1E46" w14:textId="77777777">
            <w:pPr>
              <w:jc w:val="right"/>
            </w:pPr>
            <w:r>
              <w:t>36</w:t>
            </w:r>
          </w:p>
        </w:tc>
        <w:tc>
          <w:tcPr>
            <w:tcW w:w="567" w:type="dxa"/>
            <w:tcBorders>
              <w:left w:val="nil"/>
            </w:tcBorders>
          </w:tcPr>
          <w:p w:rsidR="003355A4" w:rsidRDefault="001856D0" w14:paraId="5E155671" w14:textId="77777777">
            <w:pPr>
              <w:jc w:val="right"/>
            </w:pPr>
            <w:r>
              <w:t xml:space="preserve"> </w:t>
            </w:r>
          </w:p>
        </w:tc>
      </w:tr>
      <w:tr w:rsidR="003355A4" w:rsidTr="00E7153D" w14:paraId="5C02C3FE" w14:textId="77777777">
        <w:tc>
          <w:tcPr>
            <w:tcW w:w="567" w:type="dxa"/>
          </w:tcPr>
          <w:p w:rsidR="003355A4" w:rsidRDefault="001856D0" w14:paraId="2EA6742F" w14:textId="77777777">
            <w:r>
              <w:t>35</w:t>
            </w:r>
          </w:p>
        </w:tc>
        <w:tc>
          <w:tcPr>
            <w:tcW w:w="6521" w:type="dxa"/>
          </w:tcPr>
          <w:p w:rsidR="003355A4" w:rsidRDefault="001856D0" w14:paraId="42C4041E" w14:textId="77777777">
            <w:r>
              <w:t>Waarom wordt in het verdeelmodel niet uitgegaan van de werkelijke OZB-opbrengsten van gemeenten, maar van de belastingcapaciteit van gemeenten? Wat zijn de voor- en nadelen van beide systemen?</w:t>
            </w:r>
          </w:p>
        </w:tc>
        <w:tc>
          <w:tcPr>
            <w:tcW w:w="850" w:type="dxa"/>
          </w:tcPr>
          <w:p w:rsidR="003355A4" w:rsidRDefault="003355A4" w14:paraId="74DED2F4" w14:textId="77777777">
            <w:pPr>
              <w:jc w:val="right"/>
            </w:pPr>
          </w:p>
        </w:tc>
        <w:tc>
          <w:tcPr>
            <w:tcW w:w="992" w:type="dxa"/>
          </w:tcPr>
          <w:p w:rsidR="003355A4" w:rsidRDefault="001856D0" w14:paraId="234FD59A" w14:textId="77777777">
            <w:pPr>
              <w:jc w:val="right"/>
            </w:pPr>
            <w:r>
              <w:t>36</w:t>
            </w:r>
          </w:p>
        </w:tc>
        <w:tc>
          <w:tcPr>
            <w:tcW w:w="567" w:type="dxa"/>
            <w:tcBorders>
              <w:left w:val="nil"/>
            </w:tcBorders>
          </w:tcPr>
          <w:p w:rsidR="003355A4" w:rsidRDefault="001856D0" w14:paraId="48C22B45" w14:textId="77777777">
            <w:pPr>
              <w:jc w:val="right"/>
            </w:pPr>
            <w:r>
              <w:t xml:space="preserve"> </w:t>
            </w:r>
          </w:p>
        </w:tc>
      </w:tr>
      <w:tr w:rsidR="003355A4" w:rsidTr="00E7153D" w14:paraId="69431DD2" w14:textId="77777777">
        <w:tc>
          <w:tcPr>
            <w:tcW w:w="567" w:type="dxa"/>
          </w:tcPr>
          <w:p w:rsidR="003355A4" w:rsidRDefault="001856D0" w14:paraId="7125BD83" w14:textId="77777777">
            <w:r>
              <w:t>36</w:t>
            </w:r>
          </w:p>
        </w:tc>
        <w:tc>
          <w:tcPr>
            <w:tcW w:w="6521" w:type="dxa"/>
          </w:tcPr>
          <w:p w:rsidR="003355A4" w:rsidRDefault="001856D0" w14:paraId="4FE44D6A" w14:textId="77777777">
            <w:r>
              <w:t>Waarom wordt in het verdeelmodel niet uitgegaan van de werkelijke OZB-opbrengsten van gemeenten, maar van de belastingcapaciteit van gemeenten? Wat zijn de voor- en nadelen van beide systemen?</w:t>
            </w:r>
          </w:p>
        </w:tc>
        <w:tc>
          <w:tcPr>
            <w:tcW w:w="850" w:type="dxa"/>
          </w:tcPr>
          <w:p w:rsidR="003355A4" w:rsidRDefault="003355A4" w14:paraId="047ABB0C" w14:textId="77777777">
            <w:pPr>
              <w:jc w:val="right"/>
            </w:pPr>
          </w:p>
        </w:tc>
        <w:tc>
          <w:tcPr>
            <w:tcW w:w="992" w:type="dxa"/>
          </w:tcPr>
          <w:p w:rsidR="003355A4" w:rsidRDefault="001856D0" w14:paraId="73665F2C" w14:textId="77777777">
            <w:pPr>
              <w:jc w:val="right"/>
            </w:pPr>
            <w:r>
              <w:t>37</w:t>
            </w:r>
          </w:p>
        </w:tc>
        <w:tc>
          <w:tcPr>
            <w:tcW w:w="567" w:type="dxa"/>
            <w:tcBorders>
              <w:left w:val="nil"/>
            </w:tcBorders>
          </w:tcPr>
          <w:p w:rsidR="003355A4" w:rsidRDefault="001856D0" w14:paraId="395E1472" w14:textId="77777777">
            <w:pPr>
              <w:jc w:val="right"/>
            </w:pPr>
            <w:r>
              <w:t xml:space="preserve"> </w:t>
            </w:r>
          </w:p>
        </w:tc>
      </w:tr>
      <w:tr w:rsidR="003355A4" w:rsidTr="00E7153D" w14:paraId="78A10D49" w14:textId="77777777">
        <w:tc>
          <w:tcPr>
            <w:tcW w:w="567" w:type="dxa"/>
          </w:tcPr>
          <w:p w:rsidR="003355A4" w:rsidRDefault="001856D0" w14:paraId="4EDBFB46" w14:textId="77777777">
            <w:r>
              <w:t>37</w:t>
            </w:r>
          </w:p>
        </w:tc>
        <w:tc>
          <w:tcPr>
            <w:tcW w:w="6521" w:type="dxa"/>
          </w:tcPr>
          <w:p w:rsidR="003355A4" w:rsidRDefault="001856D0" w14:paraId="68437B2D" w14:textId="77777777">
            <w:r>
              <w:t>Welk percentage geldt thans voor de verevening van de OZB?</w:t>
            </w:r>
          </w:p>
        </w:tc>
        <w:tc>
          <w:tcPr>
            <w:tcW w:w="850" w:type="dxa"/>
          </w:tcPr>
          <w:p w:rsidR="003355A4" w:rsidRDefault="003355A4" w14:paraId="7FD969E0" w14:textId="77777777">
            <w:pPr>
              <w:jc w:val="right"/>
            </w:pPr>
          </w:p>
        </w:tc>
        <w:tc>
          <w:tcPr>
            <w:tcW w:w="992" w:type="dxa"/>
          </w:tcPr>
          <w:p w:rsidR="003355A4" w:rsidRDefault="001856D0" w14:paraId="52BFB23B" w14:textId="77777777">
            <w:pPr>
              <w:jc w:val="right"/>
            </w:pPr>
            <w:r>
              <w:t>37</w:t>
            </w:r>
          </w:p>
        </w:tc>
        <w:tc>
          <w:tcPr>
            <w:tcW w:w="567" w:type="dxa"/>
            <w:tcBorders>
              <w:left w:val="nil"/>
            </w:tcBorders>
          </w:tcPr>
          <w:p w:rsidR="003355A4" w:rsidRDefault="001856D0" w14:paraId="1F256504" w14:textId="77777777">
            <w:pPr>
              <w:jc w:val="right"/>
            </w:pPr>
            <w:r>
              <w:t xml:space="preserve"> </w:t>
            </w:r>
          </w:p>
        </w:tc>
      </w:tr>
    </w:tbl>
    <w:p w:rsidR="003355A4" w:rsidRDefault="003355A4" w14:paraId="5587AA9F" w14:textId="77777777"/>
    <w:sectPr w:rsidR="003355A4" w:rsidSect="00B915EC">
      <w:headerReference w:type="even" r:id="rId11"/>
      <w:headerReference w:type="default" r:id="rId12"/>
      <w:footerReference w:type="even" r:id="rId13"/>
      <w:footerReference w:type="default" r:id="rId14"/>
      <w:headerReference w:type="first" r:id="rId15"/>
      <w:footerReference w:type="first" r:id="rId16"/>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95FEE" w14:textId="77777777" w:rsidR="00386759" w:rsidRDefault="00386759">
      <w:pPr>
        <w:spacing w:before="0" w:after="0"/>
      </w:pPr>
      <w:r>
        <w:separator/>
      </w:r>
    </w:p>
  </w:endnote>
  <w:endnote w:type="continuationSeparator" w:id="0">
    <w:p w14:paraId="33492D0E" w14:textId="77777777" w:rsidR="00386759" w:rsidRDefault="0038675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8505F" w14:textId="77777777" w:rsidR="003355A4" w:rsidRDefault="003355A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14AEC" w14:textId="77777777" w:rsidR="003355A4" w:rsidRDefault="001856D0">
    <w:pPr>
      <w:pStyle w:val="Voettekst"/>
    </w:pPr>
    <w:r>
      <w:t xml:space="preserve">Totaallijst feitelijke vragen Adviesaanvraag Raad voor het Openbaar Bestuur (ROB) 'Herziening verdeling gemeentefonds per 1 januari 2027' (36800-B-18) </w:t>
    </w:r>
    <w:r>
      <w:tab/>
    </w:r>
    <w:sdt>
      <w:sdtPr>
        <w:id w:val="1325549269"/>
        <w:docPartObj>
          <w:docPartGallery w:val="Page Numbers (Bottom of Page)"/>
          <w:docPartUnique/>
        </w:docPartObj>
      </w:sdt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DE1E5" w14:textId="77777777" w:rsidR="003355A4" w:rsidRDefault="003355A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43D89" w14:textId="77777777" w:rsidR="00386759" w:rsidRDefault="00386759">
      <w:pPr>
        <w:spacing w:before="0" w:after="0"/>
      </w:pPr>
      <w:r>
        <w:separator/>
      </w:r>
    </w:p>
  </w:footnote>
  <w:footnote w:type="continuationSeparator" w:id="0">
    <w:p w14:paraId="2A8C3209" w14:textId="77777777" w:rsidR="00386759" w:rsidRDefault="00386759">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71BAC" w14:textId="77777777" w:rsidR="003355A4" w:rsidRDefault="003355A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E3358" w14:textId="77777777" w:rsidR="003355A4" w:rsidRDefault="003355A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18271" w14:textId="77777777" w:rsidR="003355A4" w:rsidRDefault="003355A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1856D0"/>
    <w:rsid w:val="001A47AF"/>
    <w:rsid w:val="001A56AB"/>
    <w:rsid w:val="003355A4"/>
    <w:rsid w:val="00386759"/>
    <w:rsid w:val="003D44DD"/>
    <w:rsid w:val="004D773A"/>
    <w:rsid w:val="00515667"/>
    <w:rsid w:val="005543A7"/>
    <w:rsid w:val="00862F33"/>
    <w:rsid w:val="00894624"/>
    <w:rsid w:val="00A77C3E"/>
    <w:rsid w:val="00B915EC"/>
    <w:rsid w:val="00C43AA9"/>
    <w:rsid w:val="00C4560A"/>
    <w:rsid w:val="00E715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C49381"/>
  <w15:docId w15:val="{FF960BDD-ACA6-4AF1-90CE-608A3EE7B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 w:type="character" w:styleId="Hyperlink">
    <w:name w:val="Hyperlink"/>
    <w:basedOn w:val="Standaardalinea-lettertype"/>
    <w:uiPriority w:val="99"/>
    <w:unhideWhenUsed/>
    <w:rsid w:val="00515667"/>
    <w:rPr>
      <w:color w:val="0000FF" w:themeColor="hyperlink"/>
      <w:u w:val="single"/>
    </w:rPr>
  </w:style>
  <w:style w:type="character" w:styleId="Onopgelostemelding">
    <w:name w:val="Unresolved Mention"/>
    <w:basedOn w:val="Standaardalinea-lettertype"/>
    <w:uiPriority w:val="99"/>
    <w:semiHidden/>
    <w:unhideWhenUsed/>
    <w:rsid w:val="005156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footer" Target="footer3.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3</ap:Pages>
  <ap:Words>1022</ap:Words>
  <ap:Characters>5624</ap:Characters>
  <ap:DocSecurity>0</ap:DocSecurity>
  <ap:Lines>46</ap:Lines>
  <ap:Paragraphs>13</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6633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2026-03-16T10:55:00.0000000Z</dcterms:created>
  <dcterms:modified xsi:type="dcterms:W3CDTF">2026-03-16T13:46:00.0000000Z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0x010100652B67EEE1A68642A5D50A61AFC143750064FD20BE5E9B564298C1DA2247AC051F</vt:lpwstr>
  </property>
  <property fmtid="{D5CDD505-2E9C-101B-9397-08002B2CF9AE}" pid="3" name="Selectielijstproces">
    <vt:lpwstr>1;#48. Het doen van (archief)onderzoek in de parlementaire archieven en informatiebronnen en het verzamelen van informatie in de breedste zin van het woord ten behoeve van het politieke proces|92166783-effb-49b3-9c73-77925a64cd88</vt:lpwstr>
  </property>
  <property fmtid="{D5CDD505-2E9C-101B-9397-08002B2CF9AE}" pid="4" name="Beperking">
    <vt:lpwstr/>
  </property>
  <property fmtid="{D5CDD505-2E9C-101B-9397-08002B2CF9AE}" pid="5" name="_dlc_DocIdItemGuid">
    <vt:lpwstr>a348d187-2d6f-4d0a-aaa7-6adc91742560</vt:lpwstr>
  </property>
</Properties>
</file>