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5C1" w:rsidP="00D045C1" w:rsidRDefault="00D045C1" w14:paraId="79FC631F" w14:textId="7ABC6877">
      <w:pPr>
        <w:rPr>
          <w:rFonts w:eastAsia="Calibri" w:cs="Times New Roman"/>
        </w:rPr>
      </w:pPr>
      <w:r>
        <w:rPr>
          <w:rFonts w:eastAsia="Calibri" w:cs="Times New Roman"/>
        </w:rPr>
        <w:t>AH 1346</w:t>
      </w:r>
    </w:p>
    <w:p w:rsidR="00D045C1" w:rsidP="00D045C1" w:rsidRDefault="00D045C1" w14:paraId="16CCE6B3" w14:textId="6AAE4E99">
      <w:pPr>
        <w:rPr>
          <w:rFonts w:eastAsia="Calibri" w:cs="Times New Roman"/>
        </w:rPr>
      </w:pPr>
      <w:r>
        <w:rPr>
          <w:rFonts w:eastAsia="Calibri" w:cs="Times New Roman"/>
        </w:rPr>
        <w:t>2026Z03085</w:t>
      </w:r>
    </w:p>
    <w:p w:rsidR="00D045C1" w:rsidP="00D045C1" w:rsidRDefault="00D045C1" w14:paraId="6C5C5B4A" w14:textId="25B94EB7">
      <w:pPr>
        <w:rPr>
          <w:rFonts w:eastAsia="Calibri" w:cs="Times New Roman"/>
        </w:rPr>
      </w:pPr>
      <w:r w:rsidRPr="00D045C1">
        <w:rPr>
          <w:rFonts w:eastAsia="Calibri" w:cs="Times New Roman"/>
          <w:sz w:val="24"/>
          <w:szCs w:val="24"/>
        </w:rPr>
        <w:t xml:space="preserve">Antwoord van staatssecretaris Eerenberg (Financiën) (ontvangen </w:t>
      </w:r>
      <w:r>
        <w:rPr>
          <w:rFonts w:eastAsia="Calibri" w:cs="Times New Roman"/>
          <w:sz w:val="24"/>
          <w:szCs w:val="24"/>
        </w:rPr>
        <w:t xml:space="preserve"> 16  maart 2026)</w:t>
      </w:r>
    </w:p>
    <w:p w:rsidR="00D045C1" w:rsidP="00D045C1" w:rsidRDefault="00D045C1" w14:paraId="3688B829" w14:textId="77777777">
      <w:pPr>
        <w:rPr>
          <w:rFonts w:eastAsia="Calibri" w:cs="Times New Roman"/>
        </w:rPr>
      </w:pPr>
    </w:p>
    <w:p w:rsidRPr="00D045C1" w:rsidR="00D045C1" w:rsidP="00D045C1" w:rsidRDefault="00D045C1" w14:paraId="49503A5C" w14:textId="0290F5F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1172</w:t>
      </w:r>
    </w:p>
    <w:p w:rsidRPr="00D77C49" w:rsidR="00D045C1" w:rsidP="00D045C1" w:rsidRDefault="00D045C1" w14:paraId="62739C16" w14:textId="77777777">
      <w:pPr>
        <w:rPr>
          <w:rFonts w:eastAsia="Calibri" w:cs="Times New Roman"/>
        </w:rPr>
      </w:pPr>
      <w:r w:rsidRPr="00D77C49">
        <w:rPr>
          <w:rFonts w:eastAsia="Calibri" w:cs="Times New Roman"/>
          <w:b/>
          <w:bCs/>
        </w:rPr>
        <w:t>Vraag 1</w:t>
      </w:r>
      <w:r w:rsidRPr="00D77C49">
        <w:rPr>
          <w:rFonts w:eastAsia="Calibri" w:cs="Times New Roman"/>
        </w:rPr>
        <w:br/>
        <w:t>Bent u bekend met het bericht ‘Overheid weigert herstel voor 1800 jongeren uit toeslagenaffaire’?</w:t>
      </w:r>
    </w:p>
    <w:p w:rsidRPr="00D77C49" w:rsidR="00D045C1" w:rsidP="00D045C1" w:rsidRDefault="00D045C1" w14:paraId="0837F3B4" w14:textId="77777777">
      <w:pPr>
        <w:rPr>
          <w:rFonts w:eastAsia="Calibri" w:cs="Times New Roman"/>
        </w:rPr>
      </w:pPr>
      <w:r w:rsidRPr="00D77C49">
        <w:rPr>
          <w:rFonts w:eastAsia="Calibri" w:cs="Times New Roman"/>
          <w:b/>
          <w:bCs/>
        </w:rPr>
        <w:t>Antwoord 1</w:t>
      </w:r>
      <w:r w:rsidRPr="00D77C49">
        <w:rPr>
          <w:rFonts w:eastAsia="Calibri" w:cs="Times New Roman"/>
          <w:b/>
          <w:bCs/>
        </w:rPr>
        <w:br/>
      </w:r>
      <w:r w:rsidRPr="00D77C49">
        <w:rPr>
          <w:rFonts w:eastAsia="Calibri" w:cs="Times New Roman"/>
          <w:i/>
          <w:iCs/>
        </w:rPr>
        <w:t>Ik ben op de hoogte van het artikel over het rapport van de kinderombudsmannen. Ik heb dit rapport samen met de minister van Onderwijs, Cultuur en Wetenschap in ontvangst genomen en hierover met hen gesproken.</w:t>
      </w:r>
      <w:r w:rsidRPr="00D77C49">
        <w:rPr>
          <w:rFonts w:eastAsia="Calibri" w:cs="Times New Roman"/>
        </w:rPr>
        <w:t xml:space="preserve"> </w:t>
      </w:r>
    </w:p>
    <w:p w:rsidRPr="00D77C49" w:rsidR="00D045C1" w:rsidP="00D045C1" w:rsidRDefault="00D045C1" w14:paraId="658CEF98" w14:textId="77777777">
      <w:pPr>
        <w:rPr>
          <w:rFonts w:eastAsia="Calibri" w:cs="Times New Roman"/>
        </w:rPr>
      </w:pPr>
      <w:r w:rsidRPr="00D77C49">
        <w:rPr>
          <w:rFonts w:eastAsia="Calibri" w:cs="Times New Roman"/>
          <w:b/>
          <w:bCs/>
        </w:rPr>
        <w:t>Vraag 2</w:t>
      </w:r>
      <w:r w:rsidRPr="00D77C49">
        <w:rPr>
          <w:rFonts w:eastAsia="Calibri" w:cs="Times New Roman"/>
        </w:rPr>
        <w:t xml:space="preserve"> </w:t>
      </w:r>
      <w:r w:rsidRPr="00D77C49">
        <w:rPr>
          <w:rFonts w:eastAsia="Calibri" w:cs="Times New Roman"/>
        </w:rPr>
        <w:br/>
        <w:t>Hoe beoordeelt u het signaal van de vijf Kinderombudsmannen in hun rapport ‘Niet mijn</w:t>
      </w:r>
      <w:r>
        <w:rPr>
          <w:rFonts w:eastAsia="Calibri" w:cs="Times New Roman"/>
        </w:rPr>
        <w:t xml:space="preserve"> </w:t>
      </w:r>
      <w:r w:rsidRPr="00D77C49">
        <w:rPr>
          <w:rFonts w:eastAsia="Calibri" w:cs="Times New Roman"/>
        </w:rPr>
        <w:t>(studie)schuld’, waarbij de Kinderombudsmannen, net als de Commissie Hamer en de VNG, al geruime tijd oproepen om gedupeerde jongeren te helpen met hun DUO-schulden?</w:t>
      </w:r>
    </w:p>
    <w:p w:rsidRPr="00D77C49" w:rsidR="00D045C1" w:rsidP="00D045C1" w:rsidRDefault="00D045C1" w14:paraId="6AD084B1" w14:textId="77777777">
      <w:pPr>
        <w:rPr>
          <w:rFonts w:eastAsia="Calibri" w:cs="Times New Roman"/>
          <w:i/>
          <w:iCs/>
        </w:rPr>
      </w:pPr>
      <w:r w:rsidRPr="00D77C49">
        <w:rPr>
          <w:rFonts w:eastAsia="Calibri" w:cs="Times New Roman"/>
          <w:b/>
          <w:bCs/>
        </w:rPr>
        <w:t>Antwoord 2</w:t>
      </w:r>
      <w:r w:rsidRPr="00D77C49">
        <w:rPr>
          <w:rFonts w:eastAsia="Calibri" w:cs="Times New Roman"/>
          <w:b/>
          <w:bCs/>
        </w:rPr>
        <w:br/>
      </w:r>
      <w:r w:rsidRPr="00D77C49">
        <w:rPr>
          <w:rFonts w:eastAsia="Calibri" w:cs="Times New Roman"/>
          <w:i/>
          <w:iCs/>
        </w:rPr>
        <w:t>Ik ben de kinderombudsmannen erkentelijk voor hun inspanningen om de impact die de toeslagenaffaire kan hebben op het leven van getroffen kinderen zichtbaar te maken. Het rapport schetst een ingrijpend beeld dat de minister van Onderwijs, Cultuur en Wetenschap en ik serieus nemen. Ik spreek regelmatig getroffen jongeren en hoor en zie hun verhalen, die stuk voor stuk uniek zijn. Ik wil mijn waardering uitspreken aan de jongeren die, soms opnieuw, hun verhalen hebben willen delen. Daarbij vind ik het belangrijk nogmaals te benadrukken wat we al doen voor deze jongeren die hun studielening hebben ingezet om in het gezinsinkomen te voorzien ten tijde van de toeslagenaffaire. Via de aanvullende schaderoute van de ouder wordt inkomensverlies vergoed. Deze compensatie is bedoeld voor het gezin. In de kabinetsreactie op het rapport zet ik deze en andere mogelijkheden verder uiteen.</w:t>
      </w:r>
    </w:p>
    <w:p w:rsidRPr="00D77C49" w:rsidR="00D045C1" w:rsidP="00D045C1" w:rsidRDefault="00D045C1" w14:paraId="5C7F5869" w14:textId="77777777">
      <w:pPr>
        <w:rPr>
          <w:rFonts w:eastAsia="Calibri" w:cs="Times New Roman"/>
        </w:rPr>
      </w:pPr>
      <w:r w:rsidRPr="00D77C49">
        <w:rPr>
          <w:rFonts w:eastAsia="Calibri" w:cs="Times New Roman"/>
          <w:b/>
          <w:bCs/>
        </w:rPr>
        <w:t>Vraag 3</w:t>
      </w:r>
      <w:r w:rsidRPr="00D77C49">
        <w:rPr>
          <w:rFonts w:eastAsia="Calibri" w:cs="Times New Roman"/>
        </w:rPr>
        <w:br/>
        <w:t>Wat is volgens u de rol van (lokale) (Kinder-)ombudsmannen en andere instanties, ambtenaren en memo’s geweest bij het signaleren van de problematiek rondom het toeslagenschandaal?</w:t>
      </w:r>
    </w:p>
    <w:p w:rsidRPr="00D77C49" w:rsidR="00D045C1" w:rsidP="00D045C1" w:rsidRDefault="00D045C1" w14:paraId="1C6F9362" w14:textId="77777777">
      <w:pPr>
        <w:rPr>
          <w:rFonts w:eastAsia="Calibri" w:cs="Times New Roman"/>
          <w:i/>
          <w:iCs/>
        </w:rPr>
      </w:pPr>
      <w:r w:rsidRPr="00D77C49">
        <w:rPr>
          <w:rFonts w:eastAsia="Calibri" w:cs="Times New Roman"/>
          <w:b/>
          <w:bCs/>
        </w:rPr>
        <w:t>Antwoord 3</w:t>
      </w:r>
      <w:r w:rsidRPr="00D77C49">
        <w:rPr>
          <w:rFonts w:eastAsia="Calibri" w:cs="Times New Roman"/>
          <w:b/>
          <w:bCs/>
        </w:rPr>
        <w:br/>
      </w:r>
      <w:r w:rsidRPr="00D77C49">
        <w:rPr>
          <w:rFonts w:eastAsia="Calibri" w:cs="Times New Roman"/>
          <w:i/>
          <w:iCs/>
        </w:rPr>
        <w:t xml:space="preserve">Het negeren van noodsignalen was een van de belangrijke factoren bij het ontstaan en voortbestaan van de toeslagenaffaire, zoals het rapport ‘Ongekend onrecht’ </w:t>
      </w:r>
      <w:r w:rsidRPr="00D77C49">
        <w:rPr>
          <w:rFonts w:eastAsia="Calibri" w:cs="Times New Roman"/>
          <w:i/>
          <w:iCs/>
        </w:rPr>
        <w:lastRenderedPageBreak/>
        <w:t>concludeert. Uiteindelijk hebben onder andere ombudsmannen, rechters en verschillende ambtenaren op meerdere momenten gewaarschuwd voor de problemen met de kinderopvangtoeslag.</w:t>
      </w:r>
      <w:r w:rsidRPr="00D77C49">
        <w:rPr>
          <w:rFonts w:ascii="Calibri" w:hAnsi="Calibri" w:eastAsia="Calibri" w:cs="Times New Roman"/>
        </w:rPr>
        <w:t xml:space="preserve"> </w:t>
      </w:r>
    </w:p>
    <w:p w:rsidRPr="00D77C49" w:rsidR="00D045C1" w:rsidP="00D045C1" w:rsidRDefault="00D045C1" w14:paraId="7F75C4E7" w14:textId="77777777">
      <w:pPr>
        <w:rPr>
          <w:rFonts w:eastAsia="Calibri" w:cs="Times New Roman"/>
        </w:rPr>
      </w:pPr>
      <w:r w:rsidRPr="00D77C49">
        <w:rPr>
          <w:rFonts w:eastAsia="Calibri" w:cs="Times New Roman"/>
          <w:b/>
          <w:bCs/>
        </w:rPr>
        <w:t>Vraag 4</w:t>
      </w:r>
      <w:r w:rsidRPr="00D77C49">
        <w:rPr>
          <w:rFonts w:eastAsia="Calibri" w:cs="Times New Roman"/>
        </w:rPr>
        <w:br/>
        <w:t>Hoe is de overheid in uw ogen omgegaan met het tijdig en serieus reageren op dergelijke signalen,</w:t>
      </w:r>
      <w:r>
        <w:rPr>
          <w:rFonts w:eastAsia="Calibri" w:cs="Times New Roman"/>
        </w:rPr>
        <w:t xml:space="preserve"> </w:t>
      </w:r>
      <w:r w:rsidRPr="00D77C49">
        <w:rPr>
          <w:rFonts w:eastAsia="Calibri" w:cs="Times New Roman"/>
        </w:rPr>
        <w:t>waardoor het toeslagenschandaal voorkomen had kunnen worden dan wel eerder kunnen worden opgemerkt?</w:t>
      </w:r>
    </w:p>
    <w:p w:rsidRPr="00D77C49" w:rsidR="00D045C1" w:rsidP="00D045C1" w:rsidRDefault="00D045C1" w14:paraId="640FDBDC" w14:textId="77777777">
      <w:pPr>
        <w:rPr>
          <w:rFonts w:eastAsia="Calibri" w:cs="Times New Roman"/>
          <w:b/>
          <w:bCs/>
        </w:rPr>
      </w:pPr>
      <w:r w:rsidRPr="00D77C49">
        <w:rPr>
          <w:rFonts w:eastAsia="Calibri" w:cs="Times New Roman"/>
          <w:b/>
          <w:bCs/>
        </w:rPr>
        <w:t>Antwoord 4</w:t>
      </w:r>
      <w:r w:rsidRPr="00D77C49">
        <w:rPr>
          <w:rFonts w:eastAsia="Calibri" w:cs="Times New Roman"/>
          <w:b/>
          <w:bCs/>
        </w:rPr>
        <w:br/>
      </w:r>
      <w:r w:rsidRPr="00D77C49">
        <w:rPr>
          <w:rFonts w:eastAsia="Calibri" w:cs="Times New Roman"/>
          <w:i/>
          <w:iCs/>
        </w:rPr>
        <w:t xml:space="preserve">Anders dan bij de situatie rondom studieschulden - die veelvuldig en uitgebreid aan bod is gekomen in onder meer Kamerdebatten, Kamerbrieven, interdepartementale overleggen en bijvoorbeeld het advies van de commissie Van Dam - drongen de signalen over de problemen met de kinderopvangtoeslag onvoldoende door tot de politiek-bestuurlijke omgeving. Daardoor kwam er te laat een politiek-bestuurlijke reactie op de problemen met de kinderopvangtoeslag en konden deze te lang blijven voortduren. Dit blijkt ook uit het rapport ‘Ongekend onrecht’ van de parlementaire ondervragingscommissie Kinderopvangtoeslag. Het kabinet heeft naar aanleiding van dat rapport veranderingen doorgevoerd, waarover de afgelopen jaren aan uw Kamer is gerapporteerd. </w:t>
      </w:r>
    </w:p>
    <w:p w:rsidRPr="00D77C49" w:rsidR="00D045C1" w:rsidP="00D045C1" w:rsidRDefault="00D045C1" w14:paraId="4F727032" w14:textId="77777777">
      <w:pPr>
        <w:rPr>
          <w:rFonts w:eastAsia="Calibri" w:cs="Times New Roman"/>
        </w:rPr>
      </w:pPr>
      <w:r w:rsidRPr="00D77C49">
        <w:rPr>
          <w:rFonts w:eastAsia="Calibri" w:cs="Times New Roman"/>
          <w:b/>
          <w:bCs/>
        </w:rPr>
        <w:t>Vraag 5</w:t>
      </w:r>
      <w:r w:rsidRPr="00D77C49">
        <w:rPr>
          <w:rFonts w:eastAsia="Calibri" w:cs="Times New Roman"/>
        </w:rPr>
        <w:t xml:space="preserve"> </w:t>
      </w:r>
      <w:r w:rsidRPr="00D77C49">
        <w:rPr>
          <w:rFonts w:eastAsia="Calibri" w:cs="Times New Roman"/>
        </w:rPr>
        <w:br/>
        <w:t>Welke zwaarwegende argumenten heeft u om het rapport van de Kinderombudsmannen terzijde te schuiven en te concluderen dat het probleem aan de jongeren ligt die de regelingen niet weten te vinden?</w:t>
      </w:r>
      <w:r w:rsidRPr="00D77C49">
        <w:rPr>
          <w:rFonts w:eastAsia="Calibri" w:cs="Times New Roman"/>
        </w:rPr>
        <w:br/>
      </w:r>
      <w:r w:rsidRPr="00D77C49">
        <w:rPr>
          <w:rFonts w:eastAsia="Calibri" w:cs="Times New Roman"/>
        </w:rPr>
        <w:br/>
      </w:r>
      <w:r w:rsidRPr="00D77C49">
        <w:rPr>
          <w:rFonts w:eastAsia="Calibri" w:cs="Times New Roman"/>
          <w:b/>
          <w:bCs/>
        </w:rPr>
        <w:t>Antwoord 5</w:t>
      </w:r>
      <w:r w:rsidRPr="00D77C49">
        <w:rPr>
          <w:rFonts w:eastAsia="Calibri" w:cs="Times New Roman"/>
          <w:b/>
          <w:bCs/>
        </w:rPr>
        <w:br/>
      </w:r>
      <w:r w:rsidRPr="00D77C49">
        <w:rPr>
          <w:rFonts w:eastAsia="Calibri" w:cs="Times New Roman"/>
          <w:i/>
          <w:iCs/>
        </w:rPr>
        <w:t>Ik omarm en onderschrijf de waardevolle inzichten uit het rapport van de kinderombudsmannen.</w:t>
      </w:r>
      <w:r>
        <w:rPr>
          <w:rFonts w:eastAsia="Calibri" w:cs="Times New Roman"/>
          <w:i/>
          <w:iCs/>
        </w:rPr>
        <w:t xml:space="preserve"> </w:t>
      </w:r>
      <w:r w:rsidRPr="00D77C49">
        <w:rPr>
          <w:rFonts w:eastAsia="Calibri" w:cs="Times New Roman"/>
          <w:i/>
          <w:iCs/>
        </w:rPr>
        <w:t>Ik betrek deze inzichten bij het beleid voor deze getroffen jongeren.</w:t>
      </w:r>
      <w:r>
        <w:rPr>
          <w:rFonts w:eastAsia="Calibri" w:cs="Times New Roman"/>
          <w:i/>
          <w:iCs/>
        </w:rPr>
        <w:t xml:space="preserve"> </w:t>
      </w:r>
      <w:r w:rsidRPr="00D77C49">
        <w:rPr>
          <w:rFonts w:eastAsia="Calibri" w:cs="Times New Roman"/>
          <w:i/>
          <w:iCs/>
        </w:rPr>
        <w:t>Centraal daarin staat het feit dat de schadecompensatie binnen de hersteloperatie via de gedupeerde ouder als erkend slachtoffer verloopt. Die compensatie is voor het hele gezin. Heeft de ouder inkomensverlies geleden waardoor het kind een studielening moest afsluiten, dan biedt de aanvullende schaderoute van de ouder schadevergoeding voor het inkomensverlies. Daarnaast maak ik mij blijvend sterk om de andere mogelijkheden die er zijn zo goed mogelijk in te zetten, zodat deze jongeren passende hulp en ondersteuning kunnen krijgen. Niet generiek,</w:t>
      </w:r>
      <w:r w:rsidRPr="00D77C49">
        <w:rPr>
          <w:rFonts w:eastAsia="Calibri" w:cs="Times New Roman"/>
        </w:rPr>
        <w:t xml:space="preserve"> </w:t>
      </w:r>
      <w:r w:rsidRPr="00D77C49">
        <w:rPr>
          <w:rFonts w:eastAsia="Calibri" w:cs="Times New Roman"/>
          <w:i/>
          <w:iCs/>
        </w:rPr>
        <w:t>maar</w:t>
      </w:r>
      <w:r w:rsidRPr="00D77C49">
        <w:rPr>
          <w:rFonts w:eastAsia="Calibri" w:cs="Times New Roman"/>
        </w:rPr>
        <w:t xml:space="preserve"> </w:t>
      </w:r>
      <w:r w:rsidRPr="00D77C49">
        <w:rPr>
          <w:rFonts w:eastAsia="Calibri" w:cs="Times New Roman"/>
          <w:i/>
          <w:iCs/>
        </w:rPr>
        <w:t xml:space="preserve">met een benadering die recht doet aan de verschillende situaties waarin jongeren en hun gezinnen zich bevinden. In de kabinetsreactie op dit rapport ga ik hier dieper op in.  </w:t>
      </w:r>
    </w:p>
    <w:p w:rsidRPr="00D77C49" w:rsidR="00D045C1" w:rsidP="00D045C1" w:rsidRDefault="00D045C1" w14:paraId="74470FDE" w14:textId="77777777">
      <w:pPr>
        <w:rPr>
          <w:rFonts w:eastAsia="Calibri" w:cs="Times New Roman"/>
        </w:rPr>
      </w:pPr>
      <w:r w:rsidRPr="00D77C49">
        <w:rPr>
          <w:rFonts w:eastAsia="Calibri" w:cs="Times New Roman"/>
          <w:b/>
          <w:bCs/>
        </w:rPr>
        <w:t>Vraag 6</w:t>
      </w:r>
      <w:r w:rsidRPr="00D77C49">
        <w:rPr>
          <w:rFonts w:eastAsia="Calibri" w:cs="Times New Roman"/>
        </w:rPr>
        <w:t xml:space="preserve"> </w:t>
      </w:r>
      <w:r w:rsidRPr="00D77C49">
        <w:rPr>
          <w:rFonts w:eastAsia="Calibri" w:cs="Times New Roman"/>
        </w:rPr>
        <w:br/>
        <w:t>Hoe wilt u - indachtig de titels van de rapporten van de Parlementaire ondervragingscommissie</w:t>
      </w:r>
      <w:r>
        <w:rPr>
          <w:rFonts w:eastAsia="Calibri" w:cs="Times New Roman"/>
        </w:rPr>
        <w:t xml:space="preserve"> </w:t>
      </w:r>
      <w:r w:rsidRPr="00D77C49">
        <w:rPr>
          <w:rFonts w:eastAsia="Calibri" w:cs="Times New Roman"/>
        </w:rPr>
        <w:t>Kinderopvangtoeslag (</w:t>
      </w:r>
      <w:r w:rsidRPr="00D77C49">
        <w:rPr>
          <w:rFonts w:eastAsia="Calibri" w:cs="Times New Roman"/>
          <w:i/>
          <w:iCs/>
        </w:rPr>
        <w:t>Ongekend Onrecht</w:t>
      </w:r>
      <w:r w:rsidRPr="00D77C49">
        <w:rPr>
          <w:rFonts w:eastAsia="Calibri" w:cs="Times New Roman"/>
        </w:rPr>
        <w:t>) en van de Parlementaire Enquête Fraudebeleid en Dienstverlening (</w:t>
      </w:r>
      <w:r w:rsidRPr="00D77C49">
        <w:rPr>
          <w:rFonts w:eastAsia="Calibri" w:cs="Times New Roman"/>
          <w:i/>
          <w:iCs/>
        </w:rPr>
        <w:t>Blind voor mens en recht</w:t>
      </w:r>
      <w:r w:rsidRPr="00D77C49">
        <w:rPr>
          <w:rFonts w:eastAsia="Calibri" w:cs="Times New Roman"/>
        </w:rPr>
        <w:t>) - voorkomen dat met het terzijde schuiven van het signaal van deze vijf kinderombudsmannen wederom een groep burgers onrecht wordt aangedaan?</w:t>
      </w:r>
    </w:p>
    <w:p w:rsidRPr="00D77C49" w:rsidR="00D045C1" w:rsidP="00D045C1" w:rsidRDefault="00D045C1" w14:paraId="6538B274" w14:textId="77777777">
      <w:pPr>
        <w:spacing w:line="240" w:lineRule="auto"/>
        <w:rPr>
          <w:rFonts w:eastAsia="Calibri" w:cs="Times New Roman"/>
          <w:b/>
          <w:bCs/>
        </w:rPr>
      </w:pPr>
      <w:r w:rsidRPr="00D77C49">
        <w:rPr>
          <w:rFonts w:eastAsia="Calibri" w:cs="Times New Roman"/>
          <w:b/>
          <w:bCs/>
        </w:rPr>
        <w:lastRenderedPageBreak/>
        <w:t>Antwoord 6</w:t>
      </w:r>
    </w:p>
    <w:p w:rsidRPr="00D77C49" w:rsidR="00D045C1" w:rsidP="00D045C1" w:rsidRDefault="00D045C1" w14:paraId="4B230141" w14:textId="77777777">
      <w:pPr>
        <w:rPr>
          <w:rFonts w:eastAsia="Calibri" w:cs="Times New Roman"/>
          <w:i/>
          <w:iCs/>
        </w:rPr>
      </w:pPr>
      <w:r w:rsidRPr="00D77C49">
        <w:rPr>
          <w:rFonts w:eastAsia="Calibri" w:cs="Times New Roman"/>
          <w:i/>
          <w:iCs/>
        </w:rPr>
        <w:t xml:space="preserve">De rapporten ‘Ongekend Onrecht’ en ‘Blind voor mens en recht’ hebben pijnlijk duidelijk gemaakt dat signalen van burgers onvoldoende werden herkend, met ernstige gevolgen van dien. Juist om herhaling daarvan te voorkomen neem ik de signalen van de kinderombudsmannen serieus. In dat kader heb ik, samen met de minister van Onderwijs, Cultuur en Wetenschap, het eindrapport van de kinderombudsmannen persoonlijk in ontvangst genomen en hebben wij met hen het gesprek gevoerd over hun bevindingen en aanbevelingen. De signalen uit dit rapport worden betrokken bij verdere (verbeter)maatregelen van de hersteloperatie en de ondersteuning van jongeren. In de kabinetsreactie op het eindrapport aan uw Kamer geef ik hier een nadere toelichting op. </w:t>
      </w:r>
    </w:p>
    <w:p w:rsidRPr="00D77C49" w:rsidR="00D045C1" w:rsidP="00D045C1" w:rsidRDefault="00D045C1" w14:paraId="18F3F0C9" w14:textId="77777777">
      <w:pPr>
        <w:rPr>
          <w:rFonts w:eastAsia="Calibri" w:cs="Times New Roman"/>
        </w:rPr>
      </w:pPr>
      <w:r w:rsidRPr="00D77C49">
        <w:rPr>
          <w:rFonts w:eastAsia="Calibri" w:cs="Times New Roman"/>
          <w:b/>
          <w:bCs/>
        </w:rPr>
        <w:t>Vraag 7</w:t>
      </w:r>
      <w:r w:rsidRPr="00D77C49">
        <w:rPr>
          <w:rFonts w:eastAsia="Calibri" w:cs="Times New Roman"/>
        </w:rPr>
        <w:br/>
        <w:t>Bent u het ermee eens dat het voor gedupeerde jongeren die al tijden wensen erkend te worden als slachtoffer van het handelen van de overheid helend kan werken als zij gezien en erkend worden als slachtoffer van het toeslagenschandaal? Zo nee, waarom niet? Zo ja, bent u van plan om deze jongeren alsnog te erkennen als slachtoffer?</w:t>
      </w:r>
    </w:p>
    <w:p w:rsidRPr="00D77C49" w:rsidR="00D045C1" w:rsidP="00D045C1" w:rsidRDefault="00D045C1" w14:paraId="6168FE26" w14:textId="77777777">
      <w:pPr>
        <w:rPr>
          <w:rFonts w:eastAsia="Calibri" w:cs="Times New Roman"/>
        </w:rPr>
      </w:pPr>
      <w:r w:rsidRPr="00D77C49">
        <w:rPr>
          <w:rFonts w:eastAsia="Calibri" w:cs="Times New Roman"/>
          <w:b/>
          <w:bCs/>
        </w:rPr>
        <w:t>Antwoord 7</w:t>
      </w:r>
      <w:r w:rsidRPr="00D77C49">
        <w:rPr>
          <w:rFonts w:eastAsia="Calibri" w:cs="Times New Roman"/>
          <w:b/>
          <w:bCs/>
        </w:rPr>
        <w:br/>
      </w:r>
      <w:r w:rsidRPr="00D77C49">
        <w:rPr>
          <w:rFonts w:eastAsia="Calibri" w:cs="Times New Roman"/>
          <w:i/>
          <w:iCs/>
        </w:rPr>
        <w:t>Ik erken dat kinderen van gedupeerde ouders hebben geleden onder de toeslagenaffaire. Met die gedachte is ook de kindregeling speciaal voor hen opgezet</w:t>
      </w:r>
      <w:r w:rsidRPr="00D77C49">
        <w:rPr>
          <w:rFonts w:eastAsia="Calibri" w:cs="Times New Roman"/>
        </w:rPr>
        <w:t xml:space="preserve">. </w:t>
      </w:r>
      <w:r w:rsidRPr="00D77C49">
        <w:rPr>
          <w:rFonts w:eastAsia="Calibri" w:cs="Times New Roman"/>
          <w:i/>
          <w:iCs/>
        </w:rPr>
        <w:t>De kindregeling is bedoeld als erkenning van het leed, niet als een verplichting maar als tegemoetkoming, om te laten zien dat het kabinet het belangrijk vindt om hierin een gebaar te maken, aanvullend op de compensatie van de schade die via de gedupeerde ouders verloopt, als vertegenwoordiger van het gezin. Het kabinet heeft er namelijk voor gekozen erkend gedupeerde ouders te compenseren voor de schade in het gezin als gevolg van de toeslagenaffaire. Deze opzet van de hersteloperatie is door uw Kamer vastgesteld en goedgekeurd.</w:t>
      </w:r>
    </w:p>
    <w:p w:rsidRPr="00D77C49" w:rsidR="00D045C1" w:rsidP="00D045C1" w:rsidRDefault="00D045C1" w14:paraId="13EADB50" w14:textId="77777777">
      <w:pPr>
        <w:rPr>
          <w:rFonts w:eastAsia="Calibri" w:cs="Times New Roman"/>
          <w:i/>
          <w:iCs/>
        </w:rPr>
      </w:pPr>
      <w:r w:rsidRPr="00D77C49">
        <w:rPr>
          <w:rFonts w:eastAsia="Calibri" w:cs="Times New Roman"/>
          <w:i/>
          <w:iCs/>
        </w:rPr>
        <w:t>Binnen de kindregeling ontvangt elk getroffen kind een brief waarin de erkenning benadrukt wordt. Alle kinderen van erkend gedupeerde ouders ontvangen een tegemoetkoming van maximaal 10.000 euro boven op de schadecompensatie aan hun ouders en zij krijgen indien gewenst brede ondersteuning van hun gemeente, waaronder hulp bij (problematische) schulden en financiën. Ook is er aanvullend aanbod op het gebied van emotioneel herstel en lotgenotencontact, een essentieel onderdeel van herstel en perspectief.</w:t>
      </w:r>
    </w:p>
    <w:p w:rsidRPr="00D77C49" w:rsidR="00D045C1" w:rsidP="00D045C1" w:rsidRDefault="00D045C1" w14:paraId="33EC47EE" w14:textId="77777777">
      <w:pPr>
        <w:rPr>
          <w:rFonts w:eastAsia="Calibri" w:cs="Times New Roman"/>
        </w:rPr>
      </w:pPr>
      <w:r w:rsidRPr="00D77C49">
        <w:rPr>
          <w:rFonts w:eastAsia="Calibri" w:cs="Times New Roman"/>
          <w:b/>
          <w:bCs/>
        </w:rPr>
        <w:t>Vraag 8</w:t>
      </w:r>
      <w:r w:rsidRPr="00D77C49">
        <w:rPr>
          <w:rFonts w:eastAsia="Calibri" w:cs="Times New Roman"/>
          <w:b/>
          <w:bCs/>
        </w:rPr>
        <w:br/>
      </w:r>
      <w:r w:rsidRPr="00D77C49">
        <w:rPr>
          <w:rFonts w:eastAsia="Calibri" w:cs="Times New Roman"/>
        </w:rPr>
        <w:t xml:space="preserve">Bent u het – na uw eerdere weigering om onderzoek te doen naar het aantal jongeren van wie aannemelijk is dat de DUO-schulden zijn ontstaan door het toeslagenschandaal en naar de hoogte van deze DUO-schulden, zoals de motie-Van Nispen c.s. (Kamerstukken II, 2025/26, 36708, nr. 53) en motie Kat c.s. (Kamerstukken II, 2023/24, 31066 nr. 1308) om vroegen – het ermee eens dat nu de Kinderombudsmannen zelf een onderzoek hebben uitgevoerd en 1.800 jongeren </w:t>
      </w:r>
      <w:r w:rsidRPr="00D77C49">
        <w:rPr>
          <w:rFonts w:eastAsia="Calibri" w:cs="Times New Roman"/>
        </w:rPr>
        <w:lastRenderedPageBreak/>
        <w:t>tellen met deze problematiek dat het om een relatief beperkte groep jongeren gaat van wie aannemelijk is dat de DUO-schulden door het toeslagenschandaal zijn ontstaan? Bent u het er tevens mee eens dat zelfs als het daadwerkelijke aantal driemaal zo hoog is het nog steeds een relatief beperkte groep jongeren betreft? Zo nee, welke reden heeft u om aan te nemen dat het nog veel meer jongeren betreft?</w:t>
      </w:r>
    </w:p>
    <w:p w:rsidRPr="00D77C49" w:rsidR="00D045C1" w:rsidP="00D045C1" w:rsidRDefault="00D045C1" w14:paraId="0A905453" w14:textId="77777777">
      <w:pPr>
        <w:spacing w:line="240" w:lineRule="auto"/>
        <w:rPr>
          <w:rFonts w:eastAsia="Calibri" w:cs="Times New Roman"/>
          <w:b/>
          <w:bCs/>
        </w:rPr>
      </w:pPr>
      <w:r w:rsidRPr="00D77C49">
        <w:rPr>
          <w:rFonts w:eastAsia="Calibri" w:cs="Times New Roman"/>
          <w:b/>
          <w:bCs/>
        </w:rPr>
        <w:t>Antwoord 8</w:t>
      </w:r>
    </w:p>
    <w:p w:rsidRPr="00D77C49" w:rsidR="00D045C1" w:rsidP="00D045C1" w:rsidRDefault="00D045C1" w14:paraId="5DFFA5FA" w14:textId="77777777">
      <w:pPr>
        <w:rPr>
          <w:rFonts w:eastAsia="Calibri" w:cs="Times New Roman"/>
          <w:i/>
          <w:iCs/>
        </w:rPr>
      </w:pPr>
      <w:r w:rsidRPr="00D77C49">
        <w:rPr>
          <w:rFonts w:eastAsia="Calibri" w:cs="Times New Roman"/>
          <w:i/>
          <w:iCs/>
        </w:rPr>
        <w:t xml:space="preserve">Het rapport van de kinderombudsmannen biedt waardevolle en belangrijke inzichten in de ervaringen van getroffen jongeren. Het onderzoek is gebaseerd op meldingen van jongeren zelf en draagt bij aan een beter begrip van de individuele problematiek, maar maakt het niet mogelijk om de totale omvang van de groep jongeren met een studieschuld als gevolg van de toeslagenaffaire vast te stellen. Ook gegevensuitwisseling tussen UHT en DUO zou geen inzicht geven in de daadwerkelijke problematiek van deze getroffen jongeren en in hoeverre de studieschuld het gevolg is van de toeslagenaffaire. </w:t>
      </w:r>
      <w:r w:rsidRPr="00F8634E">
        <w:rPr>
          <w:rFonts w:eastAsia="Calibri" w:cs="Times New Roman"/>
          <w:i/>
          <w:iCs/>
        </w:rPr>
        <w:t>De relatie tussen de studielening en de problemen met de kinderopvangtoeslag is alleen binnen het gezin te beoordelen, zoals wordt toegelicht in antwoord op vraag 5.</w:t>
      </w:r>
      <w:r w:rsidRPr="00D77C49">
        <w:rPr>
          <w:rFonts w:eastAsia="Calibri" w:cs="Times New Roman"/>
          <w:i/>
          <w:iCs/>
        </w:rPr>
        <w:t xml:space="preserve"> </w:t>
      </w:r>
      <w:r>
        <w:rPr>
          <w:rFonts w:eastAsia="Calibri" w:cs="Times New Roman"/>
          <w:i/>
          <w:iCs/>
        </w:rPr>
        <w:t>O</w:t>
      </w:r>
      <w:r w:rsidRPr="00D77C49">
        <w:rPr>
          <w:rFonts w:eastAsia="Calibri" w:cs="Times New Roman"/>
          <w:i/>
          <w:iCs/>
        </w:rPr>
        <w:t>p andere manieren, zoals ook blijkt uit eerder actieonderzoek, is niet vast te stellen welk gedeelte van de studielening het gevolg is van de toeslagenaffaire. Daarbij komt dat de hersteloperatie ervoor zorgt dat schadecompensatie via de erkend gedupeerde ouder verloopt.</w:t>
      </w:r>
      <w:r>
        <w:rPr>
          <w:rFonts w:eastAsia="Calibri" w:cs="Times New Roman"/>
          <w:i/>
          <w:iCs/>
        </w:rPr>
        <w:t xml:space="preserve"> </w:t>
      </w:r>
      <w:r w:rsidRPr="00D77C49">
        <w:rPr>
          <w:rFonts w:eastAsia="Calibri" w:cs="Times New Roman"/>
          <w:i/>
          <w:iCs/>
        </w:rPr>
        <w:t>D</w:t>
      </w:r>
      <w:r>
        <w:rPr>
          <w:rFonts w:eastAsia="Calibri" w:cs="Times New Roman"/>
          <w:i/>
          <w:iCs/>
        </w:rPr>
        <w:t>ie</w:t>
      </w:r>
      <w:r w:rsidRPr="00D77C49">
        <w:rPr>
          <w:rFonts w:eastAsia="Calibri" w:cs="Times New Roman"/>
          <w:i/>
          <w:iCs/>
        </w:rPr>
        <w:t xml:space="preserve"> compensatie is voor het hele gezin. Wij zetten daarbovenop in op passende, individuele ondersteuning voor getroffen jongeren, in plaats van een generieke benadering.</w:t>
      </w:r>
    </w:p>
    <w:p w:rsidRPr="00D77C49" w:rsidR="00D045C1" w:rsidP="00D045C1" w:rsidRDefault="00D045C1" w14:paraId="338F6002" w14:textId="77777777">
      <w:pPr>
        <w:rPr>
          <w:rFonts w:eastAsia="Calibri" w:cs="Times New Roman"/>
        </w:rPr>
      </w:pPr>
      <w:r w:rsidRPr="00D77C49">
        <w:rPr>
          <w:rFonts w:eastAsia="Calibri" w:cs="Times New Roman"/>
          <w:b/>
          <w:bCs/>
        </w:rPr>
        <w:t>Vraag 9</w:t>
      </w:r>
      <w:r w:rsidRPr="00D77C49">
        <w:rPr>
          <w:rFonts w:eastAsia="Calibri" w:cs="Times New Roman"/>
          <w:b/>
          <w:bCs/>
        </w:rPr>
        <w:br/>
      </w:r>
      <w:r w:rsidRPr="00D77C49">
        <w:rPr>
          <w:rFonts w:eastAsia="Calibri" w:cs="Times New Roman"/>
        </w:rPr>
        <w:t>Bent u het ermee eens dat jongeren, die slachtoffer zijn geworden van het toeslagenschandaal en eigen schade &amp; schulden hebben, principieel zélf ook op een directe manier geholpen moeten worden in het rechtzetten van onrecht zonder dat zij hiervoor naar hun ouders hoeven te stappen? Zo nee, waarom niet?</w:t>
      </w:r>
    </w:p>
    <w:p w:rsidRPr="00D77C49" w:rsidR="00D045C1" w:rsidP="00D045C1" w:rsidRDefault="00D045C1" w14:paraId="1E62EDB1" w14:textId="77777777">
      <w:pPr>
        <w:rPr>
          <w:rFonts w:eastAsia="Calibri" w:cs="Times New Roman"/>
          <w:b/>
          <w:bCs/>
        </w:rPr>
      </w:pPr>
      <w:r w:rsidRPr="00D77C49">
        <w:rPr>
          <w:rFonts w:eastAsia="Calibri" w:cs="Times New Roman"/>
          <w:b/>
          <w:bCs/>
        </w:rPr>
        <w:t>Antwoord 9</w:t>
      </w:r>
      <w:r w:rsidRPr="00D77C49">
        <w:rPr>
          <w:rFonts w:eastAsia="Calibri" w:cs="Times New Roman"/>
          <w:b/>
          <w:bCs/>
        </w:rPr>
        <w:br/>
      </w:r>
      <w:r w:rsidRPr="00D77C49">
        <w:rPr>
          <w:rFonts w:eastAsia="Calibri" w:cs="Times New Roman"/>
          <w:i/>
          <w:iCs/>
        </w:rPr>
        <w:t xml:space="preserve">De besluiten die tot de toeslagenaffaire hebben geleid betroffen de kinderopvangtoeslag van de ouder. De compensatie van financiële schade vindt daarom plaats via de erkend gedupeerde ouder en ziet toe op diens hele gezin, omdat de schade voortvloeit uit de gedupeerdheid van de ouder en de gevolgen daarvan voor het gezin als geheel. Kinderen en jongeren zijn via hun ouders mogelijk ook geraakt door de toeslagenaffaire. Om dit leed te erkennen worden zij daarom aanvullend ondersteund via de kindregeling, zoals ook is toegelicht in antwoord op vraag 7. Deze regeling biedt een financiële (onverplichte) tegemoetkoming van maximaal 10.000 euro, brede ondersteuning door gemeenten inclusief hulp bij problematische schulden, en een aanbod op het gebied van emotioneel herstel, zoals lotgenotencontact en het opzetten van (culturele) initiatieven. De kindregeling is niet bedoeld om schade of schulden uit het verleden te compenseren, die regelingen bestaan via hun ouders. </w:t>
      </w:r>
    </w:p>
    <w:p w:rsidRPr="00D77C49" w:rsidR="00D045C1" w:rsidP="00D045C1" w:rsidRDefault="00D045C1" w14:paraId="54456548" w14:textId="77777777">
      <w:pPr>
        <w:rPr>
          <w:rFonts w:eastAsia="Calibri" w:cs="Times New Roman"/>
        </w:rPr>
      </w:pPr>
      <w:r w:rsidRPr="00D77C49">
        <w:rPr>
          <w:rFonts w:eastAsia="Calibri" w:cs="Times New Roman"/>
          <w:b/>
          <w:bCs/>
        </w:rPr>
        <w:lastRenderedPageBreak/>
        <w:t>Vraag 10</w:t>
      </w:r>
      <w:r w:rsidRPr="00D77C49">
        <w:rPr>
          <w:rFonts w:eastAsia="Calibri" w:cs="Times New Roman"/>
        </w:rPr>
        <w:br/>
        <w:t>Kunt u aangeven wat het doel en nut is van de tijdelijke telefoonlijn bij DUO, waar gedupeerde jongeren terecht kunnen met vragen? Hoelang blijft deze telefoonlijn in bedrijf?</w:t>
      </w:r>
    </w:p>
    <w:p w:rsidRPr="00D77C49" w:rsidR="00D045C1" w:rsidP="00D045C1" w:rsidRDefault="00D045C1" w14:paraId="054B6E06" w14:textId="77777777">
      <w:pPr>
        <w:rPr>
          <w:rFonts w:eastAsia="Calibri" w:cs="Times New Roman"/>
        </w:rPr>
      </w:pPr>
      <w:r w:rsidRPr="00D77C49">
        <w:rPr>
          <w:rFonts w:eastAsia="Calibri" w:cs="Times New Roman"/>
          <w:b/>
          <w:bCs/>
        </w:rPr>
        <w:t>Antwoord 10</w:t>
      </w:r>
      <w:r w:rsidRPr="00D77C49">
        <w:rPr>
          <w:rFonts w:eastAsia="Calibri" w:cs="Times New Roman"/>
        </w:rPr>
        <w:br/>
      </w:r>
      <w:r w:rsidRPr="00D77C49">
        <w:rPr>
          <w:rFonts w:eastAsia="Calibri" w:cs="Times New Roman"/>
          <w:i/>
          <w:iCs/>
        </w:rPr>
        <w:t xml:space="preserve">Getroffen jongeren hebben aangegeven een drempel te ervaren bij het benaderen van (overheids)instanties. Met deze lijn hoopt DUO die drempel weg te nemen. Wanneer getroffen jongeren met deze lijn bellen kunnen zij hun persoonlijke verhaal vertellen, maar is het niet nodig om in algemene zin uitgebreid toe te lichten dat de toeslagenaffaire impact heeft gehad op hun leven. Medewerkers weten dat deze getroffen jongeren bellen met een hulpvraag die voortkomt vanuit KOT. Zij staan klaar om, afhankelijk van de vraag, deze jongeren uitleg op maat te geven over bestaande voorzieningen die hen kunnen helpen. </w:t>
      </w:r>
      <w:r w:rsidRPr="00F115DB">
        <w:rPr>
          <w:i/>
          <w:iCs/>
        </w:rPr>
        <w:t>Ook willen we zorgdragen dat er extra bekendheid komt over de voorzieningen bij DUO</w:t>
      </w:r>
      <w:r>
        <w:rPr>
          <w:i/>
          <w:iCs/>
        </w:rPr>
        <w:t>.</w:t>
      </w:r>
    </w:p>
    <w:p w:rsidRPr="00D77C49" w:rsidR="00D045C1" w:rsidP="00D045C1" w:rsidRDefault="00D045C1" w14:paraId="39C8A11D" w14:textId="77777777">
      <w:pPr>
        <w:rPr>
          <w:rFonts w:eastAsia="Calibri" w:cs="Times New Roman"/>
        </w:rPr>
      </w:pPr>
      <w:r w:rsidRPr="00D77C49">
        <w:rPr>
          <w:rFonts w:eastAsia="Calibri" w:cs="Times New Roman"/>
          <w:i/>
          <w:iCs/>
        </w:rPr>
        <w:t xml:space="preserve">De telefoonlijn is reeds bereikbaar en blijft in ieder geval tot en met augustus 2026 beschikbaar. </w:t>
      </w:r>
    </w:p>
    <w:p w:rsidRPr="00D77C49" w:rsidR="00D045C1" w:rsidP="00D045C1" w:rsidRDefault="00D045C1" w14:paraId="60D9B392" w14:textId="77777777">
      <w:pPr>
        <w:rPr>
          <w:rFonts w:eastAsia="Calibri" w:cs="Times New Roman"/>
        </w:rPr>
      </w:pPr>
      <w:r w:rsidRPr="00D77C49">
        <w:rPr>
          <w:rFonts w:eastAsia="Calibri" w:cs="Times New Roman"/>
          <w:b/>
          <w:bCs/>
        </w:rPr>
        <w:t>Vraag 11</w:t>
      </w:r>
      <w:r w:rsidRPr="00D77C49">
        <w:rPr>
          <w:rFonts w:eastAsia="Calibri" w:cs="Times New Roman"/>
        </w:rPr>
        <w:br/>
        <w:t>Klopt het dat DUO deze gedupeerde jongeren na een gesprek met de telefoonlijn naar de onderwijsinstelling verwijst, omdat de onderwijsinstelling zou moeten beoordelen of de jongere voor een uitzondering in aanmerking komt? Zelfs als de jongere die het betreft zijn studie al jaren geleden heeft behaald of afgebroken? Zo ja, bent u het ermee eens dat dit bijdraagt aan onnodige administratieve obstakels voor de betreffende jongeren? Is er een reden waarom DUO niet zelf het contact kan leggen met de onderwijsinstelling om de benodigde informatie op te halen? Zo nee, hoe verklaart u dat jongeren tegen dit soort problemen aanlopen?</w:t>
      </w:r>
    </w:p>
    <w:p w:rsidRPr="00D77C49" w:rsidR="00D045C1" w:rsidP="00D045C1" w:rsidRDefault="00D045C1" w14:paraId="1ACAC04F" w14:textId="77777777">
      <w:pPr>
        <w:rPr>
          <w:rFonts w:eastAsia="Calibri" w:cs="Times New Roman"/>
        </w:rPr>
      </w:pPr>
      <w:r w:rsidRPr="00D77C49">
        <w:rPr>
          <w:rFonts w:eastAsia="Calibri" w:cs="Times New Roman"/>
          <w:b/>
          <w:bCs/>
        </w:rPr>
        <w:t>Antwoord</w:t>
      </w:r>
      <w:r w:rsidRPr="00D77C49">
        <w:rPr>
          <w:rFonts w:eastAsia="Calibri" w:cs="Times New Roman"/>
        </w:rPr>
        <w:t xml:space="preserve"> </w:t>
      </w:r>
      <w:r w:rsidRPr="00D77C49">
        <w:rPr>
          <w:rFonts w:eastAsia="Calibri" w:cs="Times New Roman"/>
          <w:b/>
          <w:bCs/>
        </w:rPr>
        <w:t>11</w:t>
      </w:r>
      <w:r w:rsidRPr="00D77C49">
        <w:rPr>
          <w:rFonts w:eastAsia="Calibri" w:cs="Times New Roman"/>
        </w:rPr>
        <w:br/>
      </w:r>
      <w:r w:rsidRPr="00D77C49">
        <w:rPr>
          <w:rFonts w:eastAsia="Calibri" w:cs="Times New Roman"/>
          <w:i/>
          <w:iCs/>
        </w:rPr>
        <w:t xml:space="preserve">Afhankelijk van de persoonlijke situatie van de getroffen jongeren kan het zijn dat DUO doorverwijst naar de onderwijsinstelling. Dit kan het geval zijn wanneer het niet mogelijk is voor een getroffen jongere om op tijd een diploma te halen of wanneer het helemaal niet meer mogelijk is een diploma te halen door een bijzondere omstandigheid. Het is wettelijk vastgelegd dat deze beoordeling – of sprake is van een bijzondere omstandigheid en of deze heeft geleid tot studievertraging - bij de onderwijsinstelling ligt. </w:t>
      </w:r>
    </w:p>
    <w:p w:rsidRPr="00D77C49" w:rsidR="00D045C1" w:rsidP="00D045C1" w:rsidRDefault="00D045C1" w14:paraId="6F404920" w14:textId="77777777">
      <w:pPr>
        <w:rPr>
          <w:rFonts w:eastAsia="Calibri" w:cs="Times New Roman"/>
        </w:rPr>
      </w:pPr>
      <w:r w:rsidRPr="00D77C49">
        <w:rPr>
          <w:rFonts w:eastAsia="Calibri" w:cs="Times New Roman"/>
          <w:b/>
          <w:bCs/>
        </w:rPr>
        <w:t>Vraag 12</w:t>
      </w:r>
      <w:r w:rsidRPr="00D77C49">
        <w:rPr>
          <w:rFonts w:eastAsia="Calibri" w:cs="Times New Roman"/>
        </w:rPr>
        <w:br/>
        <w:t>Klopt het dat DUO geen schulden kwijtscheldt, behalve als de student in geval van bijzondere omstandigheden zijn studie heeft afgebroken of na tien jaar zijn diploma niet heeft gehaald?</w:t>
      </w:r>
    </w:p>
    <w:p w:rsidRPr="00D77C49" w:rsidR="00D045C1" w:rsidP="00D045C1" w:rsidRDefault="00D045C1" w14:paraId="104233D5" w14:textId="77777777">
      <w:pPr>
        <w:rPr>
          <w:rFonts w:eastAsia="Calibri" w:cs="Times New Roman"/>
          <w:i/>
          <w:iCs/>
        </w:rPr>
      </w:pPr>
      <w:r w:rsidRPr="00D77C49">
        <w:rPr>
          <w:rFonts w:eastAsia="Calibri" w:cs="Times New Roman"/>
          <w:b/>
          <w:bCs/>
        </w:rPr>
        <w:t>Antwoord</w:t>
      </w:r>
      <w:r w:rsidRPr="00D77C49">
        <w:rPr>
          <w:rFonts w:eastAsia="Calibri" w:cs="Times New Roman"/>
        </w:rPr>
        <w:t xml:space="preserve"> </w:t>
      </w:r>
      <w:r w:rsidRPr="00D77C49">
        <w:rPr>
          <w:rFonts w:eastAsia="Calibri" w:cs="Times New Roman"/>
          <w:b/>
          <w:bCs/>
        </w:rPr>
        <w:t>12</w:t>
      </w:r>
      <w:r w:rsidRPr="00D77C49">
        <w:rPr>
          <w:rFonts w:eastAsia="Calibri" w:cs="Times New Roman"/>
          <w:b/>
          <w:bCs/>
        </w:rPr>
        <w:br/>
      </w:r>
      <w:r w:rsidRPr="00D77C49">
        <w:rPr>
          <w:rFonts w:eastAsia="Calibri" w:cs="Times New Roman"/>
          <w:i/>
          <w:iCs/>
        </w:rPr>
        <w:t xml:space="preserve">Als de student binnen tien jaar een afsluitend diploma behaalt wordt de </w:t>
      </w:r>
      <w:r w:rsidRPr="00D77C49">
        <w:rPr>
          <w:rFonts w:eastAsia="Calibri" w:cs="Times New Roman"/>
          <w:i/>
          <w:iCs/>
        </w:rPr>
        <w:lastRenderedPageBreak/>
        <w:t>prestatiebeurs</w:t>
      </w:r>
      <w:r w:rsidRPr="00D77C49">
        <w:rPr>
          <w:rFonts w:eastAsia="Calibri" w:cs="Times New Roman"/>
          <w:i/>
          <w:iCs/>
          <w:vertAlign w:val="superscript"/>
        </w:rPr>
        <w:footnoteReference w:id="1"/>
      </w:r>
      <w:r w:rsidRPr="00D77C49">
        <w:rPr>
          <w:rFonts w:eastAsia="Calibri" w:cs="Times New Roman"/>
          <w:i/>
          <w:iCs/>
        </w:rPr>
        <w:t xml:space="preserve"> omgezet in een gift. Doet de student langer over het behalen van het diploma dan tien jaar, of behaalt de student helemaal geen diploma, dan wordt de prestatiebeurs niet omgezet in een gift. Dat is alleen anders als sprake is van bijzondere omstandigheid waardoor de student studievertraging heeft opgelopen en door deze bijzondere omstandigheid niet binnen tien jaar een afsluitend diploma kan behalen, of helemaal geen diploma meer kan behalen. De studentdecaan of studiebegeleider beoordeelt aan de hand van de individuele situatie van de student of dit het geval is en of de student daarmee in aanmerking komt voor de voorziening prestatiebeurs. </w:t>
      </w:r>
    </w:p>
    <w:p w:rsidRPr="00D77C49" w:rsidR="00D045C1" w:rsidP="00D045C1" w:rsidRDefault="00D045C1" w14:paraId="56CB38BC" w14:textId="77777777">
      <w:pPr>
        <w:rPr>
          <w:rFonts w:eastAsia="Calibri" w:cs="Times New Roman"/>
          <w:i/>
          <w:iCs/>
        </w:rPr>
      </w:pPr>
      <w:r w:rsidRPr="00D77C49">
        <w:rPr>
          <w:rFonts w:eastAsia="Calibri" w:cs="Times New Roman"/>
          <w:i/>
          <w:iCs/>
        </w:rPr>
        <w:t xml:space="preserve">Daarnaast vindt in algemene zin in een aantal situaties kwijtscheldingen van (een deel van) de studieschuld plaats, waaronder: </w:t>
      </w:r>
    </w:p>
    <w:p w:rsidRPr="00D77C49" w:rsidR="00D045C1" w:rsidP="00D045C1" w:rsidRDefault="00D045C1" w14:paraId="4D4C73A4" w14:textId="77777777">
      <w:pPr>
        <w:numPr>
          <w:ilvl w:val="0"/>
          <w:numId w:val="1"/>
        </w:numPr>
        <w:contextualSpacing/>
        <w:rPr>
          <w:rFonts w:eastAsia="Calibri" w:cs="Times New Roman"/>
          <w:i/>
          <w:iCs/>
        </w:rPr>
      </w:pPr>
      <w:r w:rsidRPr="00D77C49">
        <w:rPr>
          <w:rFonts w:eastAsia="Calibri" w:cs="Times New Roman"/>
          <w:i/>
          <w:iCs/>
        </w:rPr>
        <w:t>Wanneer bij een student de aanvullende beurs niet is omgezet in een gift en het inkomen twee jaar na afstuderen nog niet hoger is dan het gestelde grensbedrag, wordt de aanvullende beurs alsnog kwijtgescholden.</w:t>
      </w:r>
      <w:r w:rsidRPr="00D77C49" w:rsidDel="005A160A">
        <w:rPr>
          <w:rFonts w:eastAsia="Calibri" w:cs="Times New Roman"/>
          <w:i/>
          <w:iCs/>
        </w:rPr>
        <w:t xml:space="preserve"> </w:t>
      </w:r>
    </w:p>
    <w:p w:rsidRPr="00D77C49" w:rsidR="00D045C1" w:rsidP="00D045C1" w:rsidRDefault="00D045C1" w14:paraId="08FD3146" w14:textId="77777777">
      <w:pPr>
        <w:numPr>
          <w:ilvl w:val="0"/>
          <w:numId w:val="1"/>
        </w:numPr>
        <w:contextualSpacing/>
        <w:rPr>
          <w:rFonts w:eastAsia="Calibri" w:cs="Times New Roman"/>
          <w:i/>
          <w:iCs/>
        </w:rPr>
      </w:pPr>
      <w:r w:rsidRPr="00D77C49">
        <w:rPr>
          <w:rFonts w:eastAsia="Calibri" w:cs="Times New Roman"/>
          <w:i/>
          <w:iCs/>
        </w:rPr>
        <w:t xml:space="preserve">Aan het einde van de looptijd van de lening (15 of 35 jaar) wordt de nog resterende studieschuld kwijtgescholden. </w:t>
      </w:r>
    </w:p>
    <w:p w:rsidR="00D045C1" w:rsidP="00D045C1" w:rsidRDefault="00D045C1" w14:paraId="745803F9" w14:textId="77777777">
      <w:pPr>
        <w:rPr>
          <w:rFonts w:eastAsia="Calibri" w:cs="Times New Roman"/>
          <w:b/>
          <w:bCs/>
        </w:rPr>
      </w:pPr>
    </w:p>
    <w:p w:rsidRPr="00D77C49" w:rsidR="00D045C1" w:rsidP="00D045C1" w:rsidRDefault="00D045C1" w14:paraId="6F9D547A" w14:textId="77777777">
      <w:pPr>
        <w:rPr>
          <w:rFonts w:eastAsia="Calibri" w:cs="Times New Roman"/>
        </w:rPr>
      </w:pPr>
      <w:r w:rsidRPr="00D77C49">
        <w:rPr>
          <w:rFonts w:eastAsia="Calibri" w:cs="Times New Roman"/>
          <w:b/>
          <w:bCs/>
        </w:rPr>
        <w:t>Vraag 13</w:t>
      </w:r>
      <w:r w:rsidRPr="00D77C49">
        <w:rPr>
          <w:rFonts w:eastAsia="Calibri" w:cs="Times New Roman"/>
        </w:rPr>
        <w:br/>
        <w:t>Hoeveel gedupeerde jongeren vallen onder deze twee uitzonderingen? Vindt u dat u hen hiermee het toekomstperspectief biedt dat u hen toewenst?</w:t>
      </w:r>
    </w:p>
    <w:p w:rsidRPr="00D77C49" w:rsidR="00D045C1" w:rsidP="00D045C1" w:rsidRDefault="00D045C1" w14:paraId="01BEB141" w14:textId="77777777">
      <w:pPr>
        <w:rPr>
          <w:rFonts w:eastAsia="Calibri" w:cs="Times New Roman"/>
          <w:i/>
          <w:iCs/>
        </w:rPr>
      </w:pPr>
      <w:r w:rsidRPr="00D77C49">
        <w:rPr>
          <w:rFonts w:eastAsia="Calibri" w:cs="Times New Roman"/>
          <w:b/>
          <w:bCs/>
        </w:rPr>
        <w:t>Antwoord</w:t>
      </w:r>
      <w:r w:rsidRPr="00D77C49">
        <w:rPr>
          <w:rFonts w:eastAsia="Calibri" w:cs="Times New Roman"/>
        </w:rPr>
        <w:t xml:space="preserve"> </w:t>
      </w:r>
      <w:r w:rsidRPr="00D77C49">
        <w:rPr>
          <w:rFonts w:eastAsia="Calibri" w:cs="Times New Roman"/>
          <w:b/>
          <w:bCs/>
        </w:rPr>
        <w:t>13</w:t>
      </w:r>
      <w:r w:rsidRPr="00D77C49">
        <w:rPr>
          <w:rFonts w:eastAsia="Calibri" w:cs="Times New Roman"/>
          <w:b/>
          <w:bCs/>
        </w:rPr>
        <w:br/>
      </w:r>
      <w:r w:rsidRPr="00D77C49">
        <w:rPr>
          <w:rFonts w:eastAsia="Calibri" w:cs="Times New Roman"/>
          <w:i/>
          <w:iCs/>
        </w:rPr>
        <w:t xml:space="preserve">Dat is niet bekend, omdat er geen juridische grondslag voor gegevensuitwisseling is tussen UHT en DUO. Daarom kan niet inzichtelijk worden gemaakt hoeveel getroffen jongeren gebruik hebben gemaakt van de voorziening prestatiebeurs. Voorts geldt dat zelfs als bij DUO bekend zou zijn wie de getroffen jongeren zijn, niet inzichtelijk gemaakt kan worden of zij in aanmerking zouden komen. Dit is immers afhankelijk van hun persoonlijke situatie. </w:t>
      </w:r>
    </w:p>
    <w:p w:rsidRPr="00D77C49" w:rsidR="00D045C1" w:rsidP="00D045C1" w:rsidRDefault="00D045C1" w14:paraId="0BA2B181" w14:textId="77777777">
      <w:pPr>
        <w:rPr>
          <w:rFonts w:eastAsia="Calibri" w:cs="Times New Roman"/>
          <w:i/>
          <w:iCs/>
        </w:rPr>
      </w:pPr>
      <w:r w:rsidRPr="00D77C49">
        <w:rPr>
          <w:rFonts w:eastAsia="Calibri" w:cs="Times New Roman"/>
          <w:i/>
          <w:iCs/>
        </w:rPr>
        <w:t>De Kamer is meermaals geïnformeerd over de onmogelijkheid om inzicht te geven in de gegevens van getroffen jongeren bij DUO. Zie onder meer de 21</w:t>
      </w:r>
      <w:r w:rsidRPr="00D77C49">
        <w:rPr>
          <w:rFonts w:eastAsia="Calibri" w:cs="Times New Roman"/>
          <w:i/>
          <w:iCs/>
          <w:vertAlign w:val="superscript"/>
        </w:rPr>
        <w:t>e</w:t>
      </w:r>
      <w:r w:rsidRPr="00D77C49">
        <w:rPr>
          <w:rFonts w:eastAsia="Calibri" w:cs="Times New Roman"/>
          <w:i/>
          <w:iCs/>
        </w:rPr>
        <w:t xml:space="preserve"> </w:t>
      </w:r>
      <w:r w:rsidRPr="00D77C49">
        <w:rPr>
          <w:rFonts w:eastAsia="Calibri" w:cs="Times New Roman"/>
        </w:rPr>
        <w:br/>
      </w:r>
      <w:r w:rsidRPr="00D77C49">
        <w:rPr>
          <w:rFonts w:eastAsia="Calibri" w:cs="Times New Roman"/>
          <w:i/>
          <w:iCs/>
        </w:rPr>
        <w:t>voortgangsrapportage over de hersteloperatie in reactie op de motie Van Nispen en de beantwoording op schriftelijke vragen van lid Dijk (SP)</w:t>
      </w:r>
      <w:r w:rsidRPr="00D77C49">
        <w:rPr>
          <w:rFonts w:eastAsia="Calibri" w:cs="Times New Roman"/>
          <w:i/>
          <w:iCs/>
          <w:vertAlign w:val="superscript"/>
        </w:rPr>
        <w:footnoteReference w:id="2"/>
      </w:r>
      <w:r w:rsidRPr="00D77C49">
        <w:rPr>
          <w:rFonts w:eastAsia="Calibri" w:cs="Times New Roman"/>
          <w:i/>
          <w:iCs/>
        </w:rPr>
        <w:t>.</w:t>
      </w:r>
    </w:p>
    <w:p w:rsidRPr="00D77C49" w:rsidR="00D045C1" w:rsidP="00D045C1" w:rsidRDefault="00D045C1" w14:paraId="7B805FC1" w14:textId="77777777">
      <w:pPr>
        <w:rPr>
          <w:rFonts w:eastAsia="Calibri" w:cs="Times New Roman"/>
          <w:b/>
          <w:bCs/>
        </w:rPr>
      </w:pPr>
      <w:r w:rsidRPr="00D77C49">
        <w:rPr>
          <w:rFonts w:eastAsia="Calibri" w:cs="Times New Roman"/>
          <w:b/>
          <w:bCs/>
        </w:rPr>
        <w:t>Vraag 14</w:t>
      </w:r>
      <w:r w:rsidRPr="00D77C49">
        <w:rPr>
          <w:rFonts w:eastAsia="Calibri" w:cs="Times New Roman"/>
        </w:rPr>
        <w:br/>
        <w:t>Klopt het dat verzoeken voor maatwerk door DUO geregeld worden afgewezen? Welk percentage wordt afgewezen?</w:t>
      </w:r>
    </w:p>
    <w:p w:rsidRPr="00D77C49" w:rsidR="00D045C1" w:rsidP="00D045C1" w:rsidRDefault="00D045C1" w14:paraId="06E6614C" w14:textId="77777777">
      <w:pPr>
        <w:rPr>
          <w:rFonts w:eastAsia="Calibri" w:cs="Times New Roman"/>
          <w:i/>
          <w:iCs/>
        </w:rPr>
      </w:pPr>
      <w:r w:rsidRPr="00D77C49">
        <w:rPr>
          <w:rFonts w:eastAsia="Calibri" w:cs="Times New Roman"/>
          <w:b/>
          <w:bCs/>
        </w:rPr>
        <w:t>Antwoord 14</w:t>
      </w:r>
      <w:r w:rsidRPr="00D77C49">
        <w:rPr>
          <w:rFonts w:eastAsia="Calibri" w:cs="Times New Roman"/>
          <w:b/>
        </w:rPr>
        <w:br/>
      </w:r>
      <w:r w:rsidRPr="00D77C49">
        <w:rPr>
          <w:rFonts w:eastAsia="Calibri" w:cs="Times New Roman"/>
          <w:i/>
          <w:iCs/>
        </w:rPr>
        <w:t xml:space="preserve">Aangenomen wordt dat met de term maatwerk in de vraag wordt verwezen naar </w:t>
      </w:r>
      <w:r w:rsidRPr="00D77C49">
        <w:rPr>
          <w:rFonts w:eastAsia="Calibri" w:cs="Times New Roman"/>
          <w:i/>
          <w:iCs/>
        </w:rPr>
        <w:lastRenderedPageBreak/>
        <w:t xml:space="preserve">het gebruik van de voorziening prestatiebeurs. Verzoeken in het kader van de voorziening prestatiebeurs worden ingediend na beoordeling van de persoonlijke situatie van de jongeren door de studentdecaan of studiebegeleider en, wanneer van toepassing, de behandelend arts. DUO neemt de beoordeling in meer dan 90% van de gevallen over. </w:t>
      </w:r>
    </w:p>
    <w:p w:rsidRPr="00D77C49" w:rsidR="00D045C1" w:rsidP="00D045C1" w:rsidRDefault="00D045C1" w14:paraId="4F2F646B" w14:textId="77777777">
      <w:pPr>
        <w:rPr>
          <w:rFonts w:eastAsia="Calibri" w:cs="Times New Roman"/>
        </w:rPr>
      </w:pPr>
      <w:r w:rsidRPr="00D77C49">
        <w:rPr>
          <w:rFonts w:eastAsia="Calibri" w:cs="Times New Roman"/>
          <w:b/>
          <w:bCs/>
        </w:rPr>
        <w:t>Vraag 15</w:t>
      </w:r>
      <w:r w:rsidRPr="00D77C49">
        <w:rPr>
          <w:rFonts w:eastAsia="Calibri" w:cs="Times New Roman"/>
        </w:rPr>
        <w:br/>
        <w:t>Kunt u aangeven hoe vaak welke vorm van maatwerk door DUO is toegekend? Zo nee, hoe kunt u dan concluderen dat maatwerk door DUO een oplossing is voor de problemen van getroffen jongeren? Zo ja, kunt u aangeven hoe en of de gedupeerde jongeren met dit maatwerk ook daadwerkelijk zijn geholpen?</w:t>
      </w:r>
    </w:p>
    <w:p w:rsidR="00D045C1" w:rsidP="00D045C1" w:rsidRDefault="00D045C1" w14:paraId="682C4578" w14:textId="77777777">
      <w:pPr>
        <w:rPr>
          <w:i/>
          <w:iCs/>
        </w:rPr>
      </w:pPr>
      <w:r w:rsidRPr="00D77C49">
        <w:rPr>
          <w:rFonts w:eastAsia="Calibri" w:cs="Times New Roman"/>
          <w:b/>
          <w:bCs/>
        </w:rPr>
        <w:t>Antwoord 15</w:t>
      </w:r>
      <w:r w:rsidRPr="00D77C49">
        <w:rPr>
          <w:rFonts w:eastAsia="Calibri" w:cs="Times New Roman"/>
        </w:rPr>
        <w:t xml:space="preserve"> </w:t>
      </w:r>
      <w:r w:rsidRPr="00D77C49">
        <w:rPr>
          <w:rFonts w:eastAsia="Calibri" w:cs="Times New Roman"/>
        </w:rPr>
        <w:br/>
      </w:r>
      <w:r>
        <w:rPr>
          <w:i/>
          <w:iCs/>
        </w:rPr>
        <w:t xml:space="preserve">In het antwoord op vraag 13 is aangegeven dat niet bekend is hoe vaak gebruik gemaakt wordt van de voorziening prestatiebeurs door getroffen jongeren. Wel is bekend dat </w:t>
      </w:r>
      <w:r w:rsidRPr="00C26110">
        <w:rPr>
          <w:i/>
          <w:iCs/>
        </w:rPr>
        <w:t>DUO</w:t>
      </w:r>
      <w:r>
        <w:rPr>
          <w:i/>
          <w:iCs/>
        </w:rPr>
        <w:t xml:space="preserve"> </w:t>
      </w:r>
      <w:r w:rsidRPr="00C26110">
        <w:rPr>
          <w:i/>
          <w:iCs/>
        </w:rPr>
        <w:t xml:space="preserve">in de praktijk </w:t>
      </w:r>
      <w:r>
        <w:rPr>
          <w:i/>
          <w:iCs/>
        </w:rPr>
        <w:t xml:space="preserve">ziet </w:t>
      </w:r>
      <w:r w:rsidRPr="00C26110">
        <w:rPr>
          <w:i/>
          <w:iCs/>
        </w:rPr>
        <w:t>dat getroffen jongeren gebruik maken van deze voorzieningen</w:t>
      </w:r>
      <w:r>
        <w:rPr>
          <w:i/>
          <w:iCs/>
        </w:rPr>
        <w:t>. Daarom weten we dat e</w:t>
      </w:r>
      <w:r w:rsidRPr="00C26110">
        <w:rPr>
          <w:i/>
          <w:iCs/>
        </w:rPr>
        <w:t xml:space="preserve">en gedeelte van de getroffen jongeren </w:t>
      </w:r>
      <w:r>
        <w:rPr>
          <w:i/>
          <w:iCs/>
        </w:rPr>
        <w:t xml:space="preserve">de weg weet te </w:t>
      </w:r>
      <w:r w:rsidRPr="00C26110">
        <w:rPr>
          <w:i/>
          <w:iCs/>
        </w:rPr>
        <w:t>vinden naar</w:t>
      </w:r>
      <w:r>
        <w:rPr>
          <w:i/>
          <w:iCs/>
        </w:rPr>
        <w:t xml:space="preserve"> de</w:t>
      </w:r>
      <w:r w:rsidRPr="00C26110">
        <w:rPr>
          <w:i/>
          <w:iCs/>
        </w:rPr>
        <w:t xml:space="preserve"> studentdecanen </w:t>
      </w:r>
      <w:r>
        <w:rPr>
          <w:i/>
          <w:iCs/>
        </w:rPr>
        <w:t>of</w:t>
      </w:r>
      <w:r w:rsidRPr="00C26110">
        <w:rPr>
          <w:i/>
          <w:iCs/>
        </w:rPr>
        <w:t xml:space="preserve"> studiebegeleider</w:t>
      </w:r>
      <w:r>
        <w:rPr>
          <w:i/>
          <w:iCs/>
        </w:rPr>
        <w:t xml:space="preserve">. </w:t>
      </w:r>
    </w:p>
    <w:p w:rsidR="00D045C1" w:rsidP="00D045C1" w:rsidRDefault="00D045C1" w14:paraId="0571FC51" w14:textId="77777777">
      <w:pPr>
        <w:rPr>
          <w:i/>
          <w:iCs/>
        </w:rPr>
      </w:pPr>
      <w:bookmarkStart w:name="_Hlk224227587" w:id="0"/>
    </w:p>
    <w:p w:rsidRPr="00C30764" w:rsidR="00D045C1" w:rsidP="00D045C1" w:rsidRDefault="00D045C1" w14:paraId="00E95C3D" w14:textId="77777777">
      <w:pPr>
        <w:rPr>
          <w:i/>
          <w:iCs/>
        </w:rPr>
      </w:pPr>
      <w:r w:rsidRPr="005C0A7E">
        <w:rPr>
          <w:i/>
          <w:iCs/>
        </w:rPr>
        <w:t xml:space="preserve">Ik ben me er tegelijkertijd van bewust dat sommige jongeren een drempel ervaren bij het benaderen van (overheids)instanties. Zoals ik heb toegelicht in de kabinetsreactie zet ik mij extra in om deze drempels zoveel mogelijk te verlagen.  </w:t>
      </w:r>
      <w:bookmarkEnd w:id="0"/>
    </w:p>
    <w:p w:rsidRPr="00D77C49" w:rsidR="00D045C1" w:rsidP="00D045C1" w:rsidRDefault="00D045C1" w14:paraId="1384351A" w14:textId="77777777">
      <w:pPr>
        <w:rPr>
          <w:rFonts w:eastAsia="Calibri" w:cs="Times New Roman"/>
        </w:rPr>
      </w:pPr>
      <w:r>
        <w:rPr>
          <w:rFonts w:eastAsia="Calibri" w:cs="Times New Roman"/>
          <w:b/>
          <w:bCs/>
        </w:rPr>
        <w:br/>
      </w:r>
      <w:r w:rsidRPr="00D77C49">
        <w:rPr>
          <w:rFonts w:eastAsia="Calibri" w:cs="Times New Roman"/>
          <w:b/>
          <w:bCs/>
        </w:rPr>
        <w:t>Vraag 16</w:t>
      </w:r>
      <w:r w:rsidRPr="00D77C49">
        <w:rPr>
          <w:rFonts w:eastAsia="Calibri" w:cs="Times New Roman"/>
        </w:rPr>
        <w:br/>
        <w:t>Hoe bent u van plan ervoor te zorgen dat de jongeren die het betreft deze telefoonlijn weten te vinden als u niet weet hoeveel en welke jongeren het precies betreft?</w:t>
      </w:r>
    </w:p>
    <w:p w:rsidRPr="00D77C49" w:rsidR="00D045C1" w:rsidP="00D045C1" w:rsidRDefault="00D045C1" w14:paraId="51F5EEFA" w14:textId="77777777">
      <w:pPr>
        <w:rPr>
          <w:rFonts w:eastAsia="Calibri" w:cs="Times New Roman"/>
          <w:b/>
          <w:bCs/>
          <w:i/>
          <w:iCs/>
        </w:rPr>
      </w:pPr>
      <w:r w:rsidRPr="00D77C49">
        <w:rPr>
          <w:rFonts w:eastAsia="Calibri" w:cs="Times New Roman"/>
          <w:b/>
          <w:bCs/>
        </w:rPr>
        <w:t>Antwoord 16</w:t>
      </w:r>
      <w:r w:rsidRPr="00D77C49">
        <w:rPr>
          <w:rFonts w:eastAsia="Calibri" w:cs="Times New Roman"/>
          <w:b/>
          <w:bCs/>
        </w:rPr>
        <w:br/>
      </w:r>
      <w:r w:rsidRPr="00D77C49">
        <w:rPr>
          <w:rFonts w:eastAsia="Calibri" w:cs="Times New Roman"/>
          <w:i/>
          <w:iCs/>
        </w:rPr>
        <w:t>Het telefoonnummer wordt gepubliceerd op kindregelingvoorjou.nl en op duo.nl. Via sociale media, stakeholders en lokale netwerken van ouders en jongeren wordt dit bericht verspreid.</w:t>
      </w:r>
    </w:p>
    <w:p w:rsidRPr="00D77C49" w:rsidR="00D045C1" w:rsidP="00D045C1" w:rsidRDefault="00D045C1" w14:paraId="62DDCB91" w14:textId="77777777">
      <w:pPr>
        <w:rPr>
          <w:rFonts w:eastAsia="Calibri" w:cs="Times New Roman"/>
        </w:rPr>
      </w:pPr>
      <w:r w:rsidRPr="00D77C49">
        <w:rPr>
          <w:rFonts w:eastAsia="Calibri" w:cs="Times New Roman"/>
          <w:b/>
          <w:bCs/>
        </w:rPr>
        <w:t>Vraag 17</w:t>
      </w:r>
      <w:r w:rsidRPr="00D77C49">
        <w:rPr>
          <w:rFonts w:eastAsia="Calibri" w:cs="Times New Roman"/>
          <w:b/>
          <w:bCs/>
        </w:rPr>
        <w:br/>
      </w:r>
      <w:r w:rsidRPr="00D77C49">
        <w:rPr>
          <w:rFonts w:eastAsia="Calibri" w:cs="Times New Roman"/>
        </w:rPr>
        <w:t>Bent u het ermee eens dat gedupeerde jongeren weer een toekomstperspectief verdienen?</w:t>
      </w:r>
    </w:p>
    <w:p w:rsidRPr="00D77C49" w:rsidR="00D045C1" w:rsidP="00D045C1" w:rsidRDefault="00D045C1" w14:paraId="71D75AA1" w14:textId="77777777">
      <w:pPr>
        <w:rPr>
          <w:rFonts w:eastAsia="Calibri" w:cs="Times New Roman"/>
        </w:rPr>
      </w:pPr>
      <w:r w:rsidRPr="00D77C49">
        <w:rPr>
          <w:rFonts w:eastAsia="Calibri" w:cs="Times New Roman"/>
          <w:b/>
          <w:bCs/>
        </w:rPr>
        <w:t>Antwoord 17</w:t>
      </w:r>
      <w:r w:rsidRPr="00D77C49">
        <w:rPr>
          <w:rFonts w:eastAsia="Calibri" w:cs="Times New Roman"/>
          <w:b/>
          <w:bCs/>
        </w:rPr>
        <w:br/>
      </w:r>
      <w:r w:rsidRPr="00D77C49">
        <w:rPr>
          <w:rFonts w:eastAsia="Calibri" w:cs="Times New Roman"/>
          <w:i/>
          <w:iCs/>
        </w:rPr>
        <w:t xml:space="preserve">Zeker. Deze jongeren verdienen inderdaad een toekomstperspectief (net als iedere jongere in Nederland): precies om die reden ontvangen zij een financiële tegemoetkoming uit de kindregeling en brede ondersteuning van hun gemeente, om per situatie te kijken naar wat er nodig is om het leven op de rit te krijgen en houden, aanvullend op de schadecompensatie aan hun ouders. Daarbij zetten wij ook in op het emotioneel herstel van deze jongeren. Want ook door te zorgen dat </w:t>
      </w:r>
      <w:r w:rsidRPr="00D77C49">
        <w:rPr>
          <w:rFonts w:eastAsia="Calibri" w:cs="Times New Roman"/>
          <w:i/>
          <w:iCs/>
        </w:rPr>
        <w:lastRenderedPageBreak/>
        <w:t xml:space="preserve">jongeren weer mentaal gezond en weerbaar zijn dragen we bij aan het toekomstperspectief van deze groep.  </w:t>
      </w:r>
    </w:p>
    <w:p w:rsidRPr="00D77C49" w:rsidR="00D045C1" w:rsidP="00D045C1" w:rsidRDefault="00D045C1" w14:paraId="6DBCD456" w14:textId="77777777">
      <w:pPr>
        <w:rPr>
          <w:rFonts w:eastAsia="Calibri" w:cs="Times New Roman"/>
        </w:rPr>
      </w:pPr>
      <w:r w:rsidRPr="00D77C49">
        <w:rPr>
          <w:rFonts w:eastAsia="Calibri" w:cs="Times New Roman"/>
          <w:b/>
          <w:bCs/>
        </w:rPr>
        <w:t>Vraag 18</w:t>
      </w:r>
      <w:r w:rsidRPr="00D77C49">
        <w:rPr>
          <w:rFonts w:eastAsia="Calibri" w:cs="Times New Roman"/>
          <w:b/>
          <w:bCs/>
        </w:rPr>
        <w:br/>
      </w:r>
      <w:r w:rsidRPr="00D77C49">
        <w:rPr>
          <w:rFonts w:eastAsia="Calibri" w:cs="Times New Roman"/>
        </w:rPr>
        <w:t>Bent u het ermee eens dat een diploma halen het beste instrument is voor een goed</w:t>
      </w:r>
      <w:r w:rsidRPr="00D77C49">
        <w:rPr>
          <w:rFonts w:eastAsia="Calibri" w:cs="Times New Roman"/>
          <w:b/>
          <w:bCs/>
        </w:rPr>
        <w:t xml:space="preserve"> </w:t>
      </w:r>
      <w:r w:rsidRPr="00D77C49">
        <w:rPr>
          <w:rFonts w:eastAsia="Calibri" w:cs="Times New Roman"/>
        </w:rPr>
        <w:t>toekomstperspectief? Zo ja, wat is dan u reden, gelet op het feit dat de commissie Hamer aangeeft dat</w:t>
      </w:r>
      <w:r w:rsidRPr="00D77C49">
        <w:rPr>
          <w:rFonts w:eastAsia="Calibri" w:cs="Times New Roman"/>
          <w:b/>
          <w:bCs/>
        </w:rPr>
        <w:t xml:space="preserve"> </w:t>
      </w:r>
      <w:r w:rsidRPr="00D77C49">
        <w:rPr>
          <w:rFonts w:eastAsia="Calibri" w:cs="Times New Roman"/>
        </w:rPr>
        <w:t>de brede ondersteuning vanuit de gemeenten onvoldoende is voor het toekomstperspectief van</w:t>
      </w:r>
      <w:r w:rsidRPr="00D77C49">
        <w:rPr>
          <w:rFonts w:eastAsia="Calibri" w:cs="Times New Roman"/>
          <w:b/>
          <w:bCs/>
        </w:rPr>
        <w:t xml:space="preserve"> </w:t>
      </w:r>
      <w:r w:rsidRPr="00D77C49">
        <w:rPr>
          <w:rFonts w:eastAsia="Calibri" w:cs="Times New Roman"/>
        </w:rPr>
        <w:t>gedupeerde jongeren, om toch de nieuwe regeling voor studie en ontwikkeling, welke nu opgetuigd</w:t>
      </w:r>
      <w:r w:rsidRPr="00D77C49">
        <w:rPr>
          <w:rFonts w:eastAsia="Calibri" w:cs="Times New Roman"/>
          <w:b/>
          <w:bCs/>
        </w:rPr>
        <w:t xml:space="preserve"> </w:t>
      </w:r>
      <w:r w:rsidRPr="00D77C49">
        <w:rPr>
          <w:rFonts w:eastAsia="Calibri" w:cs="Times New Roman"/>
        </w:rPr>
        <w:t>wordt voor gedupeerde uithuisgeplaatste kinderen, niet open te stellen voor álle gedupeerde</w:t>
      </w:r>
      <w:r w:rsidRPr="00D77C49">
        <w:rPr>
          <w:rFonts w:eastAsia="Calibri" w:cs="Times New Roman"/>
          <w:b/>
          <w:bCs/>
        </w:rPr>
        <w:t xml:space="preserve"> </w:t>
      </w:r>
      <w:r w:rsidRPr="00D77C49">
        <w:rPr>
          <w:rFonts w:eastAsia="Calibri" w:cs="Times New Roman"/>
        </w:rPr>
        <w:t>jongeren?</w:t>
      </w:r>
    </w:p>
    <w:p w:rsidRPr="00D77C49" w:rsidR="00D045C1" w:rsidP="00D045C1" w:rsidRDefault="00D045C1" w14:paraId="002ADF35" w14:textId="77777777">
      <w:pPr>
        <w:rPr>
          <w:rFonts w:eastAsia="Calibri" w:cs="Times New Roman"/>
          <w:i/>
          <w:iCs/>
        </w:rPr>
      </w:pPr>
      <w:r w:rsidRPr="00D77C49">
        <w:rPr>
          <w:rFonts w:eastAsia="Calibri" w:cs="Times New Roman"/>
          <w:b/>
          <w:bCs/>
        </w:rPr>
        <w:t>Antwoord 18</w:t>
      </w:r>
      <w:r w:rsidRPr="00D77C49">
        <w:rPr>
          <w:rFonts w:eastAsia="Calibri" w:cs="Times New Roman"/>
          <w:b/>
          <w:bCs/>
        </w:rPr>
        <w:br/>
      </w:r>
      <w:r w:rsidRPr="00D77C49">
        <w:rPr>
          <w:rFonts w:eastAsia="Calibri" w:cs="Times New Roman"/>
          <w:i/>
          <w:iCs/>
        </w:rPr>
        <w:t xml:space="preserve">Zoals in de kabinetsreactie op het rapport van de commissie Hamer is toegelicht, wordt de onderwijsvoorziening specifiek voor uithuisgeplaatste jongeren ontwikkeld, omdat zij te maken hebben gehad met meerdere momenten van overheidsingrijpen. De onderwijsvoorziening voor specifiek die doelgroep heeft mede als doel om specifiek deze groep op deze manier met hun ontwikkeling te helpen. Juist wanneer de uithuisplaatsing door de rechter is opgelegd én samenhangt met de gevolgen van de toeslagenaffaire, draagt de Staat immers een bijzondere verantwoordelijkheid: vanuit de rol die de toeslagenaffaire mogelijk heeft gespeeld in het gezin en als formeel verantwoordelijke voor het welzijn en de kansen van het kind tijdens en na de uithuisplaatsing. </w:t>
      </w:r>
    </w:p>
    <w:p w:rsidRPr="00D77C49" w:rsidR="00D045C1" w:rsidP="00D045C1" w:rsidRDefault="00D045C1" w14:paraId="07C1A064" w14:textId="77777777">
      <w:pPr>
        <w:rPr>
          <w:rFonts w:eastAsia="Calibri" w:cs="Times New Roman"/>
          <w:i/>
          <w:iCs/>
        </w:rPr>
      </w:pPr>
      <w:r w:rsidRPr="00D77C49">
        <w:rPr>
          <w:rFonts w:eastAsia="Calibri" w:cs="Times New Roman"/>
          <w:i/>
          <w:iCs/>
        </w:rPr>
        <w:t xml:space="preserve">Daarnaast vind ik het – net als uw Kamer - van belang dat er geïnvesteerd wordt in het toekomstperspectief van alle getroffen jongeren, bijvoorbeeld via de brede ondersteuning. In de kabinetsreactie op het rapport van de kinderombudsmannen licht ik verder toe hoe ik daar op in wil zetten. </w:t>
      </w:r>
    </w:p>
    <w:p w:rsidRPr="00D77C49" w:rsidR="00D045C1" w:rsidP="00D045C1" w:rsidRDefault="00D045C1" w14:paraId="2A32CF48" w14:textId="77777777">
      <w:pPr>
        <w:rPr>
          <w:rFonts w:eastAsia="Calibri" w:cs="Times New Roman"/>
        </w:rPr>
      </w:pPr>
      <w:r w:rsidRPr="00D77C49">
        <w:rPr>
          <w:rFonts w:eastAsia="Calibri" w:cs="Times New Roman"/>
          <w:b/>
          <w:bCs/>
        </w:rPr>
        <w:t>Vraag 19</w:t>
      </w:r>
      <w:r w:rsidRPr="00D77C49">
        <w:rPr>
          <w:rFonts w:eastAsia="Calibri" w:cs="Times New Roman"/>
        </w:rPr>
        <w:br/>
        <w:t>Klopt het dat u in het gesprek met de Kinderombudsmannen heeft aangegeven geen generieke regeling te willen treffen voor het kwijtschelden van de DUO-schulden van de jongeren? Zo nee, wat heeft u dan precies aangeven.</w:t>
      </w:r>
    </w:p>
    <w:p w:rsidRPr="00D77C49" w:rsidR="00D045C1" w:rsidP="00D045C1" w:rsidRDefault="00D045C1" w14:paraId="7A46D2C9" w14:textId="77777777">
      <w:pPr>
        <w:rPr>
          <w:rFonts w:eastAsia="Calibri" w:cs="Times New Roman"/>
        </w:rPr>
      </w:pPr>
      <w:r w:rsidRPr="00D77C49">
        <w:rPr>
          <w:rFonts w:eastAsia="Calibri" w:cs="Times New Roman"/>
          <w:b/>
          <w:bCs/>
        </w:rPr>
        <w:t>Antwoord 19</w:t>
      </w:r>
      <w:r w:rsidRPr="00D77C49">
        <w:rPr>
          <w:rFonts w:eastAsia="Calibri" w:cs="Times New Roman"/>
          <w:b/>
          <w:bCs/>
        </w:rPr>
        <w:br/>
      </w:r>
      <w:r w:rsidRPr="00D77C49">
        <w:rPr>
          <w:rFonts w:eastAsia="Calibri" w:cs="Times New Roman"/>
          <w:i/>
          <w:iCs/>
        </w:rPr>
        <w:t>Dat klopt. We zijn het met de kinderombudsmannen eens dat een generieke regeling voor het kwijtschelden van alle studieschulden niet proportioneel is. Wij hebben ook in het gesprek toegelicht dat als ouders inkomensverlies hebben geleden ten tijde van de toeslagenaffaire, en dat hebben opgevangen door het inzetten van bijvoorbeeld een studielening van het kind, ouders gecompenseerd worden voor dat inkomensverlies in de schadeherstelroute. Deze compensatie is voor het hele gezin. Daarnaast zetten we in op het verlagen van drempels voor aanvullende mogelijkheden die er voor deze jongeren zijn, zoals ook uitgebreid is toegelicht in de kabinetsreactie.</w:t>
      </w:r>
    </w:p>
    <w:p w:rsidRPr="00D77C49" w:rsidR="00D045C1" w:rsidP="00D045C1" w:rsidRDefault="00D045C1" w14:paraId="0A117194" w14:textId="77777777">
      <w:pPr>
        <w:rPr>
          <w:rFonts w:eastAsia="Calibri" w:cs="Times New Roman"/>
        </w:rPr>
      </w:pPr>
      <w:r w:rsidRPr="00D77C49">
        <w:rPr>
          <w:rFonts w:eastAsia="Calibri" w:cs="Times New Roman"/>
          <w:b/>
          <w:bCs/>
        </w:rPr>
        <w:t>Vraag 20</w:t>
      </w:r>
      <w:r w:rsidRPr="00D77C49">
        <w:rPr>
          <w:rFonts w:eastAsia="Calibri" w:cs="Times New Roman"/>
          <w:b/>
          <w:bCs/>
        </w:rPr>
        <w:br/>
      </w:r>
      <w:r w:rsidRPr="00D77C49">
        <w:rPr>
          <w:rFonts w:eastAsia="Calibri" w:cs="Times New Roman"/>
        </w:rPr>
        <w:t xml:space="preserve">Klopt het dat u in het gesprek met de Kinderombudsmannen heeft aangegeven dat </w:t>
      </w:r>
      <w:r w:rsidRPr="00D77C49">
        <w:rPr>
          <w:rFonts w:eastAsia="Calibri" w:cs="Times New Roman"/>
        </w:rPr>
        <w:lastRenderedPageBreak/>
        <w:t>volgens u de bestaande regelingen voor gedupeerde jongeren volstaan? Zo nee, wat heeft u dan precies aangegeven? Zo ja, kunt u onderbouwen hoe u tot deze conclusie komt, nu de Kinderombudsmannen in hun rapport juist gemotiveerd aangeven dat deze conclusie niet klopt en bestaande regelingen niet volstaan?</w:t>
      </w:r>
    </w:p>
    <w:p w:rsidRPr="00D77C49" w:rsidR="00D045C1" w:rsidP="00D045C1" w:rsidRDefault="00D045C1" w14:paraId="5A3F0312" w14:textId="77777777">
      <w:pPr>
        <w:rPr>
          <w:rFonts w:eastAsia="Calibri" w:cs="Times New Roman"/>
        </w:rPr>
      </w:pPr>
      <w:r w:rsidRPr="00D77C49">
        <w:rPr>
          <w:rFonts w:eastAsia="Calibri" w:cs="Times New Roman"/>
          <w:b/>
          <w:bCs/>
        </w:rPr>
        <w:t>Antwoord 20</w:t>
      </w:r>
      <w:r w:rsidRPr="00D77C49">
        <w:rPr>
          <w:rFonts w:eastAsia="Calibri" w:cs="Times New Roman"/>
          <w:b/>
          <w:bCs/>
        </w:rPr>
        <w:br/>
      </w:r>
      <w:r w:rsidRPr="00D77C49">
        <w:rPr>
          <w:rFonts w:eastAsia="Calibri" w:cs="Times New Roman"/>
          <w:i/>
          <w:iCs/>
        </w:rPr>
        <w:t>Ouders worden gecompenseerd voor schade die is ontstaan ten tijde van de toeslagenaffaire, zoals inkomensverlies. Als een kind het inkomensverlies heeft opgevangen, bijvoorbeeld met een studielening, dan kan de ouder dat vanuit de compensatie vergoeden, aangezien via de erkend gedupeerde ouder schade van het gezin wordt gecompenseerd. De kindregeling is daarnaast ontwikkeld om kinderen van gedupeerde ouders aanvullende steun, maatwerk en erkenning te bieden. De minister van OCW en ik hebben in het gesprek met de kinderombudsmannen aangegeven dat dit pakket aan maatregelen voldoende is om getroffen kinderen te ondersteunen naar een hoopvolle toekomst. Zoals ook in de kabinetsreactie toegelicht, zijn we ons ervan bewust dat deze mogelijkheden niet altijd door iedereen goed gevonden en benut worden. We zetten daarom extra in om drempels te verlagen, zoals ook is toegelicht in de kabinetsreactie op het rapport.</w:t>
      </w:r>
    </w:p>
    <w:p w:rsidRPr="00D77C49" w:rsidR="00D045C1" w:rsidP="00D045C1" w:rsidRDefault="00D045C1" w14:paraId="3E65AE3E" w14:textId="77777777">
      <w:pPr>
        <w:rPr>
          <w:rFonts w:eastAsia="Calibri" w:cs="Times New Roman"/>
        </w:rPr>
      </w:pPr>
      <w:r w:rsidRPr="00D77C49">
        <w:rPr>
          <w:rFonts w:eastAsia="Calibri" w:cs="Times New Roman"/>
          <w:b/>
          <w:bCs/>
        </w:rPr>
        <w:t>Vraag 21</w:t>
      </w:r>
      <w:r w:rsidRPr="00D77C49">
        <w:rPr>
          <w:rFonts w:eastAsia="Calibri" w:cs="Times New Roman"/>
          <w:b/>
          <w:bCs/>
        </w:rPr>
        <w:br/>
      </w:r>
      <w:r w:rsidRPr="00D77C49">
        <w:rPr>
          <w:rFonts w:eastAsia="Calibri" w:cs="Times New Roman"/>
        </w:rPr>
        <w:t>Bent u het ermee eens dat de Kinderombudsmannen en de commissie Van Dam niet oproepen tot een generieke regeling voor het kwijtschelden van de DUO-schulden van gedupeerde jongeren, maar juist oproepen tot een regeling voor het kwijtschelden van de DUO-schulden van gedupeerde jongeren, die aannemelijk zijn ontstaan vanwege het toeslagenschandaal? Zo nee, kunt u aangeven waartoe de Kinderombudsmannen en de commissie Van Dam volgens u precies toe oproepen?</w:t>
      </w:r>
    </w:p>
    <w:p w:rsidRPr="00D77C49" w:rsidR="00D045C1" w:rsidP="00D045C1" w:rsidRDefault="00D045C1" w14:paraId="5DDA5F28" w14:textId="77777777">
      <w:pPr>
        <w:rPr>
          <w:rFonts w:eastAsia="Calibri" w:cs="Times New Roman"/>
          <w:i/>
          <w:iCs/>
        </w:rPr>
      </w:pPr>
      <w:r w:rsidRPr="00D77C49">
        <w:rPr>
          <w:rFonts w:eastAsia="Calibri" w:cs="Times New Roman"/>
          <w:b/>
          <w:bCs/>
        </w:rPr>
        <w:t>Antwoord 21</w:t>
      </w:r>
      <w:r w:rsidRPr="00D77C49">
        <w:rPr>
          <w:rFonts w:eastAsia="Calibri" w:cs="Times New Roman"/>
          <w:b/>
          <w:bCs/>
        </w:rPr>
        <w:br/>
      </w:r>
      <w:r w:rsidRPr="00D77C49">
        <w:rPr>
          <w:rFonts w:eastAsia="Calibri" w:cs="Times New Roman"/>
          <w:i/>
          <w:iCs/>
        </w:rPr>
        <w:t>Ik herken dat de kinderombudsmannen oproepen tot kwijtschelding studieschulden bij DUO waarvan aannemelijk is dat deze door de toeslagenaffaire zijn ontstaan. Ik herken echter niet dat de commissie Van Dam oproept tot het kwijtschelden van deze studieschulden van getroffen jongeren. De commissie Van Dam vraagt aandacht voor de positie van getroffen jongeren en het belang van een zorgvuldige beoordeling van hun situatie, inclusief mogelijke studieschulden, maar doet geen specifieke aanbeveling om studieschulden waarvan aannemelijk is dat deze door het toeslagenschandaal zijn ontstaan kwijt te schelden. In het rapport staat onder meer dat sommige jongeren wel een studielening hebben afgesloten om in hun studiekosten te voorzien, net als vele andere studenten in Nederland wiens ouders niet gedupeerd zijn. Ook stelt het rapport dat weer een nieuwe route inrichten juist niet wenselijk is. Ook de Raad van State heeft eerder gewezen op de risico’s van verdere uitbreiding van de hersteloperatie</w:t>
      </w:r>
      <w:r w:rsidRPr="00D77C49">
        <w:rPr>
          <w:rFonts w:eastAsia="Calibri" w:cs="Times New Roman"/>
          <w:i/>
          <w:iCs/>
          <w:vertAlign w:val="superscript"/>
        </w:rPr>
        <w:footnoteReference w:id="3"/>
      </w:r>
      <w:r w:rsidRPr="00D77C49">
        <w:rPr>
          <w:rFonts w:eastAsia="Calibri" w:cs="Times New Roman"/>
          <w:i/>
          <w:iCs/>
        </w:rPr>
        <w:t xml:space="preserve">. Als de ouder inkomensverlies heeft geleden waardoor het kind noodgedwongen een studielening is aangegaan om dat </w:t>
      </w:r>
      <w:r w:rsidRPr="00D77C49">
        <w:rPr>
          <w:rFonts w:eastAsia="Calibri" w:cs="Times New Roman"/>
          <w:i/>
          <w:iCs/>
        </w:rPr>
        <w:lastRenderedPageBreak/>
        <w:t xml:space="preserve">inkomensverlies op te vangen, wordt dit via de schadepost inkomensverlies aan de ouder vergoed. </w:t>
      </w:r>
    </w:p>
    <w:p w:rsidRPr="00D77C49" w:rsidR="00D045C1" w:rsidP="00D045C1" w:rsidRDefault="00D045C1" w14:paraId="1D816B2F" w14:textId="77777777">
      <w:pPr>
        <w:rPr>
          <w:rFonts w:eastAsia="Calibri" w:cs="Times New Roman"/>
        </w:rPr>
      </w:pPr>
      <w:r w:rsidRPr="00D77C49">
        <w:rPr>
          <w:rFonts w:eastAsia="Calibri" w:cs="Times New Roman"/>
          <w:b/>
          <w:bCs/>
        </w:rPr>
        <w:t>Vraag 22</w:t>
      </w:r>
      <w:r w:rsidRPr="00D77C49">
        <w:rPr>
          <w:rFonts w:eastAsia="Calibri" w:cs="Times New Roman"/>
          <w:b/>
          <w:bCs/>
        </w:rPr>
        <w:br/>
      </w:r>
      <w:r w:rsidRPr="00D77C49">
        <w:rPr>
          <w:rFonts w:eastAsia="Calibri" w:cs="Times New Roman"/>
        </w:rPr>
        <w:t>Wat is uw reactie ten aanzien van een (nadrukkelijk niet generieke) regeling waarbij de DUO-schulden van jongeren, die aannemelijk zijn ontstaan door het toeslagenschandaal worden kwijtgescholden? Bent u bereid een dergelijke regeling op te zetten? Zo nee, waarom niet?</w:t>
      </w:r>
    </w:p>
    <w:p w:rsidRPr="00D77C49" w:rsidR="00D045C1" w:rsidP="00D045C1" w:rsidRDefault="00D045C1" w14:paraId="08F9A1E6" w14:textId="77777777">
      <w:pPr>
        <w:rPr>
          <w:rFonts w:eastAsia="Calibri" w:cs="Times New Roman"/>
          <w:i/>
          <w:iCs/>
        </w:rPr>
      </w:pPr>
      <w:r w:rsidRPr="00D77C49">
        <w:rPr>
          <w:rFonts w:eastAsia="Calibri" w:cs="Times New Roman"/>
          <w:b/>
          <w:bCs/>
        </w:rPr>
        <w:t>Antwoord 22</w:t>
      </w:r>
      <w:r w:rsidRPr="00D77C49">
        <w:rPr>
          <w:rFonts w:eastAsia="Calibri" w:cs="Times New Roman"/>
          <w:b/>
          <w:bCs/>
        </w:rPr>
        <w:br/>
      </w:r>
      <w:r w:rsidRPr="00D77C49">
        <w:rPr>
          <w:rFonts w:eastAsia="Calibri" w:cs="Times New Roman"/>
          <w:i/>
          <w:iCs/>
        </w:rPr>
        <w:t xml:space="preserve">Ik heb begrip voor de zorgen rondom de studieschulden van jongeren die zijn geraakt door de toeslagenaffaire. Zoals ook in antwoord op vraag 21 is toegelicht, verloopt de compensatie van schade via de gedupeerde ouder. Als de ouder inkomensverlies heeft geleden waardoor het kind noodgedwongen een studielening is aangegaan om dat inkomensverlies op te vangen – en dus is ontstaan door de toeslagenaffaire – wordt dit via de schadepost inkomensverlies vergoed aan de ouder. </w:t>
      </w:r>
      <w:r w:rsidRPr="00E63D78">
        <w:rPr>
          <w:rFonts w:eastAsia="Calibri" w:cs="Times New Roman"/>
          <w:i/>
          <w:iCs/>
        </w:rPr>
        <w:t>Alleen op die manier, binnen het gezin, is een mogelijke relatie tussen een studielening en de problemen met de kinderopvangtoeslag te beoordelen.</w:t>
      </w:r>
      <w:r>
        <w:rPr>
          <w:rFonts w:eastAsia="Calibri" w:cs="Times New Roman"/>
          <w:i/>
          <w:iCs/>
        </w:rPr>
        <w:t xml:space="preserve"> </w:t>
      </w:r>
      <w:r w:rsidRPr="00D77C49">
        <w:rPr>
          <w:rFonts w:eastAsia="Calibri" w:cs="Times New Roman"/>
          <w:i/>
          <w:iCs/>
        </w:rPr>
        <w:t>Een aparte regeling zoals bedoeld in de vraagstelling is daarnaast niet uitvoerbaar: iedere situatie is uniek en het is in de praktijk zeer ingewikkeld om objectief en zorgvuldig vast te stellen of en in welke mate een studieschuld het directe gevolg is van de toeslagenaffaire. Dit blijkt ook uit eerder actieonderzoek. Daarnaast zou kwijtschelding van studieleningen van getroffen kinderen zeer oneerlijk zijn ten opzichte van gezinnen die op een andere manier het hoofd boven water hebben gehouden tijdens de toeslagenaffaire. Ten slotte botst de voorgestelde regeling met de praktische en juridische inrichting van de hersteloperatie. De toeslagenbesluiten betroffen de ouder als aanvrager van de kinderopvangtoeslag. Financiële schadevergoeding is daarom verbonden aan de gedupeerdheid van de ouder en diens gezin, zoals vastgesteld door uw Kamer.</w:t>
      </w:r>
      <w:r w:rsidRPr="00D77C49" w:rsidDel="00545170">
        <w:rPr>
          <w:rFonts w:eastAsia="Calibri" w:cs="Times New Roman"/>
          <w:i/>
          <w:iCs/>
        </w:rPr>
        <w:t xml:space="preserve"> </w:t>
      </w:r>
    </w:p>
    <w:p w:rsidRPr="00D77C49" w:rsidR="00D045C1" w:rsidP="00D045C1" w:rsidRDefault="00D045C1" w14:paraId="6BC4B464" w14:textId="77777777">
      <w:pPr>
        <w:rPr>
          <w:rFonts w:eastAsia="Calibri" w:cs="Times New Roman"/>
          <w:i/>
          <w:iCs/>
        </w:rPr>
      </w:pPr>
      <w:r w:rsidRPr="00D77C49">
        <w:rPr>
          <w:rFonts w:eastAsia="Calibri" w:cs="Times New Roman"/>
          <w:i/>
          <w:iCs/>
        </w:rPr>
        <w:t>Om getroffen jongeren met studieschulden zoveel mogelijk aanvullend te helpen met de gevolgen die zij hebben ondervonden van de toeslagenaffaire via hun ouders, zet het kabinet erop in dat de bestaande mogelijkheden bij gemeenten, maar ook bij DUO, zo goed mogelijk worden ingezet en benut zodat jongeren passende hulp kunnen krijgen, toegespitst op hun persoonlijke situatie en behoefte. Voor een nadere toelichting hoe ik dit wil doen, verwijs ik graag naar de kabinetsreactie.</w:t>
      </w:r>
    </w:p>
    <w:p w:rsidRPr="00D77C49" w:rsidR="00D045C1" w:rsidP="00D045C1" w:rsidRDefault="00D045C1" w14:paraId="7449573D" w14:textId="77777777">
      <w:pPr>
        <w:rPr>
          <w:rFonts w:eastAsia="Calibri" w:cs="Times New Roman"/>
          <w:b/>
          <w:bCs/>
        </w:rPr>
      </w:pPr>
      <w:r w:rsidRPr="00D77C49">
        <w:rPr>
          <w:rFonts w:eastAsia="Calibri" w:cs="Times New Roman"/>
          <w:b/>
          <w:bCs/>
        </w:rPr>
        <w:t>Vraag 23</w:t>
      </w:r>
      <w:r w:rsidRPr="00D77C49">
        <w:rPr>
          <w:rFonts w:eastAsia="Calibri" w:cs="Times New Roman"/>
          <w:b/>
          <w:bCs/>
        </w:rPr>
        <w:br/>
      </w:r>
      <w:r w:rsidRPr="00D77C49">
        <w:rPr>
          <w:rFonts w:eastAsia="Calibri" w:cs="Times New Roman"/>
        </w:rPr>
        <w:t>Kunt u deze vragen afzonderlijk van elkaar binnen de gebruikelijke termijn beantwoorden?</w:t>
      </w:r>
    </w:p>
    <w:p w:rsidRPr="00D77C49" w:rsidR="00D045C1" w:rsidP="00D045C1" w:rsidRDefault="00D045C1" w14:paraId="3CA4A331" w14:textId="77777777">
      <w:pPr>
        <w:rPr>
          <w:rFonts w:eastAsia="Calibri" w:cs="Times New Roman"/>
        </w:rPr>
      </w:pPr>
      <w:r w:rsidRPr="00D77C49">
        <w:rPr>
          <w:rFonts w:eastAsia="Calibri" w:cs="Times New Roman"/>
          <w:b/>
          <w:bCs/>
        </w:rPr>
        <w:t>Antwoord 23</w:t>
      </w:r>
      <w:r w:rsidRPr="00D77C49">
        <w:rPr>
          <w:rFonts w:eastAsia="Calibri" w:cs="Times New Roman"/>
          <w:b/>
          <w:bCs/>
        </w:rPr>
        <w:br/>
      </w:r>
      <w:r w:rsidRPr="00D77C49">
        <w:rPr>
          <w:rFonts w:eastAsia="Calibri" w:cs="Times New Roman"/>
          <w:i/>
          <w:iCs/>
        </w:rPr>
        <w:t>Er is uitstel gevraagd voor de termijn van de beantwoording, zodat de beantwoording van deze schriftelijke vragen gelijktijdig met de kabinetsreactie op het rapport met uw Kamer gedeeld zou kunnen worden.</w:t>
      </w:r>
    </w:p>
    <w:p w:rsidR="00D045C1" w:rsidP="00D045C1" w:rsidRDefault="00D045C1" w14:paraId="13155529" w14:textId="77777777">
      <w:pPr>
        <w:pStyle w:val="Verdana7"/>
      </w:pPr>
    </w:p>
    <w:p w:rsidR="000B40A2" w:rsidRDefault="000B40A2" w14:paraId="3470CEE0" w14:textId="77777777"/>
    <w:sectPr w:rsidR="000B40A2" w:rsidSect="00D045C1">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6891" w14:textId="77777777" w:rsidR="00D045C1" w:rsidRDefault="00D045C1" w:rsidP="00D045C1">
      <w:pPr>
        <w:spacing w:after="0" w:line="240" w:lineRule="auto"/>
      </w:pPr>
      <w:r>
        <w:separator/>
      </w:r>
    </w:p>
  </w:endnote>
  <w:endnote w:type="continuationSeparator" w:id="0">
    <w:p w14:paraId="5D5025A4" w14:textId="77777777" w:rsidR="00D045C1" w:rsidRDefault="00D045C1" w:rsidP="00D0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86648" w14:textId="77777777" w:rsidR="00D045C1" w:rsidRPr="00D045C1" w:rsidRDefault="00D045C1" w:rsidP="00D045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989E" w14:textId="77777777" w:rsidR="00D045C1" w:rsidRPr="00D045C1" w:rsidRDefault="00D045C1" w:rsidP="00D045C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A89F" w14:textId="77777777" w:rsidR="00D045C1" w:rsidRPr="00D045C1" w:rsidRDefault="00D045C1" w:rsidP="00D045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2F56" w14:textId="77777777" w:rsidR="00D045C1" w:rsidRDefault="00D045C1" w:rsidP="00D045C1">
      <w:pPr>
        <w:spacing w:after="0" w:line="240" w:lineRule="auto"/>
      </w:pPr>
      <w:r>
        <w:separator/>
      </w:r>
    </w:p>
  </w:footnote>
  <w:footnote w:type="continuationSeparator" w:id="0">
    <w:p w14:paraId="679121A0" w14:textId="77777777" w:rsidR="00D045C1" w:rsidRDefault="00D045C1" w:rsidP="00D045C1">
      <w:pPr>
        <w:spacing w:after="0" w:line="240" w:lineRule="auto"/>
      </w:pPr>
      <w:r>
        <w:continuationSeparator/>
      </w:r>
    </w:p>
  </w:footnote>
  <w:footnote w:id="1">
    <w:p w14:paraId="4707CEFD" w14:textId="77777777" w:rsidR="00D045C1" w:rsidRDefault="00D045C1" w:rsidP="00D045C1">
      <w:pPr>
        <w:pStyle w:val="Voetnoottekst"/>
      </w:pPr>
      <w:r w:rsidRPr="001028ED">
        <w:rPr>
          <w:sz w:val="14"/>
          <w:szCs w:val="14"/>
        </w:rPr>
        <w:footnoteRef/>
      </w:r>
      <w:r w:rsidRPr="001028ED">
        <w:rPr>
          <w:sz w:val="14"/>
          <w:szCs w:val="14"/>
        </w:rPr>
        <w:t xml:space="preserve"> Onder de prestatiebeurs vallen de basisbeurs, eventueel aanvullende beurs en studentenreisproduct. Boven op de basisbeurs en eventueel aanvullende beurs kan de student lenen bij DUO. Deze lening moet altijd terugbetaald worden met rente en valt dus niet onder de prestatiebeurs.</w:t>
      </w:r>
      <w:r>
        <w:rPr>
          <w:rFonts w:ascii="Verdana" w:hAnsi="Verdana"/>
          <w:sz w:val="18"/>
          <w:szCs w:val="18"/>
        </w:rPr>
        <w:t xml:space="preserve"> </w:t>
      </w:r>
    </w:p>
  </w:footnote>
  <w:footnote w:id="2">
    <w:p w14:paraId="119C9867" w14:textId="77777777" w:rsidR="00D045C1" w:rsidRDefault="00D045C1" w:rsidP="00D045C1">
      <w:pPr>
        <w:pStyle w:val="Voetnoottekst"/>
      </w:pPr>
      <w:r>
        <w:rPr>
          <w:rStyle w:val="Voetnootmarkering"/>
        </w:rPr>
        <w:footnoteRef/>
      </w:r>
      <w:r>
        <w:t xml:space="preserve"> </w:t>
      </w:r>
      <w:r w:rsidRPr="00C31DBD">
        <w:rPr>
          <w:sz w:val="14"/>
          <w:szCs w:val="14"/>
        </w:rPr>
        <w:t>Beantwoording schriftelijke vragen Dijk (SP) inzake onderzoek naar studieleningen van getroffen kinderen (2025Z20084), 10 december 2025</w:t>
      </w:r>
    </w:p>
  </w:footnote>
  <w:footnote w:id="3">
    <w:p w14:paraId="3F8F6EC0" w14:textId="77777777" w:rsidR="00D045C1" w:rsidRDefault="00D045C1" w:rsidP="00D045C1">
      <w:pPr>
        <w:pStyle w:val="Voetnoottekst"/>
        <w:rPr>
          <w:rFonts w:ascii="Verdana" w:hAnsi="Verdana" w:cs="Lohit Hindi"/>
          <w:sz w:val="14"/>
          <w:szCs w:val="14"/>
          <w:lang w:eastAsia="nl-NL"/>
        </w:rPr>
      </w:pPr>
      <w:r>
        <w:rPr>
          <w:rStyle w:val="Voetnootmarkering"/>
          <w:sz w:val="14"/>
          <w:szCs w:val="14"/>
        </w:rPr>
        <w:footnoteRef/>
      </w:r>
      <w:r>
        <w:rPr>
          <w:sz w:val="14"/>
          <w:szCs w:val="14"/>
        </w:rPr>
        <w:t xml:space="preserve"> Kamerstukken II, 2022-2023, 36352,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F5AF" w14:textId="77777777" w:rsidR="00D045C1" w:rsidRPr="00D045C1" w:rsidRDefault="00D045C1" w:rsidP="00D045C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7CB8" w14:textId="77777777" w:rsidR="00D045C1" w:rsidRPr="00D045C1" w:rsidRDefault="00D045C1" w:rsidP="00D045C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6639" w14:textId="77777777" w:rsidR="00D045C1" w:rsidRPr="00D045C1" w:rsidRDefault="00D045C1" w:rsidP="00D045C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63248"/>
    <w:multiLevelType w:val="hybridMultilevel"/>
    <w:tmpl w:val="3AFEB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E93338"/>
    <w:multiLevelType w:val="hybridMultilevel"/>
    <w:tmpl w:val="1ACC4C00"/>
    <w:lvl w:ilvl="0" w:tplc="643478A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681660202">
    <w:abstractNumId w:val="1"/>
  </w:num>
  <w:num w:numId="2" w16cid:durableId="118228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C1"/>
    <w:rsid w:val="000B40A2"/>
    <w:rsid w:val="00111AF4"/>
    <w:rsid w:val="00D045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32A8"/>
  <w15:chartTrackingRefBased/>
  <w15:docId w15:val="{ECA8F8E7-5E0D-4B3D-BE15-026CAEF5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45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045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045C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045C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045C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045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45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45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45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45C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045C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045C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045C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045C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045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45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45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45C1"/>
    <w:rPr>
      <w:rFonts w:eastAsiaTheme="majorEastAsia" w:cstheme="majorBidi"/>
      <w:color w:val="272727" w:themeColor="text1" w:themeTint="D8"/>
    </w:rPr>
  </w:style>
  <w:style w:type="paragraph" w:styleId="Titel">
    <w:name w:val="Title"/>
    <w:basedOn w:val="Standaard"/>
    <w:next w:val="Standaard"/>
    <w:link w:val="TitelChar"/>
    <w:uiPriority w:val="10"/>
    <w:qFormat/>
    <w:rsid w:val="00D04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45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45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45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45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45C1"/>
    <w:rPr>
      <w:i/>
      <w:iCs/>
      <w:color w:val="404040" w:themeColor="text1" w:themeTint="BF"/>
    </w:rPr>
  </w:style>
  <w:style w:type="paragraph" w:styleId="Lijstalinea">
    <w:name w:val="List Paragraph"/>
    <w:basedOn w:val="Standaard"/>
    <w:uiPriority w:val="34"/>
    <w:qFormat/>
    <w:rsid w:val="00D045C1"/>
    <w:pPr>
      <w:ind w:left="720"/>
      <w:contextualSpacing/>
    </w:pPr>
  </w:style>
  <w:style w:type="character" w:styleId="Intensievebenadrukking">
    <w:name w:val="Intense Emphasis"/>
    <w:basedOn w:val="Standaardalinea-lettertype"/>
    <w:uiPriority w:val="21"/>
    <w:qFormat/>
    <w:rsid w:val="00D045C1"/>
    <w:rPr>
      <w:i/>
      <w:iCs/>
      <w:color w:val="2F5496" w:themeColor="accent1" w:themeShade="BF"/>
    </w:rPr>
  </w:style>
  <w:style w:type="paragraph" w:styleId="Duidelijkcitaat">
    <w:name w:val="Intense Quote"/>
    <w:basedOn w:val="Standaard"/>
    <w:next w:val="Standaard"/>
    <w:link w:val="DuidelijkcitaatChar"/>
    <w:uiPriority w:val="30"/>
    <w:qFormat/>
    <w:rsid w:val="00D045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045C1"/>
    <w:rPr>
      <w:i/>
      <w:iCs/>
      <w:color w:val="2F5496" w:themeColor="accent1" w:themeShade="BF"/>
    </w:rPr>
  </w:style>
  <w:style w:type="character" w:styleId="Intensieveverwijzing">
    <w:name w:val="Intense Reference"/>
    <w:basedOn w:val="Standaardalinea-lettertype"/>
    <w:uiPriority w:val="32"/>
    <w:qFormat/>
    <w:rsid w:val="00D045C1"/>
    <w:rPr>
      <w:b/>
      <w:bCs/>
      <w:smallCaps/>
      <w:color w:val="2F5496" w:themeColor="accent1" w:themeShade="BF"/>
      <w:spacing w:val="5"/>
    </w:rPr>
  </w:style>
  <w:style w:type="paragraph" w:customStyle="1" w:styleId="Rubricering">
    <w:name w:val="Rubricering"/>
    <w:basedOn w:val="Standaard"/>
    <w:next w:val="Standaard"/>
    <w:rsid w:val="00D045C1"/>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045C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045C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erdana7">
    <w:name w:val="Verdana 7"/>
    <w:basedOn w:val="Standaard"/>
    <w:next w:val="Standaard"/>
    <w:rsid w:val="00D045C1"/>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D045C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045C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045C1"/>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semiHidden/>
    <w:rsid w:val="00D045C1"/>
    <w:rPr>
      <w:rFonts w:ascii="Calibri" w:eastAsia="Calibri" w:hAnsi="Calibri" w:cs="Times New Roman"/>
      <w:kern w:val="0"/>
      <w:sz w:val="20"/>
      <w:szCs w:val="20"/>
      <w14:ligatures w14:val="none"/>
    </w:rPr>
  </w:style>
  <w:style w:type="character" w:styleId="Voetnootmarkering">
    <w:name w:val="footnote reference"/>
    <w:basedOn w:val="Standaardalinea-lettertype"/>
    <w:uiPriority w:val="99"/>
    <w:semiHidden/>
    <w:unhideWhenUsed/>
    <w:rsid w:val="00D045C1"/>
    <w:rPr>
      <w:vertAlign w:val="superscript"/>
    </w:rPr>
  </w:style>
  <w:style w:type="paragraph" w:styleId="Koptekst">
    <w:name w:val="header"/>
    <w:basedOn w:val="Standaard"/>
    <w:link w:val="KoptekstChar"/>
    <w:uiPriority w:val="99"/>
    <w:unhideWhenUsed/>
    <w:rsid w:val="00D045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45C1"/>
  </w:style>
  <w:style w:type="paragraph" w:styleId="Voettekst">
    <w:name w:val="footer"/>
    <w:basedOn w:val="Standaard"/>
    <w:link w:val="VoettekstChar"/>
    <w:uiPriority w:val="99"/>
    <w:unhideWhenUsed/>
    <w:rsid w:val="00D045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4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3896</ap:Words>
  <ap:Characters>21433</ap:Characters>
  <ap:DocSecurity>0</ap:DocSecurity>
  <ap:Lines>178</ap:Lines>
  <ap:Paragraphs>50</ap:Paragraphs>
  <ap:ScaleCrop>false</ap:ScaleCrop>
  <ap:LinksUpToDate>false</ap:LinksUpToDate>
  <ap:CharactersWithSpaces>25279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2026-03-16T17:49:00.0000000Z</dcterms:created>
  <dcterms:modified xsi:type="dcterms:W3CDTF">2026-03-16T17:51:00.0000000Z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