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2026Z05288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17 maart 2026)</w:t>
        <w:br/>
      </w:r>
    </w:p>
    <w:p>
      <w:r>
        <w:t xml:space="preserve">Vragen van het lid Dobbe (SP) aan de minister van Volksgezondheid, Welzijn en Sport over het bericht dat een failliete ggz-aanbieder mogelijk wordt overgenomen door een private equity investeerder.</w:t>
      </w:r>
      <w:r>
        <w:br/>
      </w:r>
    </w:p>
    <w:p>
      <w:pPr>
        <w:pStyle w:val="ListParagraph"/>
        <w:numPr>
          <w:ilvl w:val="0"/>
          <w:numId w:val="100500800"/>
        </w:numPr>
        <w:ind w:left="360"/>
      </w:pPr>
      <w:r>
        <w:t xml:space="preserve">Wat is uw reactie op het bericht dat de failliete ggz-aanbieder Phitaal GGZ mogelijk wordt overgenomen door private equity investeerder Apax Partners SAS? 1)</w:t>
      </w:r>
      <w:r>
        <w:br/>
      </w:r>
    </w:p>
    <w:p>
      <w:pPr>
        <w:pStyle w:val="ListParagraph"/>
        <w:numPr>
          <w:ilvl w:val="0"/>
          <w:numId w:val="100500800"/>
        </w:numPr>
        <w:ind w:left="360"/>
      </w:pPr>
      <w:r>
        <w:t xml:space="preserve">Deelt u de mening dat er grote risico’s kleven aan de verdere groei van private equity binnen de geestelijke gezondheidszorg (ggz)?</w:t>
      </w:r>
      <w:r>
        <w:br/>
      </w:r>
    </w:p>
    <w:p>
      <w:pPr>
        <w:pStyle w:val="ListParagraph"/>
        <w:numPr>
          <w:ilvl w:val="0"/>
          <w:numId w:val="100500800"/>
        </w:numPr>
        <w:ind w:left="360"/>
      </w:pPr>
      <w:r>
        <w:t xml:space="preserve">Deelt u de zorgen over het feit dat private equity partijen als Apax Partners primair gericht zijn op het maken van zoveel mogelijk winst? Deelt u de mening dat dit onverenigbaar is met het oplossen van de problemen waar de ggz momenteel mee te maken heeft?</w:t>
      </w:r>
      <w:r>
        <w:br/>
      </w:r>
    </w:p>
    <w:p>
      <w:pPr>
        <w:pStyle w:val="ListParagraph"/>
        <w:numPr>
          <w:ilvl w:val="0"/>
          <w:numId w:val="100500800"/>
        </w:numPr>
        <w:ind w:left="360"/>
      </w:pPr>
      <w:r>
        <w:t xml:space="preserve">Weet u hoeveel zorggeld er de afgelopen jaren uit de zorg is geroofd door private equity partijen? Zo nee, bent u bereid dit te laten onderzoeken? Zo nee, waarom bent u niet geïnteresseerd in hoeveel zorggeld weglekt naar op winst beluste investeerders, maar kiest u er wel voor om €10,3 miljard extra op de zorg te bezuinigen, omdat de zorgkosten anders te hoog zouden worden?</w:t>
      </w:r>
      <w:r>
        <w:br/>
      </w:r>
    </w:p>
    <w:p>
      <w:pPr>
        <w:pStyle w:val="ListParagraph"/>
        <w:numPr>
          <w:ilvl w:val="0"/>
          <w:numId w:val="100500800"/>
        </w:numPr>
        <w:ind w:left="360"/>
      </w:pPr>
      <w:r>
        <w:t xml:space="preserve">Zijn er nog andere mogelijkheden om de mensen die onder behandeling waren bij Phitaal GGZ een voortzetting van hun behandeling te bieden?</w:t>
      </w:r>
      <w:r>
        <w:br/>
      </w:r>
    </w:p>
    <w:p>
      <w:pPr>
        <w:pStyle w:val="ListParagraph"/>
        <w:numPr>
          <w:ilvl w:val="0"/>
          <w:numId w:val="100500800"/>
        </w:numPr>
        <w:ind w:left="360"/>
      </w:pPr>
      <w:r>
        <w:t xml:space="preserve">Hoe gaat u waarborgen dat de zorg voor de cliënten van Phitaal GGZ voortgezet wordt met hun eigen zorgverlener en hoe gaat u ervoor zorgen dat de wachtlijsten niet langer worden, zonder dat zij worden overgeleverd aan private equity?</w:t>
      </w:r>
      <w:r>
        <w:br/>
      </w:r>
    </w:p>
    <w:p>
      <w:pPr>
        <w:pStyle w:val="ListParagraph"/>
        <w:numPr>
          <w:ilvl w:val="0"/>
          <w:numId w:val="100500800"/>
        </w:numPr>
        <w:ind w:left="360"/>
      </w:pPr>
      <w:r>
        <w:t xml:space="preserve">Wat gebeurt er met het de zorgverleners van Phitaal GGZ? Welke garanties zijn er dat zij hun baan en hun arbeidsvoorwaarden kunnen behouden?</w:t>
      </w:r>
      <w:r>
        <w:br/>
      </w:r>
    </w:p>
    <w:p>
      <w:pPr>
        <w:pStyle w:val="ListParagraph"/>
        <w:numPr>
          <w:ilvl w:val="0"/>
          <w:numId w:val="100500800"/>
        </w:numPr>
        <w:ind w:left="360"/>
      </w:pPr>
      <w:r>
        <w:t xml:space="preserve">Bent u bereid om alle vragen één voor één te beantwoorden?</w:t>
      </w:r>
      <w:r>
        <w:br/>
      </w:r>
    </w:p>
    <w:p>
      <w:r>
        <w:t xml:space="preserve">1) Skipr, 16 maart 2026, 'Investeringsmaatschappij neemt mogelijk failliete ggz-aanbieder over', https://www.skipr.nl/nieuws/investeringsmaatschappij-in-gesprek-over-overname-failliete-ggz-aanbieder/.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069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0690">
    <w:abstractNumId w:val="10050069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