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062D" w:rsidP="00A04F2B" w:rsidRDefault="00002E17" w14:paraId="7FA50011" w14:textId="0BB3963D">
      <w:pPr>
        <w:spacing w:line="276" w:lineRule="auto"/>
      </w:pPr>
      <w:r>
        <w:t>Geachte voorzitter</w:t>
      </w:r>
      <w:r w:rsidR="00103E8B">
        <w:t>,</w:t>
      </w:r>
      <w:r>
        <w:br/>
      </w:r>
      <w:r>
        <w:br/>
        <w:t xml:space="preserve">Hierbij </w:t>
      </w:r>
      <w:r w:rsidR="00A04F2B">
        <w:t>bieden wij u</w:t>
      </w:r>
      <w:r>
        <w:t xml:space="preserve"> de antwoorden aan op de schriftelijke vragen gesteld door de leden Markuszower</w:t>
      </w:r>
      <w:r w:rsidRPr="0E1EAB77" w:rsidR="009F459A">
        <w:t xml:space="preserve"> </w:t>
      </w:r>
      <w:r>
        <w:t>en Lammers</w:t>
      </w:r>
      <w:r w:rsidR="009F459A">
        <w:t xml:space="preserve"> (groep Markuszower</w:t>
      </w:r>
      <w:r w:rsidRPr="0E1EAB77" w:rsidR="009F459A">
        <w:t>)</w:t>
      </w:r>
      <w:r w:rsidRPr="0E1EAB77">
        <w:t> </w:t>
      </w:r>
      <w:r>
        <w:t xml:space="preserve">over </w:t>
      </w:r>
      <w:r w:rsidRPr="00C71794" w:rsidR="00C71794">
        <w:t>over het bericht dat Hamas ook bij Nederlandse hulporganisaties zoals Oxfam Novib een stevige vinger in de pap heeft</w:t>
      </w:r>
      <w:r w:rsidR="00C71794">
        <w:t xml:space="preserve">. </w:t>
      </w:r>
      <w:r>
        <w:t>Deze vragen werden ingezonden op 25 februari 2026 met kenmerk 2026Z03647.</w:t>
      </w:r>
    </w:p>
    <w:p w:rsidR="00EC062D" w:rsidP="00A04F2B" w:rsidRDefault="00EC062D" w14:paraId="7FA50012" w14:textId="77777777">
      <w:pPr>
        <w:spacing w:line="276" w:lineRule="auto"/>
      </w:pPr>
    </w:p>
    <w:p w:rsidR="00EC062D" w:rsidP="00A04F2B" w:rsidRDefault="00EC062D" w14:paraId="7FA50013" w14:textId="77777777">
      <w:pPr>
        <w:spacing w:line="276" w:lineRule="auto"/>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765"/>
        <w:gridCol w:w="3766"/>
      </w:tblGrid>
      <w:tr w:rsidR="00C71794" w:rsidTr="00C71794" w14:paraId="5812D5AA" w14:textId="77777777">
        <w:tc>
          <w:tcPr>
            <w:tcW w:w="3765" w:type="dxa"/>
          </w:tcPr>
          <w:p w:rsidR="00C71794" w:rsidP="00A04F2B" w:rsidRDefault="00C71794" w14:paraId="2409EAF4" w14:textId="77777777">
            <w:pPr>
              <w:spacing w:line="276" w:lineRule="auto"/>
            </w:pPr>
            <w:r>
              <w:t>De minister van Buitenlandse Zaken,</w:t>
            </w:r>
          </w:p>
          <w:p w:rsidR="00C71794" w:rsidP="00A04F2B" w:rsidRDefault="00C71794" w14:paraId="27E86787" w14:textId="77777777">
            <w:pPr>
              <w:spacing w:line="276" w:lineRule="auto"/>
            </w:pPr>
          </w:p>
          <w:p w:rsidR="00C71794" w:rsidP="00A04F2B" w:rsidRDefault="00C71794" w14:paraId="602BB755" w14:textId="77777777">
            <w:pPr>
              <w:spacing w:line="276" w:lineRule="auto"/>
            </w:pPr>
          </w:p>
          <w:p w:rsidR="00C71794" w:rsidP="00A04F2B" w:rsidRDefault="00C71794" w14:paraId="164A1036" w14:textId="77777777">
            <w:pPr>
              <w:spacing w:line="276" w:lineRule="auto"/>
            </w:pPr>
          </w:p>
          <w:p w:rsidR="00C71794" w:rsidP="00A04F2B" w:rsidRDefault="00C71794" w14:paraId="3FCE6560" w14:textId="77777777">
            <w:pPr>
              <w:spacing w:line="276" w:lineRule="auto"/>
            </w:pPr>
          </w:p>
          <w:p w:rsidR="00C71794" w:rsidP="00A04F2B" w:rsidRDefault="00C71794" w14:paraId="2DF21873" w14:textId="77777777">
            <w:pPr>
              <w:spacing w:line="276" w:lineRule="auto"/>
            </w:pPr>
          </w:p>
          <w:p w:rsidR="00C71794" w:rsidP="00A04F2B" w:rsidRDefault="00C71794" w14:paraId="77061A72" w14:textId="77777777">
            <w:pPr>
              <w:spacing w:line="276" w:lineRule="auto"/>
            </w:pPr>
          </w:p>
          <w:p w:rsidR="00C71794" w:rsidP="00A04F2B" w:rsidRDefault="00C71794" w14:paraId="50FCC5AA" w14:textId="6CBCD266">
            <w:pPr>
              <w:spacing w:line="276" w:lineRule="auto"/>
            </w:pPr>
            <w:r>
              <w:t>T.B.W. Berendsen</w:t>
            </w:r>
          </w:p>
        </w:tc>
        <w:tc>
          <w:tcPr>
            <w:tcW w:w="3766" w:type="dxa"/>
          </w:tcPr>
          <w:p w:rsidR="00C71794" w:rsidP="00A04F2B" w:rsidRDefault="00C71794" w14:paraId="00DE5471" w14:textId="77777777">
            <w:pPr>
              <w:spacing w:line="276" w:lineRule="auto"/>
            </w:pPr>
            <w:r w:rsidRPr="00C71794">
              <w:t>De minister van Buitenlandse Handel en Ontwikkelingssamenwerking,</w:t>
            </w:r>
          </w:p>
          <w:p w:rsidRPr="00C71794" w:rsidR="00C71794" w:rsidP="00A04F2B" w:rsidRDefault="00C71794" w14:paraId="56E718D9" w14:textId="77777777">
            <w:pPr>
              <w:spacing w:line="276" w:lineRule="auto"/>
            </w:pPr>
          </w:p>
          <w:p w:rsidRPr="00C71794" w:rsidR="00C71794" w:rsidP="00A04F2B" w:rsidRDefault="00C71794" w14:paraId="789700F2" w14:textId="77777777">
            <w:pPr>
              <w:spacing w:line="276" w:lineRule="auto"/>
            </w:pPr>
          </w:p>
          <w:p w:rsidRPr="00C71794" w:rsidR="00C71794" w:rsidP="00A04F2B" w:rsidRDefault="00C71794" w14:paraId="72062E07" w14:textId="77777777">
            <w:pPr>
              <w:spacing w:line="276" w:lineRule="auto"/>
            </w:pPr>
          </w:p>
          <w:p w:rsidRPr="00C71794" w:rsidR="00C71794" w:rsidP="00A04F2B" w:rsidRDefault="00C71794" w14:paraId="6B3E2957" w14:textId="77777777">
            <w:pPr>
              <w:spacing w:line="276" w:lineRule="auto"/>
            </w:pPr>
          </w:p>
          <w:p w:rsidR="00C71794" w:rsidP="00A04F2B" w:rsidRDefault="00C71794" w14:paraId="26774F2C" w14:textId="77777777">
            <w:pPr>
              <w:spacing w:line="276" w:lineRule="auto"/>
            </w:pPr>
          </w:p>
          <w:p w:rsidRPr="00C71794" w:rsidR="00C71794" w:rsidP="00A04F2B" w:rsidRDefault="00C71794" w14:paraId="0C37E9D9" w14:textId="5A89FF96">
            <w:pPr>
              <w:spacing w:line="276" w:lineRule="auto"/>
            </w:pPr>
            <w:r>
              <w:t>S.W. Sjoerdsma</w:t>
            </w:r>
          </w:p>
        </w:tc>
      </w:tr>
    </w:tbl>
    <w:p w:rsidR="00EC062D" w:rsidP="00A04F2B" w:rsidRDefault="00EC062D" w14:paraId="7FA50014" w14:textId="77777777">
      <w:pPr>
        <w:spacing w:line="276" w:lineRule="auto"/>
      </w:pPr>
    </w:p>
    <w:p w:rsidR="00EC062D" w:rsidP="00A04F2B" w:rsidRDefault="00EC062D" w14:paraId="7FA50015" w14:textId="77777777">
      <w:pPr>
        <w:spacing w:line="276" w:lineRule="auto"/>
      </w:pPr>
    </w:p>
    <w:p w:rsidR="00EC062D" w:rsidP="00A04F2B" w:rsidRDefault="00EC062D" w14:paraId="7FA50016" w14:textId="77777777">
      <w:pPr>
        <w:spacing w:line="276" w:lineRule="auto"/>
      </w:pPr>
    </w:p>
    <w:p w:rsidR="00222F50" w:rsidP="00A04F2B" w:rsidRDefault="00222F50" w14:paraId="0F52B918" w14:textId="77777777">
      <w:pPr>
        <w:spacing w:line="276" w:lineRule="auto"/>
      </w:pPr>
    </w:p>
    <w:p w:rsidR="00C71794" w:rsidP="00A04F2B" w:rsidRDefault="00C71794" w14:paraId="2F17437C" w14:textId="77777777">
      <w:pPr>
        <w:spacing w:line="276" w:lineRule="auto"/>
      </w:pPr>
    </w:p>
    <w:p w:rsidR="00222F50" w:rsidP="00A04F2B" w:rsidRDefault="00222F50" w14:paraId="005C83F9" w14:textId="77777777">
      <w:pPr>
        <w:spacing w:line="276" w:lineRule="auto"/>
      </w:pPr>
    </w:p>
    <w:p w:rsidR="00222F50" w:rsidP="00A04F2B" w:rsidRDefault="00222F50" w14:paraId="783F9CBA" w14:textId="77777777">
      <w:pPr>
        <w:spacing w:line="276" w:lineRule="auto"/>
      </w:pPr>
    </w:p>
    <w:p w:rsidR="00C71794" w:rsidP="00A04F2B" w:rsidRDefault="00C71794" w14:paraId="6348FDFA" w14:textId="77777777">
      <w:pPr>
        <w:spacing w:line="276" w:lineRule="auto"/>
        <w:ind w:left="3540" w:firstLine="708"/>
      </w:pPr>
    </w:p>
    <w:p w:rsidR="00C71794" w:rsidP="00A04F2B" w:rsidRDefault="00C71794" w14:paraId="4583B1B0" w14:textId="77777777">
      <w:pPr>
        <w:spacing w:line="276" w:lineRule="auto"/>
        <w:ind w:left="3540" w:firstLine="708"/>
      </w:pPr>
    </w:p>
    <w:p w:rsidR="00C71794" w:rsidP="00A04F2B" w:rsidRDefault="00C71794" w14:paraId="59379447" w14:textId="77777777">
      <w:pPr>
        <w:spacing w:line="276" w:lineRule="auto"/>
        <w:ind w:left="3540" w:firstLine="708"/>
      </w:pPr>
    </w:p>
    <w:p w:rsidR="00C71794" w:rsidP="00A04F2B" w:rsidRDefault="00C71794" w14:paraId="58C93E85" w14:textId="77777777">
      <w:pPr>
        <w:spacing w:line="276" w:lineRule="auto"/>
        <w:ind w:left="3540" w:firstLine="708"/>
      </w:pPr>
    </w:p>
    <w:p w:rsidR="00C71794" w:rsidP="00A04F2B" w:rsidRDefault="00C71794" w14:paraId="35698579" w14:textId="77777777">
      <w:pPr>
        <w:spacing w:line="276" w:lineRule="auto"/>
        <w:ind w:left="3540" w:firstLine="708"/>
      </w:pPr>
    </w:p>
    <w:p w:rsidR="00C71794" w:rsidP="00A04F2B" w:rsidRDefault="00C71794" w14:paraId="31DFDCE2" w14:textId="77777777">
      <w:pPr>
        <w:spacing w:line="276" w:lineRule="auto"/>
        <w:ind w:left="3540" w:firstLine="708"/>
      </w:pPr>
    </w:p>
    <w:p w:rsidR="00C71794" w:rsidP="00A04F2B" w:rsidRDefault="00C71794" w14:paraId="26233974" w14:textId="77777777">
      <w:pPr>
        <w:spacing w:line="276" w:lineRule="auto"/>
        <w:ind w:left="3540" w:firstLine="708"/>
      </w:pPr>
    </w:p>
    <w:p w:rsidR="00C71794" w:rsidP="00A04F2B" w:rsidRDefault="00C71794" w14:paraId="44193C41" w14:textId="77777777">
      <w:pPr>
        <w:spacing w:line="276" w:lineRule="auto"/>
        <w:ind w:left="3540" w:firstLine="708"/>
      </w:pPr>
    </w:p>
    <w:p w:rsidR="00EC062D" w:rsidP="00A04F2B" w:rsidRDefault="00EC062D" w14:paraId="7FA50018" w14:textId="783C9A68">
      <w:pPr>
        <w:pStyle w:val="WitregelW1bodytekst"/>
        <w:spacing w:line="276" w:lineRule="auto"/>
      </w:pPr>
    </w:p>
    <w:p w:rsidR="00A04F2B" w:rsidP="00A04F2B" w:rsidRDefault="00A04F2B" w14:paraId="78CDE9D0" w14:textId="77777777">
      <w:pPr>
        <w:spacing w:line="276" w:lineRule="auto"/>
        <w:rPr>
          <w:b/>
          <w:bCs/>
        </w:rPr>
      </w:pPr>
    </w:p>
    <w:p w:rsidR="00EC062D" w:rsidP="00A04F2B" w:rsidRDefault="00002E17" w14:paraId="7FA50019" w14:textId="24449934">
      <w:pPr>
        <w:spacing w:line="276" w:lineRule="auto"/>
      </w:pPr>
      <w:r w:rsidRPr="007C519A">
        <w:rPr>
          <w:b/>
          <w:bCs/>
        </w:rPr>
        <w:lastRenderedPageBreak/>
        <w:t xml:space="preserve">Antwoorden van de </w:t>
      </w:r>
      <w:r w:rsidRPr="007C519A" w:rsidR="005420E0">
        <w:rPr>
          <w:b/>
          <w:bCs/>
        </w:rPr>
        <w:t>m</w:t>
      </w:r>
      <w:r w:rsidRPr="007C519A">
        <w:rPr>
          <w:b/>
          <w:bCs/>
        </w:rPr>
        <w:t xml:space="preserve">inister van Buitenlandse Zaken </w:t>
      </w:r>
      <w:r w:rsidRPr="007C519A" w:rsidR="009F459A">
        <w:rPr>
          <w:b/>
          <w:bCs/>
        </w:rPr>
        <w:t xml:space="preserve">en de minister van Buitenlandse Handel en Ontwikkelingssamenwerking </w:t>
      </w:r>
      <w:r w:rsidRPr="2E7561A3" w:rsidR="00D033E2">
        <w:rPr>
          <w:b/>
          <w:bCs/>
        </w:rPr>
        <w:t>van de leden Markuszower en Lammers </w:t>
      </w:r>
      <w:r w:rsidRPr="2E7561A3" w:rsidR="009F459A">
        <w:rPr>
          <w:b/>
          <w:bCs/>
        </w:rPr>
        <w:t xml:space="preserve">(groep Markuszower) </w:t>
      </w:r>
      <w:r w:rsidRPr="2E7561A3" w:rsidR="00D033E2">
        <w:rPr>
          <w:b/>
          <w:bCs/>
        </w:rPr>
        <w:t>over </w:t>
      </w:r>
      <w:r w:rsidR="00D033E2">
        <w:rPr>
          <w:b/>
          <w:bCs/>
        </w:rPr>
        <w:t>het bericht</w:t>
      </w:r>
      <w:r w:rsidRPr="007C519A">
        <w:rPr>
          <w:b/>
          <w:bCs/>
        </w:rPr>
        <w:t xml:space="preserve"> </w:t>
      </w:r>
      <w:r w:rsidRPr="00C71794" w:rsidR="00C71794">
        <w:rPr>
          <w:b/>
          <w:bCs/>
        </w:rPr>
        <w:t>over het bericht dat Hamas ook bij Nederlandse hulporganisaties zoals Oxfam Novib een stevige vinger in de pap heeft</w:t>
      </w:r>
    </w:p>
    <w:p w:rsidR="00EC062D" w:rsidP="00A04F2B" w:rsidRDefault="00EC062D" w14:paraId="7FA5001A" w14:textId="77777777">
      <w:pPr>
        <w:spacing w:line="276" w:lineRule="auto"/>
      </w:pPr>
    </w:p>
    <w:p w:rsidR="00EC062D" w:rsidP="00A04F2B" w:rsidRDefault="00002E17" w14:paraId="7FA5001B" w14:textId="77777777">
      <w:pPr>
        <w:spacing w:line="276" w:lineRule="auto"/>
      </w:pPr>
      <w:r w:rsidRPr="007C519A">
        <w:rPr>
          <w:b/>
          <w:bCs/>
        </w:rPr>
        <w:t>Vraag 1</w:t>
      </w:r>
    </w:p>
    <w:p w:rsidR="00EC062D" w:rsidP="00A04F2B" w:rsidRDefault="001E450A" w14:paraId="7FA5001D" w14:textId="5E6C0CBD">
      <w:pPr>
        <w:spacing w:line="276" w:lineRule="auto"/>
      </w:pPr>
      <w:r w:rsidRPr="001E450A">
        <w:t>Bent u bekend met berichtgeving en internationale rapporten waaruit blijkt dat Hamas hulporganisaties in Gaza infiltreert, medewerkers plaatst binnen ngo’s en deze organisaties gebruikt als instrument voor haar eigen doeleinden?</w:t>
      </w:r>
      <w:r>
        <w:rPr>
          <w:rStyle w:val="FootnoteReference"/>
        </w:rPr>
        <w:footnoteReference w:id="2"/>
      </w:r>
    </w:p>
    <w:p w:rsidR="001E450A" w:rsidP="00A04F2B" w:rsidRDefault="001E450A" w14:paraId="607BC5F5" w14:textId="77777777">
      <w:pPr>
        <w:spacing w:line="276" w:lineRule="auto"/>
      </w:pPr>
    </w:p>
    <w:p w:rsidR="00EC062D" w:rsidP="00A04F2B" w:rsidRDefault="00002E17" w14:paraId="7FA5001E" w14:textId="77777777">
      <w:pPr>
        <w:spacing w:line="276" w:lineRule="auto"/>
      </w:pPr>
      <w:r w:rsidRPr="007C519A">
        <w:rPr>
          <w:b/>
          <w:bCs/>
        </w:rPr>
        <w:t>Antwoord</w:t>
      </w:r>
    </w:p>
    <w:p w:rsidR="00EC062D" w:rsidP="00A04F2B" w:rsidRDefault="00A052B0" w14:paraId="7FA5001F" w14:textId="343464FF">
      <w:pPr>
        <w:spacing w:line="276" w:lineRule="auto"/>
      </w:pPr>
      <w:r>
        <w:t>Ja.</w:t>
      </w:r>
    </w:p>
    <w:p w:rsidR="00EC062D" w:rsidP="00A04F2B" w:rsidRDefault="00EC062D" w14:paraId="7FA50020" w14:textId="77777777">
      <w:pPr>
        <w:spacing w:line="276" w:lineRule="auto"/>
      </w:pPr>
    </w:p>
    <w:p w:rsidR="00EC062D" w:rsidP="00A04F2B" w:rsidRDefault="00002E17" w14:paraId="7FA50021" w14:textId="77777777">
      <w:pPr>
        <w:spacing w:line="276" w:lineRule="auto"/>
      </w:pPr>
      <w:r w:rsidRPr="007C519A">
        <w:rPr>
          <w:b/>
          <w:bCs/>
        </w:rPr>
        <w:t>Vraag 2</w:t>
      </w:r>
    </w:p>
    <w:p w:rsidR="00EC062D" w:rsidP="00A04F2B" w:rsidRDefault="001E450A" w14:paraId="7FA50023" w14:textId="2A338449">
      <w:pPr>
        <w:spacing w:line="276" w:lineRule="auto"/>
      </w:pPr>
      <w:r w:rsidRPr="001E450A">
        <w:t>Deelt u de mening dat het volstrekt absurd is wanneer een Nederlandse stichting met ANBI-status en subsidie, samenwerkt met organisaties die banden hebben met een terroristische organisatie?</w:t>
      </w:r>
    </w:p>
    <w:p w:rsidR="001E450A" w:rsidP="00A04F2B" w:rsidRDefault="001E450A" w14:paraId="1AA882FE" w14:textId="77777777">
      <w:pPr>
        <w:spacing w:line="276" w:lineRule="auto"/>
      </w:pPr>
    </w:p>
    <w:p w:rsidR="00EC062D" w:rsidP="00A04F2B" w:rsidRDefault="00002E17" w14:paraId="7FA50024" w14:textId="7F88045E">
      <w:pPr>
        <w:spacing w:line="276" w:lineRule="auto"/>
      </w:pPr>
      <w:r w:rsidRPr="007C519A">
        <w:rPr>
          <w:b/>
          <w:bCs/>
        </w:rPr>
        <w:t>Antwoord</w:t>
      </w:r>
    </w:p>
    <w:p w:rsidRPr="00052E83" w:rsidR="0047365D" w:rsidDel="002C3D2A" w:rsidP="00A04F2B" w:rsidRDefault="675F4057" w14:paraId="52404B65" w14:textId="5245E2BA">
      <w:pPr>
        <w:spacing w:line="276" w:lineRule="auto"/>
      </w:pPr>
      <w:r w:rsidRPr="009E40FE" w:rsidDel="002C3D2A">
        <w:rPr>
          <w:rFonts w:eastAsia="Verdana" w:cs="Verdana"/>
        </w:rPr>
        <w:t xml:space="preserve">Er </w:t>
      </w:r>
      <w:r w:rsidRPr="00052E83" w:rsidDel="002C3D2A">
        <w:rPr>
          <w:rFonts w:eastAsia="Verdana" w:cs="Verdana"/>
        </w:rPr>
        <w:t xml:space="preserve">is geen informatie voorhanden die de aantijgingen van NGO Monitor steunt. </w:t>
      </w:r>
    </w:p>
    <w:p w:rsidR="0047365D" w:rsidP="00565629" w:rsidRDefault="00565629" w14:paraId="6FF04F91" w14:textId="2B3B048E">
      <w:pPr>
        <w:spacing w:line="276" w:lineRule="auto"/>
      </w:pPr>
      <w:r w:rsidRPr="00052E83">
        <w:rPr>
          <w:rFonts w:eastAsia="Verdana" w:cs="Verdana"/>
        </w:rPr>
        <w:t>Voor wat betreft deze casus</w:t>
      </w:r>
      <w:r w:rsidRPr="00052E83" w:rsidR="00D0208F">
        <w:rPr>
          <w:rFonts w:eastAsia="Verdana" w:cs="Verdana"/>
        </w:rPr>
        <w:t>;</w:t>
      </w:r>
      <w:r w:rsidRPr="00052E83">
        <w:rPr>
          <w:rFonts w:eastAsia="Verdana" w:cs="Verdana"/>
        </w:rPr>
        <w:t xml:space="preserve"> h</w:t>
      </w:r>
      <w:r w:rsidRPr="00052E83" w:rsidR="675F4057">
        <w:rPr>
          <w:rFonts w:eastAsia="Verdana" w:cs="Verdana"/>
        </w:rPr>
        <w:t>et</w:t>
      </w:r>
      <w:r w:rsidRPr="009E40FE" w:rsidR="675F4057">
        <w:rPr>
          <w:rFonts w:eastAsia="Verdana" w:cs="Verdana"/>
        </w:rPr>
        <w:t xml:space="preserve"> kabinet heeft vertrouwen in de neutraliteit en onafhankelijkheid van het werk van partnerorganisaties waar Nederland mee werkt. Dit zijn professionele</w:t>
      </w:r>
      <w:r w:rsidRPr="009E40FE" w:rsidR="675F4057">
        <w:rPr>
          <w:rFonts w:eastAsia="Verdana" w:cs="Verdana"/>
          <w:sz w:val="16"/>
          <w:szCs w:val="16"/>
        </w:rPr>
        <w:t xml:space="preserve"> </w:t>
      </w:r>
      <w:r w:rsidRPr="009E40FE" w:rsidR="675F4057">
        <w:rPr>
          <w:rFonts w:eastAsia="Verdana" w:cs="Verdana"/>
        </w:rPr>
        <w:t>organisaties met een bewezen goede staat van dienst, óók in buitengewoon moeilijke contexten als Gaza waar risico’s nooit volledig uit te bannen zijn.</w:t>
      </w:r>
      <w:r w:rsidR="002C3D2A">
        <w:rPr>
          <w:rFonts w:eastAsia="Verdana" w:cs="Verdana"/>
        </w:rPr>
        <w:t xml:space="preserve"> </w:t>
      </w:r>
      <w:r w:rsidRPr="005709BB" w:rsidR="00914BF0">
        <w:t xml:space="preserve">Direct na 7 oktober 2023 heeft er een doorlichting van de Nederlandse en EU-ontwikkelingshulp voor de Palestijnse Gebieden plaatsgevonden. Hieruit is gebleken dat de </w:t>
      </w:r>
      <w:r w:rsidRPr="59197254" w:rsidR="00914BF0">
        <w:rPr>
          <w:i/>
          <w:iCs/>
        </w:rPr>
        <w:t>due diligence</w:t>
      </w:r>
      <w:r w:rsidRPr="005709BB" w:rsidR="00914BF0">
        <w:t>-processen die ervoor waken dat geld niet (in)direct ten goede komt van terroristische organisaties, op orde zijn.</w:t>
      </w:r>
      <w:r w:rsidDel="00F71D17" w:rsidR="00F71D17">
        <w:t xml:space="preserve"> </w:t>
      </w:r>
      <w:r w:rsidR="00914BF0">
        <w:t>Dat geldt ook voor de genoemde organisaties in het NGO Monitor rapport</w:t>
      </w:r>
      <w:r w:rsidRPr="59197254" w:rsidR="00914BF0">
        <w:t>.</w:t>
      </w:r>
      <w:r w:rsidRPr="005709BB" w:rsidR="00914BF0">
        <w:t xml:space="preserve"> Ook zijn er geen signalen naar voren gekomen dat Nederlands of Europees geld terecht is gekomen bij onbedoelde bestemmingen.</w:t>
      </w:r>
      <w:r>
        <w:t xml:space="preserve"> </w:t>
      </w:r>
      <w:r w:rsidRPr="00052E83">
        <w:t>Het kabinet is hierdoor van mening dat terroristische organisaties zoals Hamas, direct noch indirect, gefinancierd worden met Nederlands belastinggeld.</w:t>
      </w:r>
      <w:r w:rsidRPr="00052E83" w:rsidR="00914BF0">
        <w:t xml:space="preserve"> </w:t>
      </w:r>
      <w:r w:rsidRPr="00052E83" w:rsidR="00A90634">
        <w:t>Bij elke</w:t>
      </w:r>
      <w:r w:rsidR="00A90634">
        <w:t xml:space="preserve"> subsidieaanvraag wordt er</w:t>
      </w:r>
      <w:r w:rsidR="00230868">
        <w:t xml:space="preserve"> opnieuw</w:t>
      </w:r>
      <w:r w:rsidR="00A90634">
        <w:t xml:space="preserve"> op toegezien dat deze due diligence-processen</w:t>
      </w:r>
      <w:r w:rsidR="00230868">
        <w:t xml:space="preserve"> (nog steeds)</w:t>
      </w:r>
      <w:r w:rsidR="00A90634">
        <w:t xml:space="preserve"> op orde zijn. </w:t>
      </w:r>
      <w:r w:rsidRPr="005709BB" w:rsidR="0047365D">
        <w:t>Verder wijst het kabinet ook op bestaande kritiek op de handelswijze van NGO Monitor, zoals benoemd in de beantwoording van eerdere Kamervragen over NGO Monito</w:t>
      </w:r>
      <w:r w:rsidR="0047365D">
        <w:t>r</w:t>
      </w:r>
      <w:r w:rsidR="0047365D">
        <w:rPr>
          <w:rStyle w:val="FootnoteReference"/>
        </w:rPr>
        <w:footnoteReference w:id="3"/>
      </w:r>
      <w:r w:rsidRPr="0E1EAB77" w:rsidR="0047365D">
        <w:t xml:space="preserve"> </w:t>
      </w:r>
      <w:r w:rsidR="0047365D">
        <w:t xml:space="preserve">en </w:t>
      </w:r>
      <w:r w:rsidRPr="005709BB" w:rsidR="0047365D">
        <w:t xml:space="preserve">de kabinetsreactie op andere rapporten van NGO </w:t>
      </w:r>
      <w:r w:rsidR="0047365D">
        <w:t>M</w:t>
      </w:r>
      <w:r w:rsidRPr="005709BB" w:rsidR="0047365D">
        <w:t>onitor</w:t>
      </w:r>
      <w:r w:rsidRPr="0E1EAB77" w:rsidR="0047365D">
        <w:t>.</w:t>
      </w:r>
      <w:r w:rsidR="0047365D">
        <w:rPr>
          <w:rStyle w:val="FootnoteReference"/>
        </w:rPr>
        <w:footnoteReference w:id="4"/>
      </w:r>
    </w:p>
    <w:p w:rsidR="009E40FE" w:rsidP="00A04F2B" w:rsidRDefault="009E40FE" w14:paraId="7BDC1413" w14:textId="77777777">
      <w:pPr>
        <w:spacing w:line="276" w:lineRule="auto"/>
        <w:rPr>
          <w:b/>
          <w:bCs/>
        </w:rPr>
      </w:pPr>
    </w:p>
    <w:p w:rsidR="00EC062D" w:rsidP="00A04F2B" w:rsidRDefault="00002E17" w14:paraId="7FA50027" w14:textId="7F3A5501">
      <w:pPr>
        <w:spacing w:line="276" w:lineRule="auto"/>
      </w:pPr>
      <w:r w:rsidRPr="007C519A">
        <w:rPr>
          <w:b/>
          <w:bCs/>
        </w:rPr>
        <w:t>Vraag 3</w:t>
      </w:r>
    </w:p>
    <w:p w:rsidR="00EC062D" w:rsidP="00A04F2B" w:rsidRDefault="001E450A" w14:paraId="7FA50029" w14:textId="4B1A11FD">
      <w:pPr>
        <w:spacing w:line="276" w:lineRule="auto"/>
      </w:pPr>
      <w:r w:rsidRPr="001E450A">
        <w:t>Realiseert de regering zich dat het direct of indirect financieren van een terroristische organisatie een misdrijf vormt en daarmee in strijd is met de wet?</w:t>
      </w:r>
    </w:p>
    <w:p w:rsidR="001E450A" w:rsidP="00A04F2B" w:rsidRDefault="001E450A" w14:paraId="0012E83E" w14:textId="77777777">
      <w:pPr>
        <w:spacing w:line="276" w:lineRule="auto"/>
      </w:pPr>
    </w:p>
    <w:p w:rsidRPr="00C71794" w:rsidR="00A334E9" w:rsidP="00A04F2B" w:rsidRDefault="00002E17" w14:paraId="5819673D" w14:textId="50C4DDB4">
      <w:pPr>
        <w:spacing w:line="276" w:lineRule="auto"/>
        <w:rPr>
          <w:b/>
          <w:bCs/>
        </w:rPr>
      </w:pPr>
      <w:r w:rsidRPr="007C519A">
        <w:rPr>
          <w:b/>
          <w:bCs/>
        </w:rPr>
        <w:t>Antwoord</w:t>
      </w:r>
    </w:p>
    <w:p w:rsidR="00052E83" w:rsidP="00A04F2B" w:rsidRDefault="00002E17" w14:paraId="4BD2E72F" w14:textId="77777777">
      <w:pPr>
        <w:spacing w:line="276" w:lineRule="auto"/>
      </w:pPr>
      <w:r>
        <w:t xml:space="preserve">Ja. </w:t>
      </w:r>
    </w:p>
    <w:p w:rsidR="00EC062D" w:rsidP="00A04F2B" w:rsidRDefault="00002E17" w14:paraId="7FA5002D" w14:textId="160EAB6B">
      <w:pPr>
        <w:spacing w:line="276" w:lineRule="auto"/>
      </w:pPr>
      <w:r w:rsidRPr="007C519A">
        <w:rPr>
          <w:b/>
          <w:bCs/>
        </w:rPr>
        <w:lastRenderedPageBreak/>
        <w:t>Vraag 4</w:t>
      </w:r>
    </w:p>
    <w:p w:rsidR="00EC062D" w:rsidP="00A04F2B" w:rsidRDefault="001E450A" w14:paraId="7FA5002F" w14:textId="765CE08D">
      <w:pPr>
        <w:spacing w:line="276" w:lineRule="auto"/>
      </w:pPr>
      <w:r w:rsidRPr="001E450A">
        <w:t>Kunt u garanderen dat tijdens uw ambtstermijn geen euro Nederlands belastinggeld, direct of indirect, terechtkomt bij organisaties die onder invloed staan van Hamas? Zo nee, waarom niet</w:t>
      </w:r>
      <w:r>
        <w:t>?</w:t>
      </w:r>
    </w:p>
    <w:p w:rsidR="001E450A" w:rsidP="00A04F2B" w:rsidRDefault="001E450A" w14:paraId="4793D561" w14:textId="77777777">
      <w:pPr>
        <w:spacing w:line="276" w:lineRule="auto"/>
      </w:pPr>
    </w:p>
    <w:p w:rsidR="00EC062D" w:rsidP="00A04F2B" w:rsidRDefault="00002E17" w14:paraId="7FA50033" w14:textId="77777777">
      <w:pPr>
        <w:spacing w:line="276" w:lineRule="auto"/>
      </w:pPr>
      <w:r w:rsidRPr="007C519A">
        <w:rPr>
          <w:b/>
          <w:bCs/>
        </w:rPr>
        <w:t>Vraag 5</w:t>
      </w:r>
    </w:p>
    <w:p w:rsidR="00EC062D" w:rsidP="00A04F2B" w:rsidRDefault="001E450A" w14:paraId="7FA50035" w14:textId="6168EFF3">
      <w:pPr>
        <w:spacing w:line="276" w:lineRule="auto"/>
      </w:pPr>
      <w:r w:rsidRPr="001E450A">
        <w:t>Hoe controleert u concreet dat Nederlands belastinggeld niet terechtkomt bij organisaties die onder invloed staan van terroristische organisaties?</w:t>
      </w:r>
    </w:p>
    <w:p w:rsidR="001E450A" w:rsidP="00A04F2B" w:rsidRDefault="001E450A" w14:paraId="7651249F" w14:textId="77777777">
      <w:pPr>
        <w:spacing w:line="276" w:lineRule="auto"/>
      </w:pPr>
    </w:p>
    <w:p w:rsidR="00EC062D" w:rsidP="00A04F2B" w:rsidRDefault="00002E17" w14:paraId="7FA50036" w14:textId="69B747B2">
      <w:pPr>
        <w:spacing w:line="276" w:lineRule="auto"/>
      </w:pPr>
      <w:r w:rsidRPr="007C519A">
        <w:rPr>
          <w:b/>
          <w:bCs/>
        </w:rPr>
        <w:t>Antwoord</w:t>
      </w:r>
      <w:r w:rsidRPr="007C519A" w:rsidR="00E76C1A">
        <w:rPr>
          <w:b/>
          <w:bCs/>
        </w:rPr>
        <w:t xml:space="preserve"> vraag 4 en 5</w:t>
      </w:r>
    </w:p>
    <w:p w:rsidR="00892A80" w:rsidP="00A04F2B" w:rsidRDefault="000B56E4" w14:paraId="0441CFE5" w14:textId="4CDFECE6">
      <w:pPr>
        <w:spacing w:line="276" w:lineRule="auto"/>
      </w:pPr>
      <w:r>
        <w:t>Nederland werkt samen met professionele en betrouwbare maatschappelijke organisaties</w:t>
      </w:r>
      <w:r w:rsidR="00892A80">
        <w:t xml:space="preserve">, die </w:t>
      </w:r>
      <w:r w:rsidR="00473FE7">
        <w:t xml:space="preserve">beleid en </w:t>
      </w:r>
      <w:r w:rsidR="002712CC">
        <w:t xml:space="preserve">gedegen </w:t>
      </w:r>
      <w:r w:rsidR="00892A80">
        <w:t>procedures hebben</w:t>
      </w:r>
      <w:r w:rsidR="00473FE7">
        <w:t xml:space="preserve"> om risico’s van malversaties te verkleinen, en die </w:t>
      </w:r>
      <w:r w:rsidR="00892A80">
        <w:t>adequaat optreden in geval van zowel aantijgingen als bewezen malversaties. Dergelijke procedures bieden nooit volledige garanties, maar helpen risico’s te minimaliseren in de moeilijke noodhulpcontexten waar</w:t>
      </w:r>
      <w:r w:rsidR="002C3D2A">
        <w:t>in</w:t>
      </w:r>
      <w:r w:rsidR="00892A80">
        <w:t xml:space="preserve"> veel van onze humanitaire partners werken.</w:t>
      </w:r>
    </w:p>
    <w:p w:rsidR="00892A80" w:rsidP="00A04F2B" w:rsidRDefault="00892A80" w14:paraId="244D0F24" w14:textId="77777777">
      <w:pPr>
        <w:spacing w:line="276" w:lineRule="auto"/>
      </w:pPr>
    </w:p>
    <w:p w:rsidR="001E450A" w:rsidP="00A04F2B" w:rsidRDefault="00184525" w14:paraId="073A89B9" w14:textId="30A5F157">
      <w:pPr>
        <w:spacing w:line="276" w:lineRule="auto"/>
      </w:pPr>
      <w:r>
        <w:t>Besluiten om bepaalde organisaties te financieren worden altijd zorgvuldig genomen</w:t>
      </w:r>
      <w:r w:rsidR="00892A80">
        <w:t>, waarbij het voltooien</w:t>
      </w:r>
      <w:r w:rsidRPr="23B9044A">
        <w:t xml:space="preserve"> </w:t>
      </w:r>
      <w:r w:rsidRPr="00184525">
        <w:t xml:space="preserve">van een </w:t>
      </w:r>
      <w:r w:rsidRPr="23B9044A">
        <w:rPr>
          <w:i/>
          <w:iCs/>
        </w:rPr>
        <w:t xml:space="preserve">Organisational Risk and Integrity Assessment </w:t>
      </w:r>
      <w:r w:rsidRPr="00184525">
        <w:t xml:space="preserve">(ORIA) </w:t>
      </w:r>
      <w:r w:rsidR="00892A80">
        <w:t>essentieel is</w:t>
      </w:r>
      <w:r>
        <w:t xml:space="preserve">. Deze assessment toetst onder andere op </w:t>
      </w:r>
      <w:r w:rsidRPr="23B9044A">
        <w:rPr>
          <w:i/>
          <w:iCs/>
        </w:rPr>
        <w:t>governance</w:t>
      </w:r>
      <w:r w:rsidRPr="23B9044A" w:rsidR="001436CF">
        <w:rPr>
          <w:i/>
          <w:iCs/>
        </w:rPr>
        <w:t>-</w:t>
      </w:r>
      <w:r>
        <w:t xml:space="preserve">structuren en de integriteit van organisaties. </w:t>
      </w:r>
      <w:r w:rsidR="00146D0C">
        <w:t xml:space="preserve">Organisaties met wie </w:t>
      </w:r>
      <w:r w:rsidR="002712CC">
        <w:t xml:space="preserve"> Nederland </w:t>
      </w:r>
      <w:r w:rsidR="00146D0C">
        <w:t>samenwerk</w:t>
      </w:r>
      <w:r w:rsidR="002712CC">
        <w:t>t</w:t>
      </w:r>
      <w:r w:rsidR="00146D0C">
        <w:t xml:space="preserve"> doen bovendien</w:t>
      </w:r>
      <w:r w:rsidDel="002712CC" w:rsidR="00146D0C">
        <w:t xml:space="preserve"> </w:t>
      </w:r>
      <w:r w:rsidR="00146D0C">
        <w:t>controle en screening van alle medewerkers (</w:t>
      </w:r>
      <w:r w:rsidR="007400DC">
        <w:t xml:space="preserve">zowel nationale als </w:t>
      </w:r>
      <w:r w:rsidR="00A95CA3">
        <w:t>internationale</w:t>
      </w:r>
      <w:r w:rsidR="007400DC">
        <w:t xml:space="preserve"> staf</w:t>
      </w:r>
      <w:r w:rsidR="00146D0C">
        <w:t>) en partners aan de hand van</w:t>
      </w:r>
      <w:r w:rsidR="00B123DE">
        <w:t xml:space="preserve"> o.a. </w:t>
      </w:r>
      <w:r w:rsidR="00146D0C">
        <w:t>de sanctielijsten van de VN, EU en nationale instanties</w:t>
      </w:r>
      <w:r w:rsidRPr="23B9044A" w:rsidR="00146D0C">
        <w:t xml:space="preserve">. </w:t>
      </w:r>
      <w:r>
        <w:t>Daar</w:t>
      </w:r>
      <w:r w:rsidR="002712CC">
        <w:t>naast  worden</w:t>
      </w:r>
      <w:r w:rsidR="008608C7">
        <w:t xml:space="preserve"> afspraken gemaakt over </w:t>
      </w:r>
      <w:r w:rsidR="00F71D17">
        <w:t xml:space="preserve">tussentijdse </w:t>
      </w:r>
      <w:r w:rsidR="008608C7">
        <w:t>monitoring</w:t>
      </w:r>
      <w:r w:rsidRPr="23B9044A" w:rsidR="002712CC">
        <w:t xml:space="preserve">, </w:t>
      </w:r>
      <w:r w:rsidR="002712CC">
        <w:t xml:space="preserve">(onafhankelijke) </w:t>
      </w:r>
      <w:r w:rsidR="008608C7">
        <w:t>evaluatie</w:t>
      </w:r>
      <w:r w:rsidR="002712CC">
        <w:t xml:space="preserve"> en audits van activiteiten met Nederlandse steun. </w:t>
      </w:r>
      <w:r w:rsidR="001436CF">
        <w:t>Als</w:t>
      </w:r>
      <w:r w:rsidRPr="23B9044A" w:rsidDel="00180236" w:rsidR="001436CF">
        <w:t xml:space="preserve"> </w:t>
      </w:r>
      <w:r w:rsidR="001436CF">
        <w:t>uit het toezicht blijkt dat er mogelijk</w:t>
      </w:r>
      <w:r w:rsidRPr="23B9044A" w:rsidR="00B1240C">
        <w:t xml:space="preserve"> </w:t>
      </w:r>
      <w:r w:rsidR="00180236">
        <w:t>sprake is van fraude, verduistering of andersoortige malversaties</w:t>
      </w:r>
      <w:r w:rsidR="001436CF">
        <w:t>, dan treedt het ministerie daar tegen op.</w:t>
      </w:r>
    </w:p>
    <w:p w:rsidR="00184525" w:rsidP="00A04F2B" w:rsidRDefault="00184525" w14:paraId="577B4631" w14:textId="77777777">
      <w:pPr>
        <w:spacing w:line="276" w:lineRule="auto"/>
      </w:pPr>
    </w:p>
    <w:p w:rsidR="001E450A" w:rsidP="00A04F2B" w:rsidRDefault="001E450A" w14:paraId="39969163" w14:textId="65AD06D5">
      <w:pPr>
        <w:spacing w:line="276" w:lineRule="auto"/>
      </w:pPr>
      <w:r w:rsidRPr="007C519A">
        <w:rPr>
          <w:b/>
          <w:bCs/>
        </w:rPr>
        <w:t>Vraag 6</w:t>
      </w:r>
    </w:p>
    <w:p w:rsidR="001E450A" w:rsidP="00A04F2B" w:rsidRDefault="001E450A" w14:paraId="1F98BB16" w14:textId="32B3B52E">
      <w:pPr>
        <w:spacing w:line="276" w:lineRule="auto"/>
      </w:pPr>
      <w:r w:rsidRPr="001E450A">
        <w:t>Bent u bereid per direct een diepgaand onderzoek te starten naar Nederlandse organisaties, waaronder Oxfam Novib, om vast te stellen of en hoe zij, direct of indirect, bijdragen aan Hamas, en bij de geringste aanwijzing de ANBI-status onmiddellijk in te trekken, de subsidie te beëindigen en hier harde consequenties tegenover te plaatsen?</w:t>
      </w:r>
    </w:p>
    <w:p w:rsidR="001E450A" w:rsidP="00A04F2B" w:rsidRDefault="001E450A" w14:paraId="109286CE" w14:textId="77777777">
      <w:pPr>
        <w:spacing w:line="276" w:lineRule="auto"/>
      </w:pPr>
    </w:p>
    <w:p w:rsidR="001E450A" w:rsidP="00A04F2B" w:rsidRDefault="001E450A" w14:paraId="414E0D6A" w14:textId="77777777">
      <w:pPr>
        <w:spacing w:line="276" w:lineRule="auto"/>
      </w:pPr>
      <w:r w:rsidRPr="007C519A">
        <w:rPr>
          <w:b/>
          <w:bCs/>
        </w:rPr>
        <w:t>Antwoord</w:t>
      </w:r>
    </w:p>
    <w:p w:rsidR="001E450A" w:rsidP="00A04F2B" w:rsidRDefault="00002E17" w14:paraId="6A656DDA" w14:textId="4081A4EC">
      <w:pPr>
        <w:spacing w:line="276" w:lineRule="auto"/>
      </w:pPr>
      <w:r>
        <w:t xml:space="preserve">Nee. Zie </w:t>
      </w:r>
      <w:r w:rsidR="00E76C1A">
        <w:t>de</w:t>
      </w:r>
      <w:r>
        <w:t xml:space="preserve"> antwoord</w:t>
      </w:r>
      <w:r w:rsidR="00E76C1A">
        <w:t>en</w:t>
      </w:r>
      <w:r>
        <w:t xml:space="preserve"> op vra</w:t>
      </w:r>
      <w:r w:rsidR="00E76C1A">
        <w:t>gen</w:t>
      </w:r>
      <w:r>
        <w:t xml:space="preserve"> 2</w:t>
      </w:r>
      <w:r w:rsidR="00E76C1A">
        <w:t>, 4 en 5.</w:t>
      </w:r>
    </w:p>
    <w:p w:rsidR="001E450A" w:rsidP="00A04F2B" w:rsidRDefault="001E450A" w14:paraId="5EA75B6B" w14:textId="77777777">
      <w:pPr>
        <w:spacing w:line="276" w:lineRule="auto"/>
      </w:pPr>
    </w:p>
    <w:p w:rsidR="001E450A" w:rsidP="00A04F2B" w:rsidRDefault="001E450A" w14:paraId="103708AB" w14:textId="1F2ACC32">
      <w:pPr>
        <w:spacing w:line="276" w:lineRule="auto"/>
      </w:pPr>
      <w:r w:rsidRPr="007C519A">
        <w:rPr>
          <w:b/>
          <w:bCs/>
        </w:rPr>
        <w:t>Vraag 7</w:t>
      </w:r>
    </w:p>
    <w:p w:rsidR="001E450A" w:rsidP="00A04F2B" w:rsidRDefault="001E450A" w14:paraId="7DF1FD91" w14:textId="061699F2">
      <w:pPr>
        <w:spacing w:line="276" w:lineRule="auto"/>
      </w:pPr>
      <w:r w:rsidRPr="001E450A">
        <w:t>Hoe valt het te rijmen dat in het coalitieakkoord staat dat de samenwerking met UNRWA wordt hersteld, gezien de overduidelijke banden tussen UNRWA-medewerkers en Hamas en het feit dat Gaza feitelijk onder controle staat van deze terroristische organisatie?</w:t>
      </w:r>
      <w:r>
        <w:rPr>
          <w:rStyle w:val="FootnoteReference"/>
        </w:rPr>
        <w:footnoteReference w:id="5"/>
      </w:r>
    </w:p>
    <w:p w:rsidR="001E450A" w:rsidP="00A04F2B" w:rsidRDefault="001E450A" w14:paraId="38C3F72A" w14:textId="77777777">
      <w:pPr>
        <w:spacing w:line="276" w:lineRule="auto"/>
      </w:pPr>
    </w:p>
    <w:p w:rsidR="001E450A" w:rsidP="00A04F2B" w:rsidRDefault="001E450A" w14:paraId="4799A8E6" w14:textId="6E19D967">
      <w:pPr>
        <w:spacing w:line="276" w:lineRule="auto"/>
      </w:pPr>
      <w:r w:rsidRPr="007C519A">
        <w:rPr>
          <w:b/>
          <w:bCs/>
        </w:rPr>
        <w:t>Antwoord</w:t>
      </w:r>
    </w:p>
    <w:p w:rsidRPr="00942D41" w:rsidR="00942D41" w:rsidP="00A04F2B" w:rsidRDefault="00A557EA" w14:paraId="043371B0" w14:textId="09462C59">
      <w:pPr>
        <w:spacing w:line="276" w:lineRule="auto"/>
      </w:pPr>
      <w:r w:rsidRPr="00A557EA">
        <w:t>Diverse onafhankelijke onderzoeken</w:t>
      </w:r>
      <w:r w:rsidRPr="0E1EAB77" w:rsidR="00942D41">
        <w:t>,</w:t>
      </w:r>
      <w:r w:rsidRPr="00A557EA">
        <w:t xml:space="preserve"> waaronder onderzoeken uitgevoerd door </w:t>
      </w:r>
      <w:r w:rsidR="00151F3A">
        <w:t xml:space="preserve">VN </w:t>
      </w:r>
      <w:r w:rsidRPr="0E1EAB77" w:rsidR="00942D41">
        <w:rPr>
          <w:i/>
          <w:iCs/>
        </w:rPr>
        <w:t>Office of Internal Oversight Services</w:t>
      </w:r>
      <w:r w:rsidRPr="0E1EAB77" w:rsidR="00942D41">
        <w:t xml:space="preserve"> (</w:t>
      </w:r>
      <w:r w:rsidRPr="00A557EA">
        <w:t>OIOS</w:t>
      </w:r>
      <w:r w:rsidRPr="0E1EAB77" w:rsidR="00942D41">
        <w:t>)</w:t>
      </w:r>
      <w:r w:rsidRPr="00A557EA">
        <w:t xml:space="preserve"> en het Colonna</w:t>
      </w:r>
      <w:r w:rsidRPr="0E1EAB77">
        <w:t>-</w:t>
      </w:r>
      <w:r w:rsidRPr="00A557EA">
        <w:t>rapport</w:t>
      </w:r>
      <w:r w:rsidRPr="0E1EAB77" w:rsidR="00942D41">
        <w:t>,</w:t>
      </w:r>
      <w:r w:rsidRPr="00A557EA">
        <w:t xml:space="preserve"> stellen vast </w:t>
      </w:r>
      <w:r w:rsidRPr="00A557EA">
        <w:lastRenderedPageBreak/>
        <w:t>dat voor de</w:t>
      </w:r>
      <w:r w:rsidRPr="0E1EAB77" w:rsidR="00E76C1A">
        <w:t xml:space="preserve"> </w:t>
      </w:r>
      <w:r w:rsidRPr="00A557EA">
        <w:t>aantijgingen</w:t>
      </w:r>
      <w:r w:rsidR="00E76C1A">
        <w:t xml:space="preserve"> van banden tussen UNRWA-medewerkers en Hamas</w:t>
      </w:r>
      <w:r w:rsidRPr="00A557EA">
        <w:t xml:space="preserve"> geen</w:t>
      </w:r>
      <w:r w:rsidR="00295863">
        <w:t xml:space="preserve"> verifieerbaar</w:t>
      </w:r>
      <w:r w:rsidRPr="00A557EA">
        <w:t xml:space="preserve"> bewijs is geleverd</w:t>
      </w:r>
      <w:r w:rsidRPr="0E1EAB77">
        <w:t xml:space="preserve">. </w:t>
      </w:r>
      <w:r w:rsidRPr="00942D41" w:rsidR="00942D41">
        <w:t>Daarnaast blijkt uit het Colonna-rapport dat UNRWA de benodigde mechanismen, procedures en beleid heeft om ervoor te zorgen dat de verplichting tot naleving van het neutraliteitsbeginsel wordt nageleefd.</w:t>
      </w:r>
      <w:r w:rsidRPr="0E1EAB77" w:rsidR="2E7561A3">
        <w:t xml:space="preserve"> </w:t>
      </w:r>
      <w:r w:rsidR="004375E2">
        <w:t xml:space="preserve">Tevens </w:t>
      </w:r>
      <w:r w:rsidR="2E7561A3">
        <w:t>implementeert UNRWA de aanbevelingen komende uit het Colonna-rapport die de neutraliteit en integriteit verder versterken.</w:t>
      </w:r>
    </w:p>
    <w:p w:rsidR="001E450A" w:rsidP="00A04F2B" w:rsidRDefault="001E450A" w14:paraId="4DB972EE" w14:textId="77777777">
      <w:pPr>
        <w:spacing w:line="276" w:lineRule="auto"/>
      </w:pPr>
    </w:p>
    <w:p w:rsidR="001E450A" w:rsidP="00A04F2B" w:rsidRDefault="001E450A" w14:paraId="401DCB62" w14:textId="78322834">
      <w:pPr>
        <w:spacing w:line="276" w:lineRule="auto"/>
      </w:pPr>
      <w:r w:rsidRPr="007C519A">
        <w:rPr>
          <w:b/>
          <w:bCs/>
        </w:rPr>
        <w:t>Vraag 8</w:t>
      </w:r>
    </w:p>
    <w:p w:rsidR="001E450A" w:rsidP="00A04F2B" w:rsidRDefault="001E450A" w14:paraId="56618117" w14:textId="705D21BC">
      <w:pPr>
        <w:spacing w:line="276" w:lineRule="auto"/>
      </w:pPr>
      <w:r w:rsidRPr="001E450A">
        <w:t>Bent u bekend met het recente besluit van de Duitse christendemocraten om onvoorwaardelijke steun aan UNRWA te beëindigen?</w:t>
      </w:r>
      <w:r>
        <w:rPr>
          <w:rStyle w:val="FootnoteReference"/>
        </w:rPr>
        <w:footnoteReference w:id="6"/>
      </w:r>
      <w:r w:rsidRPr="001E450A">
        <w:t xml:space="preserve"> Waarom kiest het kabinet daar niet voor</w:t>
      </w:r>
      <w:r w:rsidRPr="0E1EAB77">
        <w:t>?</w:t>
      </w:r>
    </w:p>
    <w:p w:rsidR="001E450A" w:rsidP="00A04F2B" w:rsidRDefault="001E450A" w14:paraId="15830409" w14:textId="77777777">
      <w:pPr>
        <w:spacing w:line="276" w:lineRule="auto"/>
      </w:pPr>
    </w:p>
    <w:p w:rsidR="001E450A" w:rsidP="00A04F2B" w:rsidRDefault="001E450A" w14:paraId="75A24225" w14:textId="77777777">
      <w:pPr>
        <w:spacing w:line="276" w:lineRule="auto"/>
      </w:pPr>
      <w:r w:rsidRPr="007C519A">
        <w:rPr>
          <w:b/>
          <w:bCs/>
        </w:rPr>
        <w:t>Antwoord</w:t>
      </w:r>
    </w:p>
    <w:p w:rsidR="2E7561A3" w:rsidP="00A04F2B" w:rsidRDefault="2E7561A3" w14:paraId="7FADE683" w14:textId="5374E9AB">
      <w:pPr>
        <w:spacing w:line="276" w:lineRule="auto"/>
      </w:pPr>
      <w:r>
        <w:t xml:space="preserve">Ja, ik ben bekend met dit besluit. </w:t>
      </w:r>
      <w:r w:rsidR="00151F3A">
        <w:t xml:space="preserve">Het kabinet </w:t>
      </w:r>
      <w:r w:rsidRPr="00151F3A" w:rsidR="00151F3A">
        <w:t xml:space="preserve">ondersteunt het mandaat van UNRWA en </w:t>
      </w:r>
      <w:r w:rsidR="00151F3A">
        <w:t xml:space="preserve">hun cruciale werk </w:t>
      </w:r>
      <w:r w:rsidRPr="00151F3A" w:rsidR="00151F3A">
        <w:t>om levensreddende humanitaire hulp te bieden in Gaza. Ook levert UNRWA essentiële basisdiensten, met name op gebied van gezondheidszorg en onderwijs, aan Palestijnse vluchtelingen in Gaza, de Westelijke Jordaanoever, Jordanië, Libanon en Syrië.</w:t>
      </w:r>
      <w:r w:rsidRPr="0A8BE0C1" w:rsidR="00151F3A">
        <w:t xml:space="preserve"> </w:t>
      </w:r>
      <w:r w:rsidR="00D56076">
        <w:t>Met</w:t>
      </w:r>
      <w:r w:rsidRPr="0A8BE0C1" w:rsidDel="00D56076">
        <w:t xml:space="preserve"> </w:t>
      </w:r>
      <w:r>
        <w:t>het leveren van basisdiensten aan Palestijnse vluchtelinge</w:t>
      </w:r>
      <w:r w:rsidR="00D56076">
        <w:t xml:space="preserve">n draagt UNRWA bij </w:t>
      </w:r>
      <w:r>
        <w:t xml:space="preserve">aan stabiliteit in de regio. </w:t>
      </w:r>
      <w:r w:rsidR="00D56076">
        <w:t>Daar is iedereen bij gebaat.</w:t>
      </w:r>
    </w:p>
    <w:p w:rsidR="00151F3A" w:rsidP="00A04F2B" w:rsidRDefault="00151F3A" w14:paraId="4C3532F5" w14:textId="77777777">
      <w:pPr>
        <w:spacing w:line="276" w:lineRule="auto"/>
      </w:pPr>
    </w:p>
    <w:p w:rsidR="001E450A" w:rsidP="00A04F2B" w:rsidRDefault="001E450A" w14:paraId="4923FF37" w14:textId="1FEDE010">
      <w:pPr>
        <w:spacing w:line="276" w:lineRule="auto"/>
      </w:pPr>
      <w:r w:rsidRPr="007C519A">
        <w:rPr>
          <w:b/>
          <w:bCs/>
        </w:rPr>
        <w:t>Vraag 9</w:t>
      </w:r>
    </w:p>
    <w:p w:rsidR="001E450A" w:rsidP="00A04F2B" w:rsidRDefault="001E450A" w14:paraId="52A97446" w14:textId="781183ED">
      <w:pPr>
        <w:spacing w:line="276" w:lineRule="auto"/>
      </w:pPr>
      <w:r w:rsidRPr="001E450A">
        <w:t>Bent u bereid de Nederlandse steun aan UNRWA onmiddellijk op te schorten? Zo nee, waarom niet</w:t>
      </w:r>
      <w:r>
        <w:t xml:space="preserve">? </w:t>
      </w:r>
    </w:p>
    <w:p w:rsidR="001E450A" w:rsidP="00A04F2B" w:rsidRDefault="001E450A" w14:paraId="045498E0" w14:textId="77777777">
      <w:pPr>
        <w:spacing w:line="276" w:lineRule="auto"/>
      </w:pPr>
    </w:p>
    <w:p w:rsidR="001E450A" w:rsidP="00A04F2B" w:rsidRDefault="001E450A" w14:paraId="49DE8250" w14:textId="77777777">
      <w:pPr>
        <w:spacing w:line="276" w:lineRule="auto"/>
      </w:pPr>
      <w:r w:rsidRPr="007C519A">
        <w:rPr>
          <w:b/>
          <w:bCs/>
        </w:rPr>
        <w:t>Antwoord</w:t>
      </w:r>
    </w:p>
    <w:p w:rsidR="001E450A" w:rsidP="00A04F2B" w:rsidRDefault="006D3488" w14:paraId="716EBAA5" w14:textId="7BE45F43">
      <w:pPr>
        <w:spacing w:line="276" w:lineRule="auto"/>
      </w:pPr>
      <w:r w:rsidRPr="006D3488">
        <w:t xml:space="preserve">Nee. Zie het antwoord op vraag 8. </w:t>
      </w:r>
    </w:p>
    <w:sectPr w:rsidR="001E450A" w:rsidSect="00E735B3">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4B671" w14:textId="77777777" w:rsidR="00F43F47" w:rsidRDefault="00F43F47">
      <w:pPr>
        <w:spacing w:line="240" w:lineRule="auto"/>
      </w:pPr>
      <w:r>
        <w:separator/>
      </w:r>
    </w:p>
  </w:endnote>
  <w:endnote w:type="continuationSeparator" w:id="0">
    <w:p w14:paraId="0D6AECF6" w14:textId="77777777" w:rsidR="00F43F47" w:rsidRDefault="00F43F47">
      <w:pPr>
        <w:spacing w:line="240" w:lineRule="auto"/>
      </w:pPr>
      <w:r>
        <w:continuationSeparator/>
      </w:r>
    </w:p>
  </w:endnote>
  <w:endnote w:type="continuationNotice" w:id="1">
    <w:p w14:paraId="64E8EA33" w14:textId="77777777" w:rsidR="00F43F47" w:rsidRDefault="00F43F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0743E" w14:textId="77777777" w:rsidR="00F43F47" w:rsidRDefault="00F43F47">
      <w:pPr>
        <w:spacing w:line="240" w:lineRule="auto"/>
      </w:pPr>
      <w:r>
        <w:separator/>
      </w:r>
    </w:p>
  </w:footnote>
  <w:footnote w:type="continuationSeparator" w:id="0">
    <w:p w14:paraId="1A050CB1" w14:textId="77777777" w:rsidR="00F43F47" w:rsidRDefault="00F43F47">
      <w:pPr>
        <w:spacing w:line="240" w:lineRule="auto"/>
      </w:pPr>
      <w:r>
        <w:continuationSeparator/>
      </w:r>
    </w:p>
  </w:footnote>
  <w:footnote w:type="continuationNotice" w:id="1">
    <w:p w14:paraId="6A927858" w14:textId="77777777" w:rsidR="00F43F47" w:rsidRDefault="00F43F47">
      <w:pPr>
        <w:spacing w:line="240" w:lineRule="auto"/>
      </w:pPr>
    </w:p>
  </w:footnote>
  <w:footnote w:id="2">
    <w:p w14:paraId="723186EC" w14:textId="0B2D8D8D" w:rsidR="001E450A" w:rsidRPr="00C71794" w:rsidRDefault="001E450A">
      <w:pPr>
        <w:pStyle w:val="FootnoteText"/>
        <w:rPr>
          <w:sz w:val="16"/>
          <w:szCs w:val="16"/>
        </w:rPr>
      </w:pPr>
      <w:r w:rsidRPr="00C71794">
        <w:rPr>
          <w:rStyle w:val="FootnoteReference"/>
          <w:sz w:val="16"/>
          <w:szCs w:val="16"/>
        </w:rPr>
        <w:footnoteRef/>
      </w:r>
      <w:r w:rsidRPr="00C71794">
        <w:rPr>
          <w:sz w:val="16"/>
          <w:szCs w:val="16"/>
        </w:rPr>
        <w:t xml:space="preserve"> Telegraaf, 21 februari 2026, Ook bij Nederlandse hulporganisaties heeft Hamas een stevige vinger in de pap: ’Ze zien ngo’s als instrumenten voor terreur’ | De Telegraaf</w:t>
      </w:r>
    </w:p>
  </w:footnote>
  <w:footnote w:id="3">
    <w:p w14:paraId="71295752" w14:textId="59CAE284" w:rsidR="0047365D" w:rsidRPr="00C71794" w:rsidRDefault="0047365D" w:rsidP="0047365D">
      <w:pPr>
        <w:pStyle w:val="FootnoteText"/>
        <w:rPr>
          <w:sz w:val="16"/>
          <w:szCs w:val="16"/>
        </w:rPr>
      </w:pPr>
      <w:r w:rsidRPr="00C71794">
        <w:rPr>
          <w:rStyle w:val="FootnoteReference"/>
          <w:sz w:val="16"/>
          <w:szCs w:val="16"/>
        </w:rPr>
        <w:footnoteRef/>
      </w:r>
      <w:r w:rsidRPr="00C71794">
        <w:rPr>
          <w:sz w:val="16"/>
          <w:szCs w:val="16"/>
        </w:rPr>
        <w:t xml:space="preserve"> </w:t>
      </w:r>
      <w:r w:rsidR="005D56CB">
        <w:rPr>
          <w:sz w:val="16"/>
          <w:szCs w:val="16"/>
        </w:rPr>
        <w:t>Kenmerk</w:t>
      </w:r>
      <w:r w:rsidRPr="00C71794">
        <w:rPr>
          <w:sz w:val="16"/>
          <w:szCs w:val="16"/>
        </w:rPr>
        <w:t xml:space="preserve"> 2019Z26067</w:t>
      </w:r>
      <w:r w:rsidR="005D56CB">
        <w:rPr>
          <w:sz w:val="16"/>
          <w:szCs w:val="16"/>
        </w:rPr>
        <w:t xml:space="preserve"> en kenmerk</w:t>
      </w:r>
      <w:r w:rsidR="005D56CB" w:rsidRPr="00C71794">
        <w:rPr>
          <w:sz w:val="16"/>
          <w:szCs w:val="16"/>
        </w:rPr>
        <w:t xml:space="preserve"> 2025Z21617</w:t>
      </w:r>
    </w:p>
  </w:footnote>
  <w:footnote w:id="4">
    <w:p w14:paraId="7C952E42" w14:textId="40527B8A" w:rsidR="0047365D" w:rsidRPr="00C71794" w:rsidRDefault="0047365D" w:rsidP="0047365D">
      <w:pPr>
        <w:pStyle w:val="FootnoteText"/>
        <w:rPr>
          <w:sz w:val="16"/>
          <w:szCs w:val="16"/>
        </w:rPr>
      </w:pPr>
      <w:r w:rsidRPr="00C71794">
        <w:rPr>
          <w:rStyle w:val="FootnoteReference"/>
          <w:sz w:val="16"/>
          <w:szCs w:val="16"/>
        </w:rPr>
        <w:footnoteRef/>
      </w:r>
      <w:r w:rsidRPr="00C71794">
        <w:rPr>
          <w:sz w:val="16"/>
          <w:szCs w:val="16"/>
        </w:rPr>
        <w:t xml:space="preserve"> Kamerstuk 23 432, nr. 559</w:t>
      </w:r>
      <w:r w:rsidR="005D56CB">
        <w:rPr>
          <w:sz w:val="16"/>
          <w:szCs w:val="16"/>
        </w:rPr>
        <w:t xml:space="preserve"> en </w:t>
      </w:r>
      <w:r w:rsidR="005D56CB" w:rsidRPr="00C71794">
        <w:rPr>
          <w:sz w:val="16"/>
          <w:szCs w:val="16"/>
        </w:rPr>
        <w:t>Kamerstuk 36 180, nr. 189</w:t>
      </w:r>
    </w:p>
  </w:footnote>
  <w:footnote w:id="5">
    <w:p w14:paraId="2C1C9083" w14:textId="0A4C8F1F" w:rsidR="001E450A" w:rsidRPr="001E450A" w:rsidRDefault="001E450A">
      <w:pPr>
        <w:pStyle w:val="FootnoteText"/>
        <w:rPr>
          <w:sz w:val="16"/>
          <w:szCs w:val="16"/>
        </w:rPr>
      </w:pPr>
      <w:r>
        <w:rPr>
          <w:rStyle w:val="FootnoteReference"/>
        </w:rPr>
        <w:footnoteRef/>
      </w:r>
      <w:r>
        <w:t xml:space="preserve"> </w:t>
      </w:r>
      <w:r w:rsidRPr="001E450A">
        <w:rPr>
          <w:sz w:val="16"/>
          <w:szCs w:val="16"/>
        </w:rPr>
        <w:t>https://unwatch.org/unrwa-terror-network/</w:t>
      </w:r>
    </w:p>
  </w:footnote>
  <w:footnote w:id="6">
    <w:p w14:paraId="3FE42CB9" w14:textId="4BD5C7FB" w:rsidR="001E450A" w:rsidRPr="001E450A" w:rsidRDefault="001E450A">
      <w:pPr>
        <w:pStyle w:val="FootnoteText"/>
        <w:rPr>
          <w:lang w:val="en-US"/>
        </w:rPr>
      </w:pPr>
      <w:r w:rsidRPr="001E450A">
        <w:rPr>
          <w:rStyle w:val="FootnoteReference"/>
          <w:sz w:val="16"/>
          <w:szCs w:val="16"/>
        </w:rPr>
        <w:footnoteRef/>
      </w:r>
      <w:r w:rsidRPr="001E450A">
        <w:rPr>
          <w:sz w:val="16"/>
          <w:szCs w:val="16"/>
          <w:lang w:val="en-US"/>
        </w:rPr>
        <w:t xml:space="preserve"> The Jerusalem Post, 22 februari 2026, CDU backs stricter Palestinian aid, ends UNRWA funding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0038" w14:textId="5782A9C8" w:rsidR="00EC062D" w:rsidRDefault="00002E17">
    <w:r>
      <w:rPr>
        <w:noProof/>
      </w:rPr>
      <mc:AlternateContent>
        <mc:Choice Requires="wps">
          <w:drawing>
            <wp:anchor distT="0" distB="0" distL="0" distR="0" simplePos="0" relativeHeight="251658240" behindDoc="0" locked="1" layoutInCell="1" allowOverlap="1" wp14:anchorId="7FA5003C" wp14:editId="611EE7E6">
              <wp:simplePos x="0" y="0"/>
              <wp:positionH relativeFrom="page">
                <wp:posOffset>5924550</wp:posOffset>
              </wp:positionH>
              <wp:positionV relativeFrom="page">
                <wp:posOffset>1968500</wp:posOffset>
              </wp:positionV>
              <wp:extent cx="14160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6050" cy="8009890"/>
                      </a:xfrm>
                      <a:prstGeom prst="rect">
                        <a:avLst/>
                      </a:prstGeom>
                      <a:noFill/>
                    </wps:spPr>
                    <wps:txbx>
                      <w:txbxContent>
                        <w:p w14:paraId="7FA5006C" w14:textId="77777777" w:rsidR="00EC062D" w:rsidRDefault="00002E17">
                          <w:pPr>
                            <w:pStyle w:val="Referentiegegevensbold"/>
                          </w:pPr>
                          <w:r>
                            <w:t>Ministerie van Buitenlandse Zaken</w:t>
                          </w:r>
                        </w:p>
                        <w:p w14:paraId="7FA5006D" w14:textId="77777777" w:rsidR="00EC062D" w:rsidRDefault="00EC062D">
                          <w:pPr>
                            <w:pStyle w:val="WitregelW2"/>
                          </w:pPr>
                        </w:p>
                        <w:p w14:paraId="7FA5006E" w14:textId="77777777" w:rsidR="00EC062D" w:rsidRDefault="00002E17">
                          <w:pPr>
                            <w:pStyle w:val="Referentiegegevensbold"/>
                          </w:pPr>
                          <w:r>
                            <w:t>Onze referentie</w:t>
                          </w:r>
                        </w:p>
                        <w:p w14:paraId="7FA5006F" w14:textId="77777777" w:rsidR="00EC062D" w:rsidRDefault="00002E17">
                          <w:pPr>
                            <w:pStyle w:val="Referentiegegevens"/>
                          </w:pPr>
                          <w:r>
                            <w:t>BZ2625440</w:t>
                          </w:r>
                        </w:p>
                      </w:txbxContent>
                    </wps:txbx>
                    <wps:bodyPr vert="horz" wrap="square" lIns="0" tIns="0" rIns="0" bIns="0" anchor="t" anchorCtr="0"/>
                  </wps:wsp>
                </a:graphicData>
              </a:graphic>
              <wp14:sizeRelH relativeFrom="margin">
                <wp14:pctWidth>0</wp14:pctWidth>
              </wp14:sizeRelH>
            </wp:anchor>
          </w:drawing>
        </mc:Choice>
        <mc:Fallback>
          <w:pict>
            <v:shapetype w14:anchorId="7FA5003C" id="_x0000_t202" coordsize="21600,21600" o:spt="202" path="m,l,21600r21600,l21600,xe">
              <v:stroke joinstyle="miter"/>
              <v:path gradientshapeok="t" o:connecttype="rect"/>
            </v:shapetype>
            <v:shape id="41b1110a-80a4-11ea-b356-6230a4311406" o:spid="_x0000_s1026" type="#_x0000_t202" style="position:absolute;margin-left:466.5pt;margin-top:155pt;width:111.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" filled="f" stroked="f">
              <v:textbox inset="0,0,0,0">
                <w:txbxContent>
                  <w:p w14:paraId="7FA5006C" w14:textId="77777777" w:rsidR="00EC062D" w:rsidRDefault="00002E17">
                    <w:pPr>
                      <w:pStyle w:val="Referentiegegevensbold"/>
                    </w:pPr>
                    <w:r>
                      <w:t>Ministerie van Buitenlandse Zaken</w:t>
                    </w:r>
                  </w:p>
                  <w:p w14:paraId="7FA5006D" w14:textId="77777777" w:rsidR="00EC062D" w:rsidRDefault="00EC062D">
                    <w:pPr>
                      <w:pStyle w:val="WitregelW2"/>
                    </w:pPr>
                  </w:p>
                  <w:p w14:paraId="7FA5006E" w14:textId="77777777" w:rsidR="00EC062D" w:rsidRDefault="00002E17">
                    <w:pPr>
                      <w:pStyle w:val="Referentiegegevensbold"/>
                    </w:pPr>
                    <w:r>
                      <w:t>Onze referentie</w:t>
                    </w:r>
                  </w:p>
                  <w:p w14:paraId="7FA5006F" w14:textId="77777777" w:rsidR="00EC062D" w:rsidRDefault="00002E17">
                    <w:pPr>
                      <w:pStyle w:val="Referentiegegevens"/>
                    </w:pPr>
                    <w:r>
                      <w:t>BZ2625440</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FA50040" wp14:editId="4AB8368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A50071" w14:textId="55834BEF" w:rsidR="00EC062D" w:rsidRDefault="00002E17">
                          <w:pPr>
                            <w:pStyle w:val="Referentiegegevens"/>
                          </w:pPr>
                          <w:r>
                            <w:t xml:space="preserve">Pagina </w:t>
                          </w:r>
                          <w:r>
                            <w:fldChar w:fldCharType="begin"/>
                          </w:r>
                          <w:r>
                            <w:instrText>=</w:instrText>
                          </w:r>
                          <w:r>
                            <w:fldChar w:fldCharType="begin"/>
                          </w:r>
                          <w:r>
                            <w:instrText>PAGE</w:instrText>
                          </w:r>
                          <w:r>
                            <w:fldChar w:fldCharType="separate"/>
                          </w:r>
                          <w:r w:rsidR="00103E8B">
                            <w:rPr>
                              <w:noProof/>
                            </w:rPr>
                            <w:instrText>4</w:instrText>
                          </w:r>
                          <w:r>
                            <w:fldChar w:fldCharType="end"/>
                          </w:r>
                          <w:r>
                            <w:instrText>-1</w:instrText>
                          </w:r>
                          <w:r>
                            <w:fldChar w:fldCharType="separate"/>
                          </w:r>
                          <w:r w:rsidR="00103E8B">
                            <w:rPr>
                              <w:noProof/>
                            </w:rPr>
                            <w:t>3</w:t>
                          </w:r>
                          <w:r>
                            <w:fldChar w:fldCharType="end"/>
                          </w:r>
                          <w:r>
                            <w:t xml:space="preserve"> van </w:t>
                          </w:r>
                          <w:r>
                            <w:fldChar w:fldCharType="begin"/>
                          </w:r>
                          <w:r>
                            <w:instrText>=</w:instrText>
                          </w:r>
                          <w:r>
                            <w:fldChar w:fldCharType="begin"/>
                          </w:r>
                          <w:r>
                            <w:instrText>NUMPAGES</w:instrText>
                          </w:r>
                          <w:r>
                            <w:fldChar w:fldCharType="separate"/>
                          </w:r>
                          <w:r w:rsidR="00103E8B">
                            <w:rPr>
                              <w:noProof/>
                            </w:rPr>
                            <w:instrText>4</w:instrText>
                          </w:r>
                          <w:r>
                            <w:fldChar w:fldCharType="end"/>
                          </w:r>
                          <w:r>
                            <w:instrText>-1</w:instrText>
                          </w:r>
                          <w:r>
                            <w:fldChar w:fldCharType="separate"/>
                          </w:r>
                          <w:r w:rsidR="00103E8B">
                            <w:rPr>
                              <w:noProof/>
                            </w:rPr>
                            <w:t>3</w:t>
                          </w:r>
                          <w:r>
                            <w:fldChar w:fldCharType="end"/>
                          </w:r>
                        </w:p>
                      </w:txbxContent>
                    </wps:txbx>
                    <wps:bodyPr vert="horz" wrap="square" lIns="0" tIns="0" rIns="0" bIns="0" anchor="t" anchorCtr="0"/>
                  </wps:wsp>
                </a:graphicData>
              </a:graphic>
            </wp:anchor>
          </w:drawing>
        </mc:Choice>
        <mc:Fallback>
          <w:pict>
            <v:shape w14:anchorId="7FA50040"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FA50071" w14:textId="55834BEF" w:rsidR="00EC062D" w:rsidRDefault="00002E17">
                    <w:pPr>
                      <w:pStyle w:val="Referentiegegevens"/>
                    </w:pPr>
                    <w:r>
                      <w:t xml:space="preserve">Pagina </w:t>
                    </w:r>
                    <w:r>
                      <w:fldChar w:fldCharType="begin"/>
                    </w:r>
                    <w:r>
                      <w:instrText>=</w:instrText>
                    </w:r>
                    <w:r>
                      <w:fldChar w:fldCharType="begin"/>
                    </w:r>
                    <w:r>
                      <w:instrText>PAGE</w:instrText>
                    </w:r>
                    <w:r>
                      <w:fldChar w:fldCharType="separate"/>
                    </w:r>
                    <w:r w:rsidR="00103E8B">
                      <w:rPr>
                        <w:noProof/>
                      </w:rPr>
                      <w:instrText>4</w:instrText>
                    </w:r>
                    <w:r>
                      <w:fldChar w:fldCharType="end"/>
                    </w:r>
                    <w:r>
                      <w:instrText>-1</w:instrText>
                    </w:r>
                    <w:r>
                      <w:fldChar w:fldCharType="separate"/>
                    </w:r>
                    <w:r w:rsidR="00103E8B">
                      <w:rPr>
                        <w:noProof/>
                      </w:rPr>
                      <w:t>3</w:t>
                    </w:r>
                    <w:r>
                      <w:fldChar w:fldCharType="end"/>
                    </w:r>
                    <w:r>
                      <w:t xml:space="preserve"> van </w:t>
                    </w:r>
                    <w:r>
                      <w:fldChar w:fldCharType="begin"/>
                    </w:r>
                    <w:r>
                      <w:instrText>=</w:instrText>
                    </w:r>
                    <w:r>
                      <w:fldChar w:fldCharType="begin"/>
                    </w:r>
                    <w:r>
                      <w:instrText>NUMPAGES</w:instrText>
                    </w:r>
                    <w:r>
                      <w:fldChar w:fldCharType="separate"/>
                    </w:r>
                    <w:r w:rsidR="00103E8B">
                      <w:rPr>
                        <w:noProof/>
                      </w:rPr>
                      <w:instrText>4</w:instrText>
                    </w:r>
                    <w:r>
                      <w:fldChar w:fldCharType="end"/>
                    </w:r>
                    <w:r>
                      <w:instrText>-1</w:instrText>
                    </w:r>
                    <w:r>
                      <w:fldChar w:fldCharType="separate"/>
                    </w:r>
                    <w:r w:rsidR="00103E8B">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5003A" w14:textId="2C61DDCF" w:rsidR="00EC062D" w:rsidRDefault="00002E17">
    <w:pPr>
      <w:spacing w:after="7131" w:line="14" w:lineRule="exact"/>
    </w:pPr>
    <w:r>
      <w:rPr>
        <w:noProof/>
      </w:rPr>
      <mc:AlternateContent>
        <mc:Choice Requires="wps">
          <w:drawing>
            <wp:anchor distT="0" distB="0" distL="0" distR="0" simplePos="0" relativeHeight="251658243" behindDoc="0" locked="1" layoutInCell="1" allowOverlap="1" wp14:anchorId="7FA50042" wp14:editId="7FA50043">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A50072" w14:textId="77777777" w:rsidR="00002E17" w:rsidRDefault="00002E17"/>
                      </w:txbxContent>
                    </wps:txbx>
                    <wps:bodyPr vert="horz" wrap="square" lIns="0" tIns="0" rIns="0" bIns="0" anchor="t" anchorCtr="0"/>
                  </wps:wsp>
                </a:graphicData>
              </a:graphic>
            </wp:anchor>
          </w:drawing>
        </mc:Choice>
        <mc:Fallback>
          <w:pict>
            <v:shapetype w14:anchorId="7FA50042"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FA50072" w14:textId="77777777" w:rsidR="00002E17" w:rsidRDefault="00002E17"/>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FA50044" wp14:editId="7FA50045">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A50053" w14:textId="77777777" w:rsidR="00EC062D" w:rsidRDefault="00002E17">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FA50044"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FA50053" w14:textId="77777777" w:rsidR="00EC062D" w:rsidRDefault="00002E17">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FA50046" wp14:editId="5DE25BE8">
              <wp:simplePos x="0" y="0"/>
              <wp:positionH relativeFrom="page">
                <wp:posOffset>1009650</wp:posOffset>
              </wp:positionH>
              <wp:positionV relativeFrom="page">
                <wp:posOffset>3676650</wp:posOffset>
              </wp:positionV>
              <wp:extent cx="4819015" cy="755650"/>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819015" cy="755650"/>
                      </a:xfrm>
                      <a:prstGeom prst="rect">
                        <a:avLst/>
                      </a:prstGeom>
                      <a:noFill/>
                    </wps:spPr>
                    <wps:txbx>
                      <w:txbxContent>
                        <w:p w14:paraId="20C9BA05" w14:textId="34870DE8" w:rsidR="00A04F2B" w:rsidRDefault="00A04F2B" w:rsidP="00A04F2B">
                          <w:r>
                            <w:t>Datum</w:t>
                          </w:r>
                          <w:r w:rsidR="00052E83">
                            <w:t xml:space="preserve"> 17</w:t>
                          </w:r>
                          <w:r>
                            <w:t xml:space="preserve"> maart 2026</w:t>
                          </w:r>
                        </w:p>
                        <w:p w14:paraId="615FF8CE" w14:textId="5DA9C5C1" w:rsidR="00A04F2B" w:rsidRDefault="00A04F2B" w:rsidP="00A04F2B">
                          <w:r>
                            <w:t>Betreft Beantwoording vragen van de leden Markuszower en Lammers (groep Markuszower) over het bericht dat Hamas ook bij Nederlandse hulporganisaties zoals Oxfam Novib een stevige vinger in de pap heeft</w:t>
                          </w:r>
                        </w:p>
                        <w:p w14:paraId="7FA5005C" w14:textId="77777777" w:rsidR="00EC062D" w:rsidRDefault="00EC062D"/>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50046" id="41b10c7e-80a4-11ea-b356-6230a4311406" o:spid="_x0000_s1030" type="#_x0000_t202" style="position:absolute;margin-left:79.5pt;margin-top:289.5pt;width:379.45pt;height:59.5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" filled="f" stroked="f">
              <v:textbox inset="0,0,0,0">
                <w:txbxContent>
                  <w:p w14:paraId="20C9BA05" w14:textId="34870DE8" w:rsidR="00A04F2B" w:rsidRDefault="00A04F2B" w:rsidP="00A04F2B">
                    <w:r>
                      <w:t>Datum</w:t>
                    </w:r>
                    <w:r w:rsidR="00052E83">
                      <w:t xml:space="preserve"> 17</w:t>
                    </w:r>
                    <w:r>
                      <w:t xml:space="preserve"> maart 2026</w:t>
                    </w:r>
                  </w:p>
                  <w:p w14:paraId="615FF8CE" w14:textId="5DA9C5C1" w:rsidR="00A04F2B" w:rsidRDefault="00A04F2B" w:rsidP="00A04F2B">
                    <w:r>
                      <w:t>Betreft Beantwoording vragen van de leden Markuszower en Lammers (groep Markuszower) over het bericht dat Hamas ook bij Nederlandse hulporganisaties zoals Oxfam Novib een stevige vinger in de pap heeft</w:t>
                    </w:r>
                  </w:p>
                  <w:p w14:paraId="7FA5005C" w14:textId="77777777" w:rsidR="00EC062D" w:rsidRDefault="00EC062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A50048" wp14:editId="49B872D3">
              <wp:simplePos x="0" y="0"/>
              <wp:positionH relativeFrom="page">
                <wp:posOffset>5924550</wp:posOffset>
              </wp:positionH>
              <wp:positionV relativeFrom="page">
                <wp:posOffset>1968500</wp:posOffset>
              </wp:positionV>
              <wp:extent cx="140335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7FA5005E" w14:textId="52A7D3F2" w:rsidR="00EC062D" w:rsidRDefault="00002E17" w:rsidP="00A04F2B">
                          <w:pPr>
                            <w:pStyle w:val="Referentiegegevensbold"/>
                          </w:pPr>
                          <w:r>
                            <w:t>Ministerie van Buitenlandse Zaken</w:t>
                          </w:r>
                        </w:p>
                        <w:p w14:paraId="7FA5005F" w14:textId="5A1E7D5C" w:rsidR="00EC062D" w:rsidRPr="00C71794" w:rsidRDefault="00C71794">
                          <w:pPr>
                            <w:pStyle w:val="Referentiegegevens"/>
                          </w:pPr>
                          <w:r w:rsidRPr="00C71794">
                            <w:t>Rijnstraat 8</w:t>
                          </w:r>
                        </w:p>
                        <w:p w14:paraId="67D2C6F0" w14:textId="35E5DAA6" w:rsidR="00C71794" w:rsidRPr="00C71794" w:rsidRDefault="00C71794" w:rsidP="00C71794">
                          <w:pPr>
                            <w:rPr>
                              <w:sz w:val="13"/>
                              <w:szCs w:val="13"/>
                              <w:lang w:val="da-DK"/>
                            </w:rPr>
                          </w:pPr>
                          <w:r w:rsidRPr="00C71794">
                            <w:rPr>
                              <w:sz w:val="13"/>
                              <w:szCs w:val="13"/>
                              <w:lang w:val="da-DK"/>
                            </w:rPr>
                            <w:t>2515XP Den Haag</w:t>
                          </w:r>
                        </w:p>
                        <w:p w14:paraId="23717878" w14:textId="70B78811" w:rsidR="00C71794" w:rsidRPr="00C71794" w:rsidRDefault="00C71794" w:rsidP="00C71794">
                          <w:pPr>
                            <w:rPr>
                              <w:sz w:val="13"/>
                              <w:szCs w:val="13"/>
                              <w:lang w:val="da-DK"/>
                            </w:rPr>
                          </w:pPr>
                          <w:r w:rsidRPr="00C71794">
                            <w:rPr>
                              <w:sz w:val="13"/>
                              <w:szCs w:val="13"/>
                              <w:lang w:val="da-DK"/>
                            </w:rPr>
                            <w:t>Postbus 20061</w:t>
                          </w:r>
                        </w:p>
                        <w:p w14:paraId="154BD582" w14:textId="774A1C33" w:rsidR="00C71794" w:rsidRPr="00C71794" w:rsidRDefault="00C71794" w:rsidP="00C71794">
                          <w:pPr>
                            <w:rPr>
                              <w:sz w:val="13"/>
                              <w:szCs w:val="13"/>
                              <w:lang w:val="da-DK"/>
                            </w:rPr>
                          </w:pPr>
                          <w:r w:rsidRPr="00C71794">
                            <w:rPr>
                              <w:sz w:val="13"/>
                              <w:szCs w:val="13"/>
                              <w:lang w:val="da-DK"/>
                            </w:rPr>
                            <w:t>Nederland</w:t>
                          </w:r>
                        </w:p>
                        <w:p w14:paraId="7FA50060" w14:textId="77777777" w:rsidR="00EC062D" w:rsidRPr="00C71794" w:rsidRDefault="00002E17">
                          <w:pPr>
                            <w:pStyle w:val="Referentiegegevens"/>
                            <w:rPr>
                              <w:lang w:val="da-DK"/>
                            </w:rPr>
                          </w:pPr>
                          <w:r w:rsidRPr="00C71794">
                            <w:rPr>
                              <w:lang w:val="da-DK"/>
                            </w:rPr>
                            <w:t>www.minbuza.nl</w:t>
                          </w:r>
                        </w:p>
                        <w:p w14:paraId="7FA50061" w14:textId="77777777" w:rsidR="00EC062D" w:rsidRPr="00C71794" w:rsidRDefault="00EC062D">
                          <w:pPr>
                            <w:pStyle w:val="WitregelW2"/>
                            <w:rPr>
                              <w:lang w:val="da-DK"/>
                            </w:rPr>
                          </w:pPr>
                        </w:p>
                        <w:p w14:paraId="7FA50062" w14:textId="77777777" w:rsidR="00EC062D" w:rsidRDefault="00002E17">
                          <w:pPr>
                            <w:pStyle w:val="Referentiegegevensbold"/>
                          </w:pPr>
                          <w:r>
                            <w:t>Onze referentie</w:t>
                          </w:r>
                        </w:p>
                        <w:p w14:paraId="7FA50063" w14:textId="77777777" w:rsidR="00EC062D" w:rsidRDefault="00002E17">
                          <w:pPr>
                            <w:pStyle w:val="Referentiegegevens"/>
                          </w:pPr>
                          <w:r>
                            <w:t>BZ2625440</w:t>
                          </w:r>
                        </w:p>
                        <w:p w14:paraId="7FA50064" w14:textId="77777777" w:rsidR="00EC062D" w:rsidRDefault="00EC062D">
                          <w:pPr>
                            <w:pStyle w:val="WitregelW1"/>
                          </w:pPr>
                        </w:p>
                        <w:p w14:paraId="7FA50065" w14:textId="77777777" w:rsidR="00EC062D" w:rsidRDefault="00002E17">
                          <w:pPr>
                            <w:pStyle w:val="Referentiegegevensbold"/>
                          </w:pPr>
                          <w:r>
                            <w:t>Uw referentie</w:t>
                          </w:r>
                        </w:p>
                        <w:p w14:paraId="7FA50066" w14:textId="77777777" w:rsidR="00EC062D" w:rsidRDefault="00002E17">
                          <w:pPr>
                            <w:pStyle w:val="Referentiegegevens"/>
                          </w:pPr>
                          <w:r>
                            <w:t>2026Z03647</w:t>
                          </w:r>
                        </w:p>
                        <w:p w14:paraId="7FA50067" w14:textId="77777777" w:rsidR="00EC062D" w:rsidRDefault="00EC062D">
                          <w:pPr>
                            <w:pStyle w:val="WitregelW1"/>
                          </w:pPr>
                        </w:p>
                        <w:p w14:paraId="7FA50068" w14:textId="77777777" w:rsidR="00EC062D" w:rsidRDefault="00002E17">
                          <w:pPr>
                            <w:pStyle w:val="Referentiegegevensbold"/>
                          </w:pPr>
                          <w:r>
                            <w:t>Bijlage(n)</w:t>
                          </w:r>
                        </w:p>
                        <w:p w14:paraId="7FA50069" w14:textId="77777777" w:rsidR="00EC062D" w:rsidRDefault="00002E1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FA50048" id="41b10cd4-80a4-11ea-b356-6230a4311406" o:spid="_x0000_s1031" type="#_x0000_t202" style="position:absolute;margin-left:466.5pt;margin-top:155pt;width:1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" filled="f" stroked="f">
              <v:textbox inset="0,0,0,0">
                <w:txbxContent>
                  <w:p w14:paraId="7FA5005E" w14:textId="52A7D3F2" w:rsidR="00EC062D" w:rsidRDefault="00002E17" w:rsidP="00A04F2B">
                    <w:pPr>
                      <w:pStyle w:val="Referentiegegevensbold"/>
                    </w:pPr>
                    <w:r>
                      <w:t>Ministerie van Buitenlandse Zaken</w:t>
                    </w:r>
                  </w:p>
                  <w:p w14:paraId="7FA5005F" w14:textId="5A1E7D5C" w:rsidR="00EC062D" w:rsidRPr="00C71794" w:rsidRDefault="00C71794">
                    <w:pPr>
                      <w:pStyle w:val="Referentiegegevens"/>
                    </w:pPr>
                    <w:r w:rsidRPr="00C71794">
                      <w:t>Rijnstraat 8</w:t>
                    </w:r>
                  </w:p>
                  <w:p w14:paraId="67D2C6F0" w14:textId="35E5DAA6" w:rsidR="00C71794" w:rsidRPr="00C71794" w:rsidRDefault="00C71794" w:rsidP="00C71794">
                    <w:pPr>
                      <w:rPr>
                        <w:sz w:val="13"/>
                        <w:szCs w:val="13"/>
                        <w:lang w:val="da-DK"/>
                      </w:rPr>
                    </w:pPr>
                    <w:r w:rsidRPr="00C71794">
                      <w:rPr>
                        <w:sz w:val="13"/>
                        <w:szCs w:val="13"/>
                        <w:lang w:val="da-DK"/>
                      </w:rPr>
                      <w:t>2515XP Den Haag</w:t>
                    </w:r>
                  </w:p>
                  <w:p w14:paraId="23717878" w14:textId="70B78811" w:rsidR="00C71794" w:rsidRPr="00C71794" w:rsidRDefault="00C71794" w:rsidP="00C71794">
                    <w:pPr>
                      <w:rPr>
                        <w:sz w:val="13"/>
                        <w:szCs w:val="13"/>
                        <w:lang w:val="da-DK"/>
                      </w:rPr>
                    </w:pPr>
                    <w:r w:rsidRPr="00C71794">
                      <w:rPr>
                        <w:sz w:val="13"/>
                        <w:szCs w:val="13"/>
                        <w:lang w:val="da-DK"/>
                      </w:rPr>
                      <w:t>Postbus 20061</w:t>
                    </w:r>
                  </w:p>
                  <w:p w14:paraId="154BD582" w14:textId="774A1C33" w:rsidR="00C71794" w:rsidRPr="00C71794" w:rsidRDefault="00C71794" w:rsidP="00C71794">
                    <w:pPr>
                      <w:rPr>
                        <w:sz w:val="13"/>
                        <w:szCs w:val="13"/>
                        <w:lang w:val="da-DK"/>
                      </w:rPr>
                    </w:pPr>
                    <w:r w:rsidRPr="00C71794">
                      <w:rPr>
                        <w:sz w:val="13"/>
                        <w:szCs w:val="13"/>
                        <w:lang w:val="da-DK"/>
                      </w:rPr>
                      <w:t>Nederland</w:t>
                    </w:r>
                  </w:p>
                  <w:p w14:paraId="7FA50060" w14:textId="77777777" w:rsidR="00EC062D" w:rsidRPr="00C71794" w:rsidRDefault="00002E17">
                    <w:pPr>
                      <w:pStyle w:val="Referentiegegevens"/>
                      <w:rPr>
                        <w:lang w:val="da-DK"/>
                      </w:rPr>
                    </w:pPr>
                    <w:r w:rsidRPr="00C71794">
                      <w:rPr>
                        <w:lang w:val="da-DK"/>
                      </w:rPr>
                      <w:t>www.minbuza.nl</w:t>
                    </w:r>
                  </w:p>
                  <w:p w14:paraId="7FA50061" w14:textId="77777777" w:rsidR="00EC062D" w:rsidRPr="00C71794" w:rsidRDefault="00EC062D">
                    <w:pPr>
                      <w:pStyle w:val="WitregelW2"/>
                      <w:rPr>
                        <w:lang w:val="da-DK"/>
                      </w:rPr>
                    </w:pPr>
                  </w:p>
                  <w:p w14:paraId="7FA50062" w14:textId="77777777" w:rsidR="00EC062D" w:rsidRDefault="00002E17">
                    <w:pPr>
                      <w:pStyle w:val="Referentiegegevensbold"/>
                    </w:pPr>
                    <w:r>
                      <w:t>Onze referentie</w:t>
                    </w:r>
                  </w:p>
                  <w:p w14:paraId="7FA50063" w14:textId="77777777" w:rsidR="00EC062D" w:rsidRDefault="00002E17">
                    <w:pPr>
                      <w:pStyle w:val="Referentiegegevens"/>
                    </w:pPr>
                    <w:r>
                      <w:t>BZ2625440</w:t>
                    </w:r>
                  </w:p>
                  <w:p w14:paraId="7FA50064" w14:textId="77777777" w:rsidR="00EC062D" w:rsidRDefault="00EC062D">
                    <w:pPr>
                      <w:pStyle w:val="WitregelW1"/>
                    </w:pPr>
                  </w:p>
                  <w:p w14:paraId="7FA50065" w14:textId="77777777" w:rsidR="00EC062D" w:rsidRDefault="00002E17">
                    <w:pPr>
                      <w:pStyle w:val="Referentiegegevensbold"/>
                    </w:pPr>
                    <w:r>
                      <w:t>Uw referentie</w:t>
                    </w:r>
                  </w:p>
                  <w:p w14:paraId="7FA50066" w14:textId="77777777" w:rsidR="00EC062D" w:rsidRDefault="00002E17">
                    <w:pPr>
                      <w:pStyle w:val="Referentiegegevens"/>
                    </w:pPr>
                    <w:r>
                      <w:t>2026Z03647</w:t>
                    </w:r>
                  </w:p>
                  <w:p w14:paraId="7FA50067" w14:textId="77777777" w:rsidR="00EC062D" w:rsidRDefault="00EC062D">
                    <w:pPr>
                      <w:pStyle w:val="WitregelW1"/>
                    </w:pPr>
                  </w:p>
                  <w:p w14:paraId="7FA50068" w14:textId="77777777" w:rsidR="00EC062D" w:rsidRDefault="00002E17">
                    <w:pPr>
                      <w:pStyle w:val="Referentiegegevensbold"/>
                    </w:pPr>
                    <w:r>
                      <w:t>Bijlage(n)</w:t>
                    </w:r>
                  </w:p>
                  <w:p w14:paraId="7FA50069" w14:textId="77777777" w:rsidR="00EC062D" w:rsidRDefault="00002E1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FA5004C" wp14:editId="418708CB">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A50078" w14:textId="77777777" w:rsidR="00002E17" w:rsidRDefault="00002E17"/>
                      </w:txbxContent>
                    </wps:txbx>
                    <wps:bodyPr vert="horz" wrap="square" lIns="0" tIns="0" rIns="0" bIns="0" anchor="t" anchorCtr="0"/>
                  </wps:wsp>
                </a:graphicData>
              </a:graphic>
            </wp:anchor>
          </w:drawing>
        </mc:Choice>
        <mc:Fallback>
          <w:pict>
            <v:shape w14:anchorId="7FA5004C"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FA50078" w14:textId="77777777" w:rsidR="00002E17" w:rsidRDefault="00002E17"/>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A5004E" wp14:editId="7FA5004F">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A5007A" w14:textId="77777777" w:rsidR="00002E17" w:rsidRDefault="00002E17"/>
                      </w:txbxContent>
                    </wps:txbx>
                    <wps:bodyPr vert="horz" wrap="square" lIns="0" tIns="0" rIns="0" bIns="0" anchor="t" anchorCtr="0"/>
                  </wps:wsp>
                </a:graphicData>
              </a:graphic>
            </wp:anchor>
          </w:drawing>
        </mc:Choice>
        <mc:Fallback>
          <w:pict>
            <v:shape w14:anchorId="7FA5004E"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FA5007A" w14:textId="77777777" w:rsidR="00002E17" w:rsidRDefault="00002E17"/>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FA50050" wp14:editId="7FA50051">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A5006B" w14:textId="477FE867" w:rsidR="00EC062D" w:rsidRDefault="00002E17">
                          <w:pPr>
                            <w:spacing w:line="240" w:lineRule="auto"/>
                          </w:pPr>
                          <w:r>
                            <w:rPr>
                              <w:noProof/>
                            </w:rPr>
                            <w:drawing>
                              <wp:inline distT="0" distB="0" distL="0" distR="0" wp14:anchorId="4F00C532" wp14:editId="7FA5007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A50050"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FA5006B" w14:textId="477FE867" w:rsidR="00EC062D" w:rsidRDefault="00002E17">
                    <w:pPr>
                      <w:spacing w:line="240" w:lineRule="auto"/>
                    </w:pPr>
                    <w:r>
                      <w:rPr>
                        <w:noProof/>
                      </w:rPr>
                      <w:drawing>
                        <wp:inline distT="0" distB="0" distL="0" distR="0" wp14:anchorId="4F00C532" wp14:editId="7FA5007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986B79"/>
    <w:multiLevelType w:val="multilevel"/>
    <w:tmpl w:val="2489207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CBF2584F"/>
    <w:multiLevelType w:val="multilevel"/>
    <w:tmpl w:val="0268BC4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04ED886"/>
    <w:multiLevelType w:val="multilevel"/>
    <w:tmpl w:val="17A3FEE1"/>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00701E8B"/>
    <w:multiLevelType w:val="multilevel"/>
    <w:tmpl w:val="0C1F84C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6CEB010"/>
    <w:multiLevelType w:val="multilevel"/>
    <w:tmpl w:val="D8FBC7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7125233">
    <w:abstractNumId w:val="3"/>
  </w:num>
  <w:num w:numId="2" w16cid:durableId="1849558580">
    <w:abstractNumId w:val="2"/>
  </w:num>
  <w:num w:numId="3" w16cid:durableId="1412585227">
    <w:abstractNumId w:val="4"/>
  </w:num>
  <w:num w:numId="4" w16cid:durableId="1169178409">
    <w:abstractNumId w:val="0"/>
  </w:num>
  <w:num w:numId="5" w16cid:durableId="177546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62D"/>
    <w:rsid w:val="00002523"/>
    <w:rsid w:val="00002E17"/>
    <w:rsid w:val="00014DD8"/>
    <w:rsid w:val="00017BD7"/>
    <w:rsid w:val="00040DE9"/>
    <w:rsid w:val="0004722D"/>
    <w:rsid w:val="00052E83"/>
    <w:rsid w:val="00063A36"/>
    <w:rsid w:val="00074EAD"/>
    <w:rsid w:val="000B56E4"/>
    <w:rsid w:val="00103E8B"/>
    <w:rsid w:val="001071D4"/>
    <w:rsid w:val="0011094D"/>
    <w:rsid w:val="00120812"/>
    <w:rsid w:val="00123D93"/>
    <w:rsid w:val="001436CF"/>
    <w:rsid w:val="00146D0C"/>
    <w:rsid w:val="00151F3A"/>
    <w:rsid w:val="00153B6A"/>
    <w:rsid w:val="00153D94"/>
    <w:rsid w:val="00164F35"/>
    <w:rsid w:val="00164FFA"/>
    <w:rsid w:val="0017264B"/>
    <w:rsid w:val="00175C02"/>
    <w:rsid w:val="00177F34"/>
    <w:rsid w:val="00180236"/>
    <w:rsid w:val="00183E04"/>
    <w:rsid w:val="00184525"/>
    <w:rsid w:val="00196696"/>
    <w:rsid w:val="001D0E6F"/>
    <w:rsid w:val="001D6B4F"/>
    <w:rsid w:val="001E450A"/>
    <w:rsid w:val="001F1618"/>
    <w:rsid w:val="0021388F"/>
    <w:rsid w:val="00222F50"/>
    <w:rsid w:val="0022578E"/>
    <w:rsid w:val="00227272"/>
    <w:rsid w:val="00230868"/>
    <w:rsid w:val="00244D27"/>
    <w:rsid w:val="002569A6"/>
    <w:rsid w:val="002630F4"/>
    <w:rsid w:val="00270FE7"/>
    <w:rsid w:val="002712CC"/>
    <w:rsid w:val="00282B1C"/>
    <w:rsid w:val="00295863"/>
    <w:rsid w:val="002A265B"/>
    <w:rsid w:val="002B3CE7"/>
    <w:rsid w:val="002C3D2A"/>
    <w:rsid w:val="002C620E"/>
    <w:rsid w:val="002C7A98"/>
    <w:rsid w:val="002F0B9D"/>
    <w:rsid w:val="00317231"/>
    <w:rsid w:val="00317A44"/>
    <w:rsid w:val="0033466A"/>
    <w:rsid w:val="0035220C"/>
    <w:rsid w:val="00370A60"/>
    <w:rsid w:val="00371E94"/>
    <w:rsid w:val="00372627"/>
    <w:rsid w:val="0038626B"/>
    <w:rsid w:val="003906FD"/>
    <w:rsid w:val="003A3BF4"/>
    <w:rsid w:val="003A7376"/>
    <w:rsid w:val="003B443F"/>
    <w:rsid w:val="003C0337"/>
    <w:rsid w:val="00402B36"/>
    <w:rsid w:val="00420A46"/>
    <w:rsid w:val="00426998"/>
    <w:rsid w:val="004375E2"/>
    <w:rsid w:val="004419F6"/>
    <w:rsid w:val="004455EA"/>
    <w:rsid w:val="00451BC8"/>
    <w:rsid w:val="0045773F"/>
    <w:rsid w:val="00467288"/>
    <w:rsid w:val="00472B04"/>
    <w:rsid w:val="0047365D"/>
    <w:rsid w:val="00473FE7"/>
    <w:rsid w:val="00497530"/>
    <w:rsid w:val="004A2D5D"/>
    <w:rsid w:val="004B3DE8"/>
    <w:rsid w:val="004B66BC"/>
    <w:rsid w:val="004B7A1E"/>
    <w:rsid w:val="004C02EC"/>
    <w:rsid w:val="004F07A5"/>
    <w:rsid w:val="004F20F4"/>
    <w:rsid w:val="004F7FF6"/>
    <w:rsid w:val="0051543B"/>
    <w:rsid w:val="00530510"/>
    <w:rsid w:val="005420E0"/>
    <w:rsid w:val="005450FA"/>
    <w:rsid w:val="005568A9"/>
    <w:rsid w:val="00565629"/>
    <w:rsid w:val="00566C7C"/>
    <w:rsid w:val="00571A60"/>
    <w:rsid w:val="005A5AB9"/>
    <w:rsid w:val="005B2F76"/>
    <w:rsid w:val="005C74FF"/>
    <w:rsid w:val="005C7C9B"/>
    <w:rsid w:val="005D3893"/>
    <w:rsid w:val="005D56CB"/>
    <w:rsid w:val="005E050F"/>
    <w:rsid w:val="005E647B"/>
    <w:rsid w:val="00615C4C"/>
    <w:rsid w:val="0065676D"/>
    <w:rsid w:val="006707D3"/>
    <w:rsid w:val="006755A2"/>
    <w:rsid w:val="00684011"/>
    <w:rsid w:val="006D3488"/>
    <w:rsid w:val="006D4694"/>
    <w:rsid w:val="006D4DA1"/>
    <w:rsid w:val="006E655D"/>
    <w:rsid w:val="006F2E07"/>
    <w:rsid w:val="006F324D"/>
    <w:rsid w:val="006F3AC4"/>
    <w:rsid w:val="006F6F21"/>
    <w:rsid w:val="00711F20"/>
    <w:rsid w:val="00715755"/>
    <w:rsid w:val="00720DF6"/>
    <w:rsid w:val="00735D55"/>
    <w:rsid w:val="007400DC"/>
    <w:rsid w:val="007426ED"/>
    <w:rsid w:val="00745208"/>
    <w:rsid w:val="00751C32"/>
    <w:rsid w:val="00783727"/>
    <w:rsid w:val="007A0D95"/>
    <w:rsid w:val="007A3538"/>
    <w:rsid w:val="007C519A"/>
    <w:rsid w:val="007C5265"/>
    <w:rsid w:val="007E0105"/>
    <w:rsid w:val="007F5FF1"/>
    <w:rsid w:val="00853A88"/>
    <w:rsid w:val="00853BBA"/>
    <w:rsid w:val="008608C7"/>
    <w:rsid w:val="00863953"/>
    <w:rsid w:val="00892A80"/>
    <w:rsid w:val="008A02C3"/>
    <w:rsid w:val="008A2564"/>
    <w:rsid w:val="008A2FEF"/>
    <w:rsid w:val="008B0F46"/>
    <w:rsid w:val="008B110B"/>
    <w:rsid w:val="00914BF0"/>
    <w:rsid w:val="00932216"/>
    <w:rsid w:val="00942D41"/>
    <w:rsid w:val="00945E34"/>
    <w:rsid w:val="00953DFE"/>
    <w:rsid w:val="009845CD"/>
    <w:rsid w:val="00995F69"/>
    <w:rsid w:val="009A48E9"/>
    <w:rsid w:val="009A7901"/>
    <w:rsid w:val="009B0853"/>
    <w:rsid w:val="009C0014"/>
    <w:rsid w:val="009C2038"/>
    <w:rsid w:val="009C7531"/>
    <w:rsid w:val="009E1BB5"/>
    <w:rsid w:val="009E40FE"/>
    <w:rsid w:val="009E6E30"/>
    <w:rsid w:val="009F459A"/>
    <w:rsid w:val="00A04F2B"/>
    <w:rsid w:val="00A052B0"/>
    <w:rsid w:val="00A334E9"/>
    <w:rsid w:val="00A557EA"/>
    <w:rsid w:val="00A627B1"/>
    <w:rsid w:val="00A73A87"/>
    <w:rsid w:val="00A76A53"/>
    <w:rsid w:val="00A90634"/>
    <w:rsid w:val="00A9136B"/>
    <w:rsid w:val="00A95CA3"/>
    <w:rsid w:val="00A97DB2"/>
    <w:rsid w:val="00AA5E1D"/>
    <w:rsid w:val="00AB6086"/>
    <w:rsid w:val="00AB74A4"/>
    <w:rsid w:val="00AC178D"/>
    <w:rsid w:val="00B10913"/>
    <w:rsid w:val="00B123DE"/>
    <w:rsid w:val="00B1240C"/>
    <w:rsid w:val="00B33E61"/>
    <w:rsid w:val="00B4329C"/>
    <w:rsid w:val="00B74E26"/>
    <w:rsid w:val="00B87CA1"/>
    <w:rsid w:val="00BA0D89"/>
    <w:rsid w:val="00BA70E7"/>
    <w:rsid w:val="00BB0AE4"/>
    <w:rsid w:val="00BC1E3A"/>
    <w:rsid w:val="00BD69B7"/>
    <w:rsid w:val="00C0191E"/>
    <w:rsid w:val="00C0737A"/>
    <w:rsid w:val="00C14B19"/>
    <w:rsid w:val="00C30FD9"/>
    <w:rsid w:val="00C3312B"/>
    <w:rsid w:val="00C35917"/>
    <w:rsid w:val="00C40B27"/>
    <w:rsid w:val="00C6345C"/>
    <w:rsid w:val="00C71794"/>
    <w:rsid w:val="00C9518D"/>
    <w:rsid w:val="00CC72FE"/>
    <w:rsid w:val="00CE0809"/>
    <w:rsid w:val="00CE770C"/>
    <w:rsid w:val="00CF253B"/>
    <w:rsid w:val="00D0208F"/>
    <w:rsid w:val="00D033E2"/>
    <w:rsid w:val="00D213F5"/>
    <w:rsid w:val="00D341B4"/>
    <w:rsid w:val="00D41098"/>
    <w:rsid w:val="00D41A28"/>
    <w:rsid w:val="00D462E1"/>
    <w:rsid w:val="00D56076"/>
    <w:rsid w:val="00D60D17"/>
    <w:rsid w:val="00D748DC"/>
    <w:rsid w:val="00DB591B"/>
    <w:rsid w:val="00DE512C"/>
    <w:rsid w:val="00DF5EC7"/>
    <w:rsid w:val="00DF76F1"/>
    <w:rsid w:val="00E11BCC"/>
    <w:rsid w:val="00E15A1D"/>
    <w:rsid w:val="00E160FD"/>
    <w:rsid w:val="00E22F99"/>
    <w:rsid w:val="00E47B6C"/>
    <w:rsid w:val="00E50F6F"/>
    <w:rsid w:val="00E735B3"/>
    <w:rsid w:val="00E76C1A"/>
    <w:rsid w:val="00E82126"/>
    <w:rsid w:val="00E835A7"/>
    <w:rsid w:val="00EB605D"/>
    <w:rsid w:val="00EC062D"/>
    <w:rsid w:val="00ED0D2E"/>
    <w:rsid w:val="00EE4225"/>
    <w:rsid w:val="00EF0D7A"/>
    <w:rsid w:val="00EF16D7"/>
    <w:rsid w:val="00EF3C09"/>
    <w:rsid w:val="00F07A33"/>
    <w:rsid w:val="00F26DC3"/>
    <w:rsid w:val="00F35E05"/>
    <w:rsid w:val="00F43F47"/>
    <w:rsid w:val="00F716F6"/>
    <w:rsid w:val="00F71D17"/>
    <w:rsid w:val="00F86422"/>
    <w:rsid w:val="00FC54DB"/>
    <w:rsid w:val="00FE2586"/>
    <w:rsid w:val="00FE2644"/>
    <w:rsid w:val="00FF366E"/>
    <w:rsid w:val="0A8BE0C1"/>
    <w:rsid w:val="0E1EAB77"/>
    <w:rsid w:val="23B9044A"/>
    <w:rsid w:val="2E7561A3"/>
    <w:rsid w:val="323DAD12"/>
    <w:rsid w:val="675F4057"/>
    <w:rsid w:val="747D5D1D"/>
    <w:rsid w:val="7EFDDE3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50010"/>
  <w15:docId w15:val="{2DA88A15-E723-4870-A664-AD88A765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F459A"/>
    <w:pPr>
      <w:tabs>
        <w:tab w:val="center" w:pos="4513"/>
        <w:tab w:val="right" w:pos="9026"/>
      </w:tabs>
      <w:spacing w:line="240" w:lineRule="auto"/>
    </w:pPr>
  </w:style>
  <w:style w:type="character" w:customStyle="1" w:styleId="HeaderChar">
    <w:name w:val="Header Char"/>
    <w:basedOn w:val="DefaultParagraphFont"/>
    <w:link w:val="Header"/>
    <w:uiPriority w:val="99"/>
    <w:rsid w:val="009F459A"/>
    <w:rPr>
      <w:rFonts w:ascii="Verdana" w:hAnsi="Verdana"/>
      <w:color w:val="000000"/>
      <w:sz w:val="18"/>
      <w:szCs w:val="18"/>
    </w:rPr>
  </w:style>
  <w:style w:type="paragraph" w:styleId="Footer">
    <w:name w:val="footer"/>
    <w:basedOn w:val="Normal"/>
    <w:link w:val="FooterChar"/>
    <w:uiPriority w:val="99"/>
    <w:unhideWhenUsed/>
    <w:rsid w:val="009F459A"/>
    <w:pPr>
      <w:tabs>
        <w:tab w:val="center" w:pos="4513"/>
        <w:tab w:val="right" w:pos="9026"/>
      </w:tabs>
      <w:spacing w:line="240" w:lineRule="auto"/>
    </w:pPr>
  </w:style>
  <w:style w:type="character" w:customStyle="1" w:styleId="FooterChar">
    <w:name w:val="Footer Char"/>
    <w:basedOn w:val="DefaultParagraphFont"/>
    <w:link w:val="Footer"/>
    <w:uiPriority w:val="99"/>
    <w:rsid w:val="009F459A"/>
    <w:rPr>
      <w:rFonts w:ascii="Verdana" w:hAnsi="Verdana"/>
      <w:color w:val="000000"/>
      <w:sz w:val="18"/>
      <w:szCs w:val="18"/>
    </w:rPr>
  </w:style>
  <w:style w:type="paragraph" w:styleId="FootnoteText">
    <w:name w:val="footnote text"/>
    <w:basedOn w:val="Normal"/>
    <w:link w:val="FootnoteTextChar"/>
    <w:uiPriority w:val="99"/>
    <w:semiHidden/>
    <w:unhideWhenUsed/>
    <w:rsid w:val="001E450A"/>
    <w:pPr>
      <w:spacing w:line="240" w:lineRule="auto"/>
    </w:pPr>
    <w:rPr>
      <w:sz w:val="20"/>
      <w:szCs w:val="20"/>
    </w:rPr>
  </w:style>
  <w:style w:type="character" w:customStyle="1" w:styleId="FootnoteTextChar">
    <w:name w:val="Footnote Text Char"/>
    <w:basedOn w:val="DefaultParagraphFont"/>
    <w:link w:val="FootnoteText"/>
    <w:uiPriority w:val="99"/>
    <w:semiHidden/>
    <w:rsid w:val="001E450A"/>
    <w:rPr>
      <w:rFonts w:ascii="Verdana" w:hAnsi="Verdana"/>
      <w:color w:val="000000"/>
    </w:rPr>
  </w:style>
  <w:style w:type="character" w:styleId="FootnoteReference">
    <w:name w:val="footnote reference"/>
    <w:basedOn w:val="DefaultParagraphFont"/>
    <w:uiPriority w:val="99"/>
    <w:semiHidden/>
    <w:unhideWhenUsed/>
    <w:rsid w:val="001E450A"/>
    <w:rPr>
      <w:vertAlign w:val="superscript"/>
    </w:rPr>
  </w:style>
  <w:style w:type="character" w:styleId="CommentReference">
    <w:name w:val="annotation reference"/>
    <w:basedOn w:val="DefaultParagraphFont"/>
    <w:uiPriority w:val="99"/>
    <w:semiHidden/>
    <w:unhideWhenUsed/>
    <w:rsid w:val="00002E17"/>
    <w:rPr>
      <w:sz w:val="16"/>
      <w:szCs w:val="16"/>
    </w:rPr>
  </w:style>
  <w:style w:type="paragraph" w:styleId="CommentText">
    <w:name w:val="annotation text"/>
    <w:basedOn w:val="Normal"/>
    <w:link w:val="CommentTextChar"/>
    <w:uiPriority w:val="99"/>
    <w:unhideWhenUsed/>
    <w:rsid w:val="00002E17"/>
    <w:pPr>
      <w:spacing w:line="240" w:lineRule="auto"/>
    </w:pPr>
    <w:rPr>
      <w:sz w:val="20"/>
      <w:szCs w:val="20"/>
    </w:rPr>
  </w:style>
  <w:style w:type="character" w:customStyle="1" w:styleId="CommentTextChar">
    <w:name w:val="Comment Text Char"/>
    <w:basedOn w:val="DefaultParagraphFont"/>
    <w:link w:val="CommentText"/>
    <w:uiPriority w:val="99"/>
    <w:rsid w:val="00002E1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02E17"/>
    <w:rPr>
      <w:b/>
      <w:bCs/>
    </w:rPr>
  </w:style>
  <w:style w:type="character" w:customStyle="1" w:styleId="CommentSubjectChar">
    <w:name w:val="Comment Subject Char"/>
    <w:basedOn w:val="CommentTextChar"/>
    <w:link w:val="CommentSubject"/>
    <w:uiPriority w:val="99"/>
    <w:semiHidden/>
    <w:rsid w:val="00002E17"/>
    <w:rPr>
      <w:rFonts w:ascii="Verdana" w:hAnsi="Verdana"/>
      <w:b/>
      <w:bCs/>
      <w:color w:val="000000"/>
    </w:rPr>
  </w:style>
  <w:style w:type="paragraph" w:styleId="Revision">
    <w:name w:val="Revision"/>
    <w:hidden/>
    <w:uiPriority w:val="99"/>
    <w:semiHidden/>
    <w:rsid w:val="002C7A98"/>
    <w:pPr>
      <w:autoSpaceDN/>
      <w:textAlignment w:val="auto"/>
    </w:pPr>
    <w:rPr>
      <w:rFonts w:ascii="Verdana" w:hAnsi="Verdana"/>
      <w:color w:val="000000"/>
      <w:sz w:val="18"/>
      <w:szCs w:val="18"/>
    </w:rPr>
  </w:style>
  <w:style w:type="table" w:styleId="TableGrid">
    <w:name w:val="Table Grid"/>
    <w:basedOn w:val="TableNormal"/>
    <w:uiPriority w:val="39"/>
    <w:rsid w:val="00C7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859">
      <w:bodyDiv w:val="1"/>
      <w:marLeft w:val="0"/>
      <w:marRight w:val="0"/>
      <w:marTop w:val="0"/>
      <w:marBottom w:val="0"/>
      <w:divBdr>
        <w:top w:val="none" w:sz="0" w:space="0" w:color="auto"/>
        <w:left w:val="none" w:sz="0" w:space="0" w:color="auto"/>
        <w:bottom w:val="none" w:sz="0" w:space="0" w:color="auto"/>
        <w:right w:val="none" w:sz="0" w:space="0" w:color="auto"/>
      </w:divBdr>
    </w:div>
    <w:div w:id="194194156">
      <w:bodyDiv w:val="1"/>
      <w:marLeft w:val="0"/>
      <w:marRight w:val="0"/>
      <w:marTop w:val="0"/>
      <w:marBottom w:val="0"/>
      <w:divBdr>
        <w:top w:val="none" w:sz="0" w:space="0" w:color="auto"/>
        <w:left w:val="none" w:sz="0" w:space="0" w:color="auto"/>
        <w:bottom w:val="none" w:sz="0" w:space="0" w:color="auto"/>
        <w:right w:val="none" w:sz="0" w:space="0" w:color="auto"/>
      </w:divBdr>
    </w:div>
    <w:div w:id="342436001">
      <w:bodyDiv w:val="1"/>
      <w:marLeft w:val="0"/>
      <w:marRight w:val="0"/>
      <w:marTop w:val="0"/>
      <w:marBottom w:val="0"/>
      <w:divBdr>
        <w:top w:val="none" w:sz="0" w:space="0" w:color="auto"/>
        <w:left w:val="none" w:sz="0" w:space="0" w:color="auto"/>
        <w:bottom w:val="none" w:sz="0" w:space="0" w:color="auto"/>
        <w:right w:val="none" w:sz="0" w:space="0" w:color="auto"/>
      </w:divBdr>
    </w:div>
    <w:div w:id="925110126">
      <w:bodyDiv w:val="1"/>
      <w:marLeft w:val="0"/>
      <w:marRight w:val="0"/>
      <w:marTop w:val="0"/>
      <w:marBottom w:val="0"/>
      <w:divBdr>
        <w:top w:val="none" w:sz="0" w:space="0" w:color="auto"/>
        <w:left w:val="none" w:sz="0" w:space="0" w:color="auto"/>
        <w:bottom w:val="none" w:sz="0" w:space="0" w:color="auto"/>
        <w:right w:val="none" w:sz="0" w:space="0" w:color="auto"/>
      </w:divBdr>
    </w:div>
    <w:div w:id="1645356900">
      <w:bodyDiv w:val="1"/>
      <w:marLeft w:val="0"/>
      <w:marRight w:val="0"/>
      <w:marTop w:val="0"/>
      <w:marBottom w:val="0"/>
      <w:divBdr>
        <w:top w:val="none" w:sz="0" w:space="0" w:color="auto"/>
        <w:left w:val="none" w:sz="0" w:space="0" w:color="auto"/>
        <w:bottom w:val="none" w:sz="0" w:space="0" w:color="auto"/>
        <w:right w:val="none" w:sz="0" w:space="0" w:color="auto"/>
      </w:divBdr>
    </w:div>
    <w:div w:id="1848207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1011</ap:Words>
  <ap:Characters>5563</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Kamervragen Lammers en Markuszower aan R en M over infiltratie NLse hulporganisaties door Hamas</vt:lpstr>
    </vt:vector>
  </ap:TitlesOfParts>
  <ap:LinksUpToDate>false</ap:LinksUpToDate>
  <ap:CharactersWithSpaces>6561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2026-03-17T11:42:00.0000000Z</lastPrinted>
  <dcterms:created xsi:type="dcterms:W3CDTF">2026-03-17T11:42:00.0000000Z</dcterms:created>
  <dcterms:modified xsi:type="dcterms:W3CDTF">2026-03-17T11:42:00.0000000Z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0x0101009C7CE436063D44E9BE7DC0259EF7C32F006EB9F9836A634AE58B6169785FD3936F0092B858111B791B478E69E44F82B391B8</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https://247.plaza.buzaservices.nl/subject/PV-SK2026012026/BZ2625440/Antwoord%20kamervraag%20-%20Kamervragen%20Lammers%20en%20Markuszower%20aan%20R%20en%20M%20over%20infiltratie%20NLse%20hulporganisaties%20door%20Hamas.docx, </vt:lpwstr>
  </property>
  <property fmtid="{D5CDD505-2E9C-101B-9397-08002B2CF9AE}" pid="24" name="_dlc_DocIdItemGuid">
    <vt:lpwstr>12ece16a-6668-4b4a-a27a-aa652e0f6fe3</vt:lpwstr>
  </property>
  <property fmtid="{D5CDD505-2E9C-101B-9397-08002B2CF9AE}" pid="25" name="_docset_NoMedatataSyncRequired">
    <vt:lpwstr>False</vt:lpwstr>
  </property>
</Properties>
</file>