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874" w:rsidP="00A92874" w:rsidRDefault="00A92874" w14:paraId="68D6CF69" w14:textId="724FBFDE">
      <w:pPr>
        <w:spacing w:line="276" w:lineRule="auto"/>
      </w:pPr>
      <w:r>
        <w:t>AH 1363</w:t>
      </w:r>
    </w:p>
    <w:p w:rsidR="00A92874" w:rsidP="00A92874" w:rsidRDefault="00A92874" w14:paraId="7B7D5EE3" w14:textId="45A06B59">
      <w:pPr>
        <w:spacing w:line="276" w:lineRule="auto"/>
      </w:pPr>
      <w:r>
        <w:t>2026Z03425</w:t>
      </w:r>
    </w:p>
    <w:p w:rsidRPr="00D25B3E" w:rsidR="00A92874" w:rsidP="00D25B3E" w:rsidRDefault="00A92874" w14:paraId="45C6D7A8" w14:textId="77777777">
      <w:pPr>
        <w:rPr>
          <w:sz w:val="24"/>
          <w:szCs w:val="24"/>
        </w:rPr>
      </w:pPr>
      <w:r w:rsidRPr="00D25B3E">
        <w:rPr>
          <w:sz w:val="24"/>
          <w:szCs w:val="24"/>
        </w:rPr>
        <w:t>Antwoord van minister Berendsen (Buitenlandse Zaken) (ontvangen</w:t>
      </w:r>
    </w:p>
    <w:p w:rsidR="00A92874" w:rsidP="00A92874" w:rsidRDefault="00A92874" w14:paraId="44314D99" w14:textId="00EC4DB0">
      <w:pPr>
        <w:spacing w:line="276" w:lineRule="auto"/>
      </w:pPr>
      <w:r>
        <w:t>17 maart 2026)</w:t>
      </w:r>
    </w:p>
    <w:p w:rsidR="00A92874" w:rsidP="00A92874" w:rsidRDefault="00A92874" w14:paraId="634075AF" w14:textId="77777777">
      <w:pPr>
        <w:spacing w:line="276" w:lineRule="auto"/>
      </w:pPr>
    </w:p>
    <w:p w:rsidR="00A92874" w:rsidP="00A92874" w:rsidRDefault="00A92874" w14:paraId="13DFCC82" w14:textId="77777777">
      <w:pPr>
        <w:spacing w:line="276" w:lineRule="auto"/>
      </w:pPr>
      <w:r>
        <w:rPr>
          <w:b/>
        </w:rPr>
        <w:t>Vraag 1</w:t>
      </w:r>
    </w:p>
    <w:p w:rsidR="00A92874" w:rsidP="00A92874" w:rsidRDefault="00A92874" w14:paraId="0BB55725" w14:textId="77777777">
      <w:pPr>
        <w:spacing w:line="276" w:lineRule="auto"/>
      </w:pPr>
      <w:r w:rsidRPr="008805A2">
        <w:t>Bent u bekend met berichten dat een Nederlandse staatsburger, genaamd Max van den Berg, zich momenteel in Syrië bevindt en daar mogelijk is gearresteerd door lokale autoriteiten?</w:t>
      </w:r>
    </w:p>
    <w:p w:rsidR="00A92874" w:rsidP="00A92874" w:rsidRDefault="00A92874" w14:paraId="46DCD798" w14:textId="77777777">
      <w:pPr>
        <w:spacing w:line="276" w:lineRule="auto"/>
      </w:pPr>
    </w:p>
    <w:p w:rsidR="00A92874" w:rsidP="00A92874" w:rsidRDefault="00A92874" w14:paraId="2147C20E" w14:textId="77777777">
      <w:pPr>
        <w:spacing w:line="276" w:lineRule="auto"/>
      </w:pPr>
      <w:r>
        <w:rPr>
          <w:b/>
        </w:rPr>
        <w:t>Antwoord</w:t>
      </w:r>
    </w:p>
    <w:p w:rsidR="00A92874" w:rsidP="00A92874" w:rsidRDefault="00A92874" w14:paraId="58EC52C6" w14:textId="77777777">
      <w:pPr>
        <w:tabs>
          <w:tab w:val="left" w:pos="2590"/>
        </w:tabs>
        <w:spacing w:line="276" w:lineRule="auto"/>
      </w:pPr>
      <w:r>
        <w:t>Ja.</w:t>
      </w:r>
      <w:r>
        <w:tab/>
      </w:r>
    </w:p>
    <w:p w:rsidR="00A92874" w:rsidP="00A92874" w:rsidRDefault="00A92874" w14:paraId="7D305EE7" w14:textId="77777777">
      <w:pPr>
        <w:spacing w:line="276" w:lineRule="auto"/>
      </w:pPr>
    </w:p>
    <w:p w:rsidR="00A92874" w:rsidP="00A92874" w:rsidRDefault="00A92874" w14:paraId="43B5B01D" w14:textId="77777777">
      <w:pPr>
        <w:spacing w:line="276" w:lineRule="auto"/>
      </w:pPr>
      <w:r>
        <w:rPr>
          <w:b/>
        </w:rPr>
        <w:t>Vraag 2</w:t>
      </w:r>
    </w:p>
    <w:p w:rsidR="00A92874" w:rsidP="00A92874" w:rsidRDefault="00A92874" w14:paraId="2C322D77" w14:textId="77777777">
      <w:pPr>
        <w:spacing w:line="276" w:lineRule="auto"/>
      </w:pPr>
      <w:r w:rsidRPr="008805A2">
        <w:t>Kunt u bevestigen of ontkennen dat deze persoon daadwerkelijk is gearresteerd, en zo ja, door welke autoriteit, op welke grond en op welke locatie? Indien dit nog niet is vastgesteld: welke concrete stappen zijn sinds het bekend worden van deze berichten ondernomen om duidelijkheid te verkrijgen over zijn verblijfplaats en status?</w:t>
      </w:r>
    </w:p>
    <w:p w:rsidR="00A92874" w:rsidP="00A92874" w:rsidRDefault="00A92874" w14:paraId="1C06FB69" w14:textId="77777777">
      <w:pPr>
        <w:spacing w:line="276" w:lineRule="auto"/>
      </w:pPr>
    </w:p>
    <w:p w:rsidR="00A92874" w:rsidP="00A92874" w:rsidRDefault="00A92874" w14:paraId="52E7A211" w14:textId="77777777">
      <w:pPr>
        <w:spacing w:line="276" w:lineRule="auto"/>
      </w:pPr>
      <w:r>
        <w:rPr>
          <w:b/>
        </w:rPr>
        <w:t>Antwoord</w:t>
      </w:r>
    </w:p>
    <w:p w:rsidR="00A92874" w:rsidP="00A92874" w:rsidRDefault="00A92874" w14:paraId="1B41457D" w14:textId="77777777">
      <w:pPr>
        <w:spacing w:line="276" w:lineRule="auto"/>
      </w:pPr>
      <w:r>
        <w:t>Het kabinet kan niet ingaan op individuele gevallen vanwege de privacy van betrokkene(n).</w:t>
      </w:r>
    </w:p>
    <w:p w:rsidR="00A92874" w:rsidP="00A92874" w:rsidRDefault="00A92874" w14:paraId="321381AF" w14:textId="77777777">
      <w:pPr>
        <w:spacing w:line="276" w:lineRule="auto"/>
      </w:pPr>
    </w:p>
    <w:p w:rsidR="00A92874" w:rsidP="00A92874" w:rsidRDefault="00A92874" w14:paraId="3162F609" w14:textId="77777777">
      <w:pPr>
        <w:spacing w:line="276" w:lineRule="auto"/>
      </w:pPr>
      <w:r>
        <w:t xml:space="preserve">Het ministerie van Buitenlandse Zaken wordt doorgaans geïnformeerd over de detentie van Nederlanders in het buitenland via de lokale autoriteiten. Bij het uitblijven daarvan, ondanks concrete signalen die wijzen op de detentie van een Nederlander in het buitenland, verzoekt het ministerie zelf om informatie bij de lokale autoriteiten, die deze bij instemming van betrokkene dienen te overhandigen.  </w:t>
      </w:r>
    </w:p>
    <w:p w:rsidR="00A92874" w:rsidP="00A92874" w:rsidRDefault="00A92874" w14:paraId="3C857A7B" w14:textId="77777777">
      <w:pPr>
        <w:spacing w:line="276" w:lineRule="auto"/>
      </w:pPr>
    </w:p>
    <w:p w:rsidR="00A92874" w:rsidP="00A92874" w:rsidRDefault="00A92874" w14:paraId="67B897E6" w14:textId="77777777">
      <w:pPr>
        <w:spacing w:line="276" w:lineRule="auto"/>
      </w:pPr>
      <w:r>
        <w:rPr>
          <w:b/>
        </w:rPr>
        <w:t>Vraag 3</w:t>
      </w:r>
    </w:p>
    <w:p w:rsidR="00A92874" w:rsidP="00A92874" w:rsidRDefault="00A92874" w14:paraId="2FA83CE1" w14:textId="77777777">
      <w:pPr>
        <w:spacing w:line="276" w:lineRule="auto"/>
      </w:pPr>
      <w:r w:rsidRPr="008805A2">
        <w:lastRenderedPageBreak/>
        <w:t>Welke informatie is u bekend over de detentieomstandigheden (zoals medische zorg, rechtsbijstand, contact met de buitenwereld en risico op foltering of onmenselijke behandeling) indien betrokkene in Syrië wordt vastgehouden?</w:t>
      </w:r>
    </w:p>
    <w:p w:rsidR="00A92874" w:rsidP="00A92874" w:rsidRDefault="00A92874" w14:paraId="643453E9" w14:textId="77777777">
      <w:pPr>
        <w:spacing w:line="276" w:lineRule="auto"/>
      </w:pPr>
    </w:p>
    <w:p w:rsidRPr="00D53416" w:rsidR="00A92874" w:rsidP="00A92874" w:rsidRDefault="00A92874" w14:paraId="4683F91F" w14:textId="77777777">
      <w:pPr>
        <w:spacing w:line="276" w:lineRule="auto"/>
        <w:rPr>
          <w:color w:val="FF0000"/>
        </w:rPr>
      </w:pPr>
      <w:r>
        <w:rPr>
          <w:b/>
        </w:rPr>
        <w:t xml:space="preserve">Antwoord </w:t>
      </w:r>
    </w:p>
    <w:p w:rsidR="00A92874" w:rsidP="00A92874" w:rsidRDefault="00A92874" w14:paraId="4FF8EE2E" w14:textId="77777777">
      <w:pPr>
        <w:spacing w:line="276" w:lineRule="auto"/>
      </w:pPr>
      <w:r w:rsidRPr="00BE3E3F">
        <w:t>In algemene zin is er beperkte informatie beschikbaar over de omstandigheden in detentiecentra in Syrië. Openbare bronnen beschrijven dat de situatie na de val van Assad nog steeds problematisch is, met ernstige tekortkomingen in voedsel, medische zorg, hygiëne en rechtsbescherming. Ook zijn risico’s op mishandeling en inhumane behandeling gedocumenteerd door EU- en VN-rapporten als onderdeel van structurele problemen in het Syrische detentiesysteem, ook onder de Syrische overgangsautoriteiten</w:t>
      </w:r>
      <w:r>
        <w:t>.</w:t>
      </w:r>
      <w:r>
        <w:rPr>
          <w:rStyle w:val="Voetnootmarkering"/>
        </w:rPr>
        <w:footnoteReference w:id="1"/>
      </w:r>
    </w:p>
    <w:p w:rsidR="00A92874" w:rsidP="00A92874" w:rsidRDefault="00A92874" w14:paraId="1BD64556" w14:textId="77777777">
      <w:pPr>
        <w:spacing w:line="276" w:lineRule="auto"/>
      </w:pPr>
    </w:p>
    <w:p w:rsidR="00A92874" w:rsidP="00A92874" w:rsidRDefault="00A92874" w14:paraId="062EB9EE" w14:textId="77777777">
      <w:pPr>
        <w:spacing w:line="276" w:lineRule="auto"/>
        <w:rPr>
          <w:b/>
        </w:rPr>
      </w:pPr>
    </w:p>
    <w:p w:rsidR="00A92874" w:rsidP="00A92874" w:rsidRDefault="00A92874" w14:paraId="499F9017" w14:textId="77777777">
      <w:pPr>
        <w:spacing w:line="276" w:lineRule="auto"/>
        <w:rPr>
          <w:b/>
        </w:rPr>
      </w:pPr>
    </w:p>
    <w:p w:rsidR="00A92874" w:rsidP="00A92874" w:rsidRDefault="00A92874" w14:paraId="096797C7" w14:textId="77777777">
      <w:pPr>
        <w:spacing w:line="276" w:lineRule="auto"/>
      </w:pPr>
      <w:r>
        <w:rPr>
          <w:b/>
        </w:rPr>
        <w:t>Vraag 4</w:t>
      </w:r>
    </w:p>
    <w:p w:rsidR="00A92874" w:rsidP="00A92874" w:rsidRDefault="00A92874" w14:paraId="66366377" w14:textId="77777777">
      <w:pPr>
        <w:spacing w:line="276" w:lineRule="auto"/>
      </w:pPr>
      <w:r w:rsidRPr="008805A2">
        <w:t>Erkent u dat de Staat een bijzondere verantwoordelijkheid heeft tegenover personen met de Nederlandse nationaliteit, ook als de Staat geen rechtsmacht heeft? Hoe geeft u invulling aan deze verantwoordelijkheid?</w:t>
      </w:r>
    </w:p>
    <w:p w:rsidR="00A92874" w:rsidP="00A92874" w:rsidRDefault="00A92874" w14:paraId="4F92B295" w14:textId="77777777">
      <w:pPr>
        <w:spacing w:line="276" w:lineRule="auto"/>
      </w:pPr>
    </w:p>
    <w:p w:rsidR="00A92874" w:rsidP="00A92874" w:rsidRDefault="00A92874" w14:paraId="49D9DC9D" w14:textId="77777777">
      <w:pPr>
        <w:spacing w:line="276" w:lineRule="auto"/>
      </w:pPr>
      <w:r>
        <w:rPr>
          <w:b/>
        </w:rPr>
        <w:t>Antwoord</w:t>
      </w:r>
    </w:p>
    <w:p w:rsidR="00A92874" w:rsidP="00A92874" w:rsidRDefault="00A92874" w14:paraId="45F14EBF" w14:textId="77777777">
      <w:pPr>
        <w:spacing w:line="276" w:lineRule="auto"/>
      </w:pPr>
      <w:r>
        <w:t xml:space="preserve">Het kabinet erkent dat de Staat een bijzondere verantwoordelijkheid heeft tegenover personen met de Nederlandse nationaliteit. Deze verantwoordelijkheid geldt ook, zij het op een andere wijze en in mindere mate, in landen waar de Staat geen rechtsmacht heeft. Het kabinet geeft onder andere invulling aan deze verantwoordelijkheid middels het verlenen van consulaire bijstand aan Nederlanders in het buitenland waar gewenst en mogelijk.  </w:t>
      </w:r>
    </w:p>
    <w:p w:rsidR="00A92874" w:rsidP="00A92874" w:rsidRDefault="00A92874" w14:paraId="5566DBD0" w14:textId="77777777">
      <w:pPr>
        <w:spacing w:line="276" w:lineRule="auto"/>
        <w:rPr>
          <w:b/>
        </w:rPr>
      </w:pPr>
    </w:p>
    <w:p w:rsidR="00A92874" w:rsidP="00A92874" w:rsidRDefault="00A92874" w14:paraId="660BA003" w14:textId="77777777">
      <w:pPr>
        <w:spacing w:line="276" w:lineRule="auto"/>
      </w:pPr>
      <w:r>
        <w:rPr>
          <w:b/>
        </w:rPr>
        <w:t>Vraag 5</w:t>
      </w:r>
    </w:p>
    <w:p w:rsidRPr="008805A2" w:rsidR="00A92874" w:rsidP="00A92874" w:rsidRDefault="00A92874" w14:paraId="6706910B" w14:textId="77777777">
      <w:pPr>
        <w:spacing w:line="276" w:lineRule="auto"/>
      </w:pPr>
      <w:r w:rsidRPr="008805A2">
        <w:lastRenderedPageBreak/>
        <w:t>Erkent u dat, indien de mensenrechten van een Nederlandse staatsburger worden geschonden, of dreigen te worden geschonden, daaruit kan voortvloeien dat de Staat een inspanningsverplichting heeft om deze schending of dreigende schending te beëindigen of af te wenden? Erkent u dat, naarmate de belangen die in het geding zijn zwaarder wegen, van de Staat meer mag worden</w:t>
      </w:r>
    </w:p>
    <w:p w:rsidRPr="008805A2" w:rsidR="00A92874" w:rsidP="00A92874" w:rsidRDefault="00A92874" w14:paraId="01F739CD" w14:textId="77777777">
      <w:pPr>
        <w:spacing w:line="276" w:lineRule="auto"/>
      </w:pPr>
      <w:r w:rsidRPr="008805A2">
        <w:t>verwacht? Wat is daarover, in deze concrete zaak, uw oordeel?</w:t>
      </w:r>
    </w:p>
    <w:p w:rsidR="00A92874" w:rsidP="00A92874" w:rsidRDefault="00A92874" w14:paraId="0471290B" w14:textId="77777777">
      <w:pPr>
        <w:spacing w:line="276" w:lineRule="auto"/>
      </w:pPr>
    </w:p>
    <w:p w:rsidR="00A92874" w:rsidP="00A92874" w:rsidRDefault="00A92874" w14:paraId="04404DFD" w14:textId="77777777">
      <w:pPr>
        <w:spacing w:line="276" w:lineRule="auto"/>
      </w:pPr>
      <w:r>
        <w:rPr>
          <w:b/>
        </w:rPr>
        <w:t>Antwoord</w:t>
      </w:r>
    </w:p>
    <w:p w:rsidR="00A92874" w:rsidP="00A92874" w:rsidRDefault="00A92874" w14:paraId="31FC95DA" w14:textId="77777777">
      <w:pPr>
        <w:spacing w:line="276" w:lineRule="auto"/>
      </w:pPr>
      <w:r w:rsidRPr="00BB710B">
        <w:t>Het kabinet kan niet ingaan op individuele gevalle</w:t>
      </w:r>
      <w:r>
        <w:t xml:space="preserve">n. Zie ook het antwoord op vraag 2 en 4. </w:t>
      </w:r>
    </w:p>
    <w:p w:rsidR="00A92874" w:rsidP="00A92874" w:rsidRDefault="00A92874" w14:paraId="420DAA8F" w14:textId="77777777">
      <w:pPr>
        <w:spacing w:line="276" w:lineRule="auto"/>
      </w:pPr>
    </w:p>
    <w:p w:rsidRPr="00B57C3A" w:rsidR="00A92874" w:rsidP="00A92874" w:rsidRDefault="00A92874" w14:paraId="21550525" w14:textId="77777777">
      <w:pPr>
        <w:spacing w:line="276" w:lineRule="auto"/>
      </w:pPr>
      <w:r>
        <w:t xml:space="preserve">In algemene zin </w:t>
      </w:r>
      <w:r w:rsidRPr="00B57C3A">
        <w:t>gaat het kabinet uit van de zelfredzaamheid en eigen verantwoordelijkheid van Nederlanders in het buitenland. Zo is het de eigen verantwoordelijkheid van Nederlanders om zich goed te informeren over de risico</w:t>
      </w:r>
      <w:r>
        <w:t>’</w:t>
      </w:r>
      <w:r w:rsidRPr="00B57C3A">
        <w:t>s</w:t>
      </w:r>
      <w:r>
        <w:t xml:space="preserve"> in het buitenland</w:t>
      </w:r>
      <w:r w:rsidRPr="00B57C3A">
        <w:t xml:space="preserve"> en </w:t>
      </w:r>
      <w:r>
        <w:t xml:space="preserve">zich </w:t>
      </w:r>
      <w:r w:rsidRPr="00B57C3A">
        <w:t>voor te bereiden op hun reis.</w:t>
      </w:r>
      <w:r>
        <w:t xml:space="preserve"> </w:t>
      </w:r>
      <w:r w:rsidRPr="00B57C3A">
        <w:t xml:space="preserve">Bij een consulair hulpverzoek kijkt het </w:t>
      </w:r>
      <w:r>
        <w:t>m</w:t>
      </w:r>
      <w:r w:rsidRPr="00B57C3A">
        <w:t>inisterie</w:t>
      </w:r>
      <w:r>
        <w:t xml:space="preserve"> van Buitenlandse Zaken vervolgens</w:t>
      </w:r>
      <w:r w:rsidRPr="00B57C3A">
        <w:t xml:space="preserve"> naar de mogelijkheden en specifieke omstandigheden hoe consulaire bijstand kan worden verleend.</w:t>
      </w:r>
    </w:p>
    <w:p w:rsidR="00A92874" w:rsidP="00A92874" w:rsidRDefault="00A92874" w14:paraId="55B32412" w14:textId="77777777">
      <w:pPr>
        <w:spacing w:line="276" w:lineRule="auto"/>
      </w:pPr>
    </w:p>
    <w:p w:rsidR="00A92874" w:rsidP="00A92874" w:rsidRDefault="00A92874" w14:paraId="547BB941" w14:textId="77777777">
      <w:pPr>
        <w:spacing w:line="276" w:lineRule="auto"/>
      </w:pPr>
      <w:r>
        <w:t>Daarbij geldt dat de mogelijkheden voor het verlenen van consulaire bijstand in Syrië zeer beperkt zijn. De kleurcode van het reisadvies voor Syrië van het ministerie van Buitenlandse Zaken is rood. Dat betekent dat Nederlanders wordt geadviseerd om niet naar Syrië te reizen, ongeacht de situatie.</w:t>
      </w:r>
      <w:r w:rsidRPr="008554C9">
        <w:t xml:space="preserve"> </w:t>
      </w:r>
      <w:r>
        <w:t>Ook staat in het reisadvies vermeld dat de</w:t>
      </w:r>
      <w:r w:rsidRPr="008554C9">
        <w:t xml:space="preserve"> Nederlandse ambassade</w:t>
      </w:r>
      <w:r>
        <w:t xml:space="preserve"> in Syrië</w:t>
      </w:r>
      <w:r w:rsidRPr="008554C9">
        <w:t xml:space="preserve"> is gesloten en niet </w:t>
      </w:r>
      <w:r>
        <w:t xml:space="preserve">kan </w:t>
      </w:r>
      <w:r w:rsidRPr="008554C9">
        <w:t xml:space="preserve">helpen als </w:t>
      </w:r>
      <w:r>
        <w:t>Nederlanders</w:t>
      </w:r>
      <w:r w:rsidRPr="008554C9">
        <w:t xml:space="preserve"> in de problemen </w:t>
      </w:r>
      <w:r>
        <w:t>komen</w:t>
      </w:r>
      <w:r w:rsidRPr="008554C9">
        <w:t>.</w:t>
      </w:r>
    </w:p>
    <w:p w:rsidR="00A92874" w:rsidP="00A92874" w:rsidRDefault="00A92874" w14:paraId="297ECFFA" w14:textId="77777777">
      <w:pPr>
        <w:spacing w:line="276" w:lineRule="auto"/>
      </w:pPr>
    </w:p>
    <w:p w:rsidR="00A92874" w:rsidP="00A92874" w:rsidRDefault="00A92874" w14:paraId="00FD69BD" w14:textId="77777777">
      <w:pPr>
        <w:spacing w:line="276" w:lineRule="auto"/>
        <w:rPr>
          <w:b/>
          <w:bCs/>
        </w:rPr>
      </w:pPr>
      <w:r>
        <w:rPr>
          <w:b/>
          <w:bCs/>
        </w:rPr>
        <w:t>Vraag 6</w:t>
      </w:r>
    </w:p>
    <w:p w:rsidR="00A92874" w:rsidP="00A92874" w:rsidRDefault="00A92874" w14:paraId="14CE28D1" w14:textId="77777777">
      <w:pPr>
        <w:spacing w:line="276" w:lineRule="auto"/>
      </w:pPr>
      <w:r w:rsidRPr="008805A2">
        <w:t>Welke vormen van (consulaire) bijstand zijn in de praktijk mogelijk wanneer er geen (volwaardige) diplomatieke betrekkingen bestaan?</w:t>
      </w:r>
    </w:p>
    <w:p w:rsidR="00A92874" w:rsidP="00A92874" w:rsidRDefault="00A92874" w14:paraId="44009366" w14:textId="77777777">
      <w:pPr>
        <w:spacing w:line="276" w:lineRule="auto"/>
      </w:pPr>
    </w:p>
    <w:p w:rsidR="00A92874" w:rsidP="00A92874" w:rsidRDefault="00A92874" w14:paraId="65237B3E" w14:textId="77777777">
      <w:pPr>
        <w:spacing w:line="276" w:lineRule="auto"/>
      </w:pPr>
      <w:r>
        <w:rPr>
          <w:b/>
          <w:bCs/>
        </w:rPr>
        <w:t>Antwoord</w:t>
      </w:r>
    </w:p>
    <w:p w:rsidR="00A92874" w:rsidP="00A92874" w:rsidRDefault="00A92874" w14:paraId="1D3BF11D" w14:textId="77777777">
      <w:pPr>
        <w:spacing w:line="276" w:lineRule="auto"/>
      </w:pPr>
      <w:r>
        <w:t>Bij een consulair hulpverzoek</w:t>
      </w:r>
      <w:r w:rsidRPr="005A4D5B">
        <w:t xml:space="preserve"> kijkt het </w:t>
      </w:r>
      <w:r>
        <w:t>m</w:t>
      </w:r>
      <w:r w:rsidRPr="005A4D5B">
        <w:t xml:space="preserve">inisterie </w:t>
      </w:r>
      <w:r>
        <w:t xml:space="preserve">van Buitenlandse Zaken </w:t>
      </w:r>
      <w:r w:rsidRPr="005A4D5B">
        <w:t>naar de mogelijkheden</w:t>
      </w:r>
      <w:r>
        <w:t xml:space="preserve"> </w:t>
      </w:r>
      <w:r w:rsidRPr="005A4D5B">
        <w:t>en specifieke omstandigheden hoe consulaire bijstand kan worden verleend.</w:t>
      </w:r>
    </w:p>
    <w:p w:rsidR="00A92874" w:rsidP="00A92874" w:rsidRDefault="00A92874" w14:paraId="1F9D951E" w14:textId="77777777">
      <w:pPr>
        <w:spacing w:line="276" w:lineRule="auto"/>
      </w:pPr>
    </w:p>
    <w:p w:rsidR="00A92874" w:rsidP="00A92874" w:rsidRDefault="00A92874" w14:paraId="7B6E607C" w14:textId="77777777">
      <w:pPr>
        <w:spacing w:line="276" w:lineRule="auto"/>
      </w:pPr>
      <w:r>
        <w:t xml:space="preserve">In landen of gebieden waar Nederland geen diplomatieke contacten met de lokale autoriteiten heeft of geen (consulaire) vertegenwoordiging heeft, zijn de mogelijkheden tot het verlenen van consulaire bijstand beperkt. Het is in dat geval soms mogelijk dat Nederlanders consulaire bijstand kunnen ontvangen van een andere lidstaat van de Europese Unie die wel een diplomatieke vertegenwoordiging heeft in het betreffende land of gebied, op dezelfde wijze als waarop onderdanen van die lidstaat consulaire bijstand zouden ontvangen. In geval van detentie, kan dat bijvoorbeeld gedetineerdenbezoek omvatten. </w:t>
      </w:r>
    </w:p>
    <w:p w:rsidR="00A92874" w:rsidP="00A92874" w:rsidRDefault="00A92874" w14:paraId="547864EA" w14:textId="77777777">
      <w:pPr>
        <w:spacing w:line="276" w:lineRule="auto"/>
        <w:rPr>
          <w:b/>
          <w:bCs/>
        </w:rPr>
      </w:pPr>
    </w:p>
    <w:p w:rsidR="00A92874" w:rsidP="00A92874" w:rsidRDefault="00A92874" w14:paraId="29C44631" w14:textId="77777777">
      <w:pPr>
        <w:spacing w:line="276" w:lineRule="auto"/>
        <w:rPr>
          <w:b/>
          <w:bCs/>
        </w:rPr>
      </w:pPr>
      <w:r w:rsidRPr="008805A2">
        <w:rPr>
          <w:b/>
          <w:bCs/>
        </w:rPr>
        <w:t>Vraag 7</w:t>
      </w:r>
    </w:p>
    <w:p w:rsidR="00A92874" w:rsidP="00A92874" w:rsidRDefault="00A92874" w14:paraId="69C58FD4" w14:textId="77777777">
      <w:pPr>
        <w:spacing w:line="276" w:lineRule="auto"/>
      </w:pPr>
      <w:r w:rsidRPr="008805A2">
        <w:t>Bent u bereid om alle mogelijke inspanningen te leveren om in dit geval de nodige bijstand te verlenen, bijvoorbeeld via derde staten, internationale organisaties of multilaterale kanalen? Zo nee, waarom niet?</w:t>
      </w:r>
    </w:p>
    <w:p w:rsidR="00A92874" w:rsidP="00A92874" w:rsidRDefault="00A92874" w14:paraId="5B2BA389" w14:textId="77777777">
      <w:pPr>
        <w:spacing w:line="276" w:lineRule="auto"/>
      </w:pPr>
    </w:p>
    <w:p w:rsidR="00A92874" w:rsidP="00A92874" w:rsidRDefault="00A92874" w14:paraId="342DB1B6" w14:textId="77777777">
      <w:pPr>
        <w:spacing w:line="276" w:lineRule="auto"/>
        <w:rPr>
          <w:b/>
          <w:bCs/>
        </w:rPr>
      </w:pPr>
      <w:r>
        <w:rPr>
          <w:b/>
          <w:bCs/>
        </w:rPr>
        <w:t xml:space="preserve">Antwoord </w:t>
      </w:r>
    </w:p>
    <w:p w:rsidR="00A92874" w:rsidP="00A92874" w:rsidRDefault="00A92874" w14:paraId="58075F05" w14:textId="77777777">
      <w:pPr>
        <w:spacing w:line="276" w:lineRule="auto"/>
      </w:pPr>
      <w:r w:rsidRPr="00C35761">
        <w:t xml:space="preserve">In algemene </w:t>
      </w:r>
      <w:r>
        <w:t>zin zet</w:t>
      </w:r>
      <w:r w:rsidRPr="00C35761">
        <w:t xml:space="preserve"> het kabinet zich in</w:t>
      </w:r>
      <w:r>
        <w:t xml:space="preserve"> om desgewenst consulaire bijstand te verlenen aan alle Nederlanders in het buitenland volgens de bestaande consulaire praktijk. Zie ook het antwoord op vraag 2 en 6. </w:t>
      </w:r>
    </w:p>
    <w:p w:rsidR="00A92874" w:rsidP="00A92874" w:rsidRDefault="00A92874" w14:paraId="2DD51CBB" w14:textId="77777777">
      <w:pPr>
        <w:spacing w:line="276" w:lineRule="auto"/>
      </w:pPr>
    </w:p>
    <w:p w:rsidRPr="005A4D5B" w:rsidR="00A92874" w:rsidP="00A92874" w:rsidRDefault="00A92874" w14:paraId="63BC0A92" w14:textId="77777777">
      <w:pPr>
        <w:spacing w:line="276" w:lineRule="auto"/>
      </w:pPr>
    </w:p>
    <w:p w:rsidR="004B3ED8" w:rsidRDefault="004B3ED8" w14:paraId="3FEE7EAC" w14:textId="77777777"/>
    <w:sectPr w:rsidR="004B3ED8" w:rsidSect="00A9287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74E8" w14:textId="77777777" w:rsidR="00A92874" w:rsidRDefault="00A92874" w:rsidP="00A92874">
      <w:pPr>
        <w:spacing w:after="0" w:line="240" w:lineRule="auto"/>
      </w:pPr>
      <w:r>
        <w:separator/>
      </w:r>
    </w:p>
  </w:endnote>
  <w:endnote w:type="continuationSeparator" w:id="0">
    <w:p w14:paraId="1770016F" w14:textId="77777777" w:rsidR="00A92874" w:rsidRDefault="00A92874" w:rsidP="00A9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9FB1" w14:textId="77777777" w:rsidR="00A92874" w:rsidRPr="00A92874" w:rsidRDefault="00A92874" w:rsidP="00A928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AC76" w14:textId="77777777" w:rsidR="00A92874" w:rsidRPr="00A92874" w:rsidRDefault="00A92874" w:rsidP="00A928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7191" w14:textId="77777777" w:rsidR="00A92874" w:rsidRPr="00A92874" w:rsidRDefault="00A92874" w:rsidP="00A928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E914" w14:textId="77777777" w:rsidR="00A92874" w:rsidRDefault="00A92874" w:rsidP="00A92874">
      <w:pPr>
        <w:spacing w:after="0" w:line="240" w:lineRule="auto"/>
      </w:pPr>
      <w:r>
        <w:separator/>
      </w:r>
    </w:p>
  </w:footnote>
  <w:footnote w:type="continuationSeparator" w:id="0">
    <w:p w14:paraId="35AF7A2C" w14:textId="77777777" w:rsidR="00A92874" w:rsidRDefault="00A92874" w:rsidP="00A92874">
      <w:pPr>
        <w:spacing w:after="0" w:line="240" w:lineRule="auto"/>
      </w:pPr>
      <w:r>
        <w:continuationSeparator/>
      </w:r>
    </w:p>
  </w:footnote>
  <w:footnote w:id="1">
    <w:p w14:paraId="264DBEE4" w14:textId="77777777" w:rsidR="00A92874" w:rsidRPr="00BE3E3F" w:rsidRDefault="00A92874" w:rsidP="00A92874">
      <w:pPr>
        <w:pStyle w:val="Voetnoottekst"/>
        <w:rPr>
          <w:b/>
          <w:bCs/>
          <w:sz w:val="16"/>
          <w:szCs w:val="16"/>
          <w:lang w:val="en-GB"/>
        </w:rPr>
      </w:pPr>
      <w:r w:rsidRPr="00E63C6F">
        <w:rPr>
          <w:rStyle w:val="Voetnootmarkering"/>
          <w:sz w:val="14"/>
          <w:szCs w:val="14"/>
        </w:rPr>
        <w:footnoteRef/>
      </w:r>
      <w:r w:rsidRPr="00E63C6F">
        <w:rPr>
          <w:sz w:val="14"/>
          <w:szCs w:val="14"/>
          <w:lang w:val="en-GB"/>
        </w:rPr>
        <w:t xml:space="preserve"> EUAA, </w:t>
      </w:r>
      <w:hyperlink r:id="rId1" w:history="1">
        <w:r w:rsidRPr="00E63C6F">
          <w:rPr>
            <w:rStyle w:val="Hyperlink"/>
            <w:i/>
            <w:iCs/>
            <w:sz w:val="14"/>
            <w:szCs w:val="14"/>
            <w:lang w:val="en-GB"/>
          </w:rPr>
          <w:t>Country Guidance: Syria</w:t>
        </w:r>
      </w:hyperlink>
      <w:r w:rsidRPr="00E63C6F">
        <w:rPr>
          <w:sz w:val="14"/>
          <w:szCs w:val="14"/>
          <w:lang w:val="en-GB"/>
        </w:rPr>
        <w:t>, December 2025,</w:t>
      </w:r>
      <w:r w:rsidRPr="00E63C6F">
        <w:rPr>
          <w:sz w:val="14"/>
          <w:szCs w:val="14"/>
          <w:lang w:val="en-US"/>
        </w:rPr>
        <w:t xml:space="preserve"> p. 59; </w:t>
      </w:r>
      <w:proofErr w:type="spellStart"/>
      <w:r w:rsidRPr="00E63C6F">
        <w:rPr>
          <w:sz w:val="14"/>
          <w:szCs w:val="14"/>
          <w:lang w:val="en-US"/>
        </w:rPr>
        <w:t>Rijksoverheid</w:t>
      </w:r>
      <w:proofErr w:type="spellEnd"/>
      <w:r w:rsidRPr="00E63C6F">
        <w:rPr>
          <w:sz w:val="14"/>
          <w:szCs w:val="14"/>
          <w:lang w:val="en-US"/>
        </w:rPr>
        <w:t>, “</w:t>
      </w:r>
      <w:r w:rsidRPr="00E63C6F">
        <w:rPr>
          <w:sz w:val="14"/>
          <w:szCs w:val="14"/>
          <w:lang w:val="en-GB"/>
        </w:rPr>
        <w:t xml:space="preserve">Algemeen </w:t>
      </w:r>
      <w:proofErr w:type="spellStart"/>
      <w:r w:rsidRPr="00E63C6F">
        <w:rPr>
          <w:sz w:val="14"/>
          <w:szCs w:val="14"/>
          <w:lang w:val="en-GB"/>
        </w:rPr>
        <w:t>ambtsbericht</w:t>
      </w:r>
      <w:proofErr w:type="spellEnd"/>
      <w:r w:rsidRPr="00E63C6F">
        <w:rPr>
          <w:sz w:val="14"/>
          <w:szCs w:val="14"/>
          <w:lang w:val="en-GB"/>
        </w:rPr>
        <w:t xml:space="preserve"> </w:t>
      </w:r>
      <w:proofErr w:type="spellStart"/>
      <w:r w:rsidRPr="00E63C6F">
        <w:rPr>
          <w:sz w:val="14"/>
          <w:szCs w:val="14"/>
          <w:lang w:val="en-GB"/>
        </w:rPr>
        <w:t>Syrië</w:t>
      </w:r>
      <w:proofErr w:type="spellEnd"/>
      <w:r w:rsidRPr="00E63C6F">
        <w:rPr>
          <w:sz w:val="14"/>
          <w:szCs w:val="14"/>
          <w:lang w:val="en-GB"/>
        </w:rPr>
        <w:t xml:space="preserve"> </w:t>
      </w:r>
      <w:proofErr w:type="spellStart"/>
      <w:r w:rsidRPr="00E63C6F">
        <w:rPr>
          <w:sz w:val="14"/>
          <w:szCs w:val="14"/>
          <w:lang w:val="en-GB"/>
        </w:rPr>
        <w:t>januari</w:t>
      </w:r>
      <w:proofErr w:type="spellEnd"/>
      <w:r w:rsidRPr="00E63C6F">
        <w:rPr>
          <w:sz w:val="14"/>
          <w:szCs w:val="14"/>
          <w:lang w:val="en-GB"/>
        </w:rPr>
        <w:t xml:space="preserve"> 2026”, 2026, </w:t>
      </w:r>
      <w:hyperlink r:id="rId2" w:history="1">
        <w:r w:rsidRPr="00E63C6F">
          <w:rPr>
            <w:rStyle w:val="Hyperlink"/>
            <w:sz w:val="14"/>
            <w:szCs w:val="14"/>
            <w:lang w:val="en-US"/>
          </w:rPr>
          <w:t>https://www.rijksoverheid.nl/documenten/ambtsberichten/2026/01/30/algemeen-ambtsbericht-syrie-januari-2026</w:t>
        </w:r>
      </w:hyperlink>
      <w:r w:rsidRPr="00E63C6F">
        <w:rPr>
          <w:sz w:val="14"/>
          <w:szCs w:val="14"/>
          <w:lang w:val="en-US"/>
        </w:rPr>
        <w:t xml:space="preserve">; Syrian Future Movement, “Restructuring the prison system in Syria after the fall of the Assad regime”, 2026, </w:t>
      </w:r>
      <w:hyperlink r:id="rId3" w:history="1">
        <w:r w:rsidRPr="00E63C6F">
          <w:rPr>
            <w:rStyle w:val="Hyperlink"/>
            <w:sz w:val="14"/>
            <w:szCs w:val="14"/>
            <w:lang w:val="en-US"/>
          </w:rPr>
          <w:t>https://sfuturem.org/en/2026/01/restructuring-the-prison-system-in-syria-after-the-fall-of-the-assad-regime</w:t>
        </w:r>
      </w:hyperlink>
      <w:r w:rsidRPr="00E63C6F">
        <w:rPr>
          <w:sz w:val="14"/>
          <w:szCs w:val="14"/>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A20A" w14:textId="77777777" w:rsidR="00A92874" w:rsidRPr="00A92874" w:rsidRDefault="00A92874" w:rsidP="00A928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BDFE" w14:textId="77777777" w:rsidR="00A92874" w:rsidRPr="00A92874" w:rsidRDefault="00A92874" w:rsidP="00A928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2D56" w14:textId="77777777" w:rsidR="00A92874" w:rsidRPr="00A92874" w:rsidRDefault="00A92874" w:rsidP="00A928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74"/>
    <w:rsid w:val="00187AAF"/>
    <w:rsid w:val="004B3ED8"/>
    <w:rsid w:val="00A92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8E2"/>
  <w15:chartTrackingRefBased/>
  <w15:docId w15:val="{9B614B0F-D295-4921-BBD0-2285D106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2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2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28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28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28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28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28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28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28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28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28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28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28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28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28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28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28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2874"/>
    <w:rPr>
      <w:rFonts w:eastAsiaTheme="majorEastAsia" w:cstheme="majorBidi"/>
      <w:color w:val="272727" w:themeColor="text1" w:themeTint="D8"/>
    </w:rPr>
  </w:style>
  <w:style w:type="paragraph" w:styleId="Titel">
    <w:name w:val="Title"/>
    <w:basedOn w:val="Standaard"/>
    <w:next w:val="Standaard"/>
    <w:link w:val="TitelChar"/>
    <w:uiPriority w:val="10"/>
    <w:qFormat/>
    <w:rsid w:val="00A92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8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28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28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28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2874"/>
    <w:rPr>
      <w:i/>
      <w:iCs/>
      <w:color w:val="404040" w:themeColor="text1" w:themeTint="BF"/>
    </w:rPr>
  </w:style>
  <w:style w:type="paragraph" w:styleId="Lijstalinea">
    <w:name w:val="List Paragraph"/>
    <w:basedOn w:val="Standaard"/>
    <w:uiPriority w:val="34"/>
    <w:qFormat/>
    <w:rsid w:val="00A92874"/>
    <w:pPr>
      <w:ind w:left="720"/>
      <w:contextualSpacing/>
    </w:pPr>
  </w:style>
  <w:style w:type="character" w:styleId="Intensievebenadrukking">
    <w:name w:val="Intense Emphasis"/>
    <w:basedOn w:val="Standaardalinea-lettertype"/>
    <w:uiPriority w:val="21"/>
    <w:qFormat/>
    <w:rsid w:val="00A92874"/>
    <w:rPr>
      <w:i/>
      <w:iCs/>
      <w:color w:val="2F5496" w:themeColor="accent1" w:themeShade="BF"/>
    </w:rPr>
  </w:style>
  <w:style w:type="paragraph" w:styleId="Duidelijkcitaat">
    <w:name w:val="Intense Quote"/>
    <w:basedOn w:val="Standaard"/>
    <w:next w:val="Standaard"/>
    <w:link w:val="DuidelijkcitaatChar"/>
    <w:uiPriority w:val="30"/>
    <w:qFormat/>
    <w:rsid w:val="00A92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2874"/>
    <w:rPr>
      <w:i/>
      <w:iCs/>
      <w:color w:val="2F5496" w:themeColor="accent1" w:themeShade="BF"/>
    </w:rPr>
  </w:style>
  <w:style w:type="character" w:styleId="Intensieveverwijzing">
    <w:name w:val="Intense Reference"/>
    <w:basedOn w:val="Standaardalinea-lettertype"/>
    <w:uiPriority w:val="32"/>
    <w:qFormat/>
    <w:rsid w:val="00A92874"/>
    <w:rPr>
      <w:b/>
      <w:bCs/>
      <w:smallCaps/>
      <w:color w:val="2F5496" w:themeColor="accent1" w:themeShade="BF"/>
      <w:spacing w:val="5"/>
    </w:rPr>
  </w:style>
  <w:style w:type="character" w:styleId="Hyperlink">
    <w:name w:val="Hyperlink"/>
    <w:basedOn w:val="Standaardalinea-lettertype"/>
    <w:uiPriority w:val="99"/>
    <w:unhideWhenUsed/>
    <w:rsid w:val="00A92874"/>
    <w:rPr>
      <w:color w:val="0563C1" w:themeColor="hyperlink"/>
      <w:u w:val="single"/>
    </w:rPr>
  </w:style>
  <w:style w:type="paragraph" w:customStyle="1" w:styleId="Referentiegegevens">
    <w:name w:val="Referentiegegevens"/>
    <w:basedOn w:val="Standaard"/>
    <w:next w:val="Standaard"/>
    <w:uiPriority w:val="9"/>
    <w:qFormat/>
    <w:rsid w:val="00A92874"/>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A92874"/>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WitregelW1">
    <w:name w:val="Witregel W1"/>
    <w:basedOn w:val="Standaard"/>
    <w:next w:val="Standaard"/>
    <w:rsid w:val="00A92874"/>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A92874"/>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A92874"/>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A92874"/>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A92874"/>
    <w:rPr>
      <w:vertAlign w:val="superscript"/>
    </w:rPr>
  </w:style>
  <w:style w:type="paragraph" w:styleId="Koptekst">
    <w:name w:val="header"/>
    <w:basedOn w:val="Standaard"/>
    <w:link w:val="KoptekstChar"/>
    <w:uiPriority w:val="99"/>
    <w:unhideWhenUsed/>
    <w:rsid w:val="00A928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A92874"/>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A9287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A92874"/>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futurem.org/en/2026/01/restructuring-the-prison-system-in-syria-after-the-fall-of-the-assad-regime" TargetMode="External"/><Relationship Id="rId2" Type="http://schemas.openxmlformats.org/officeDocument/2006/relationships/hyperlink" Target="https://www.rijksoverheid.nl/documenten/ambtsberichten/2026/01/30/algemeen-ambtsbericht-syrie-januari-2026" TargetMode="External"/><Relationship Id="rId1" Type="http://schemas.openxmlformats.org/officeDocument/2006/relationships/hyperlink" Target="https://www.euaa.europa.eu/country-guidance-syri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828</ap:Words>
  <ap:Characters>4556</ap:Characters>
  <ap:DocSecurity>0</ap:DocSecurity>
  <ap:Lines>37</ap:Lines>
  <ap:Paragraphs>10</ap:Paragraphs>
  <ap:ScaleCrop>false</ap:ScaleCrop>
  <ap:LinksUpToDate>false</ap:LinksUpToDate>
  <ap:CharactersWithSpaces>5374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2026-03-18T08:47:00.0000000Z</dcterms:created>
  <dcterms:modified xsi:type="dcterms:W3CDTF">2026-03-18T08:48:00.0000000Z</dcterms:modified>
  <version/>
  <category/>
</coreProperties>
</file>