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2026Z05356</w:t>
        <w:br/>
      </w:r>
      <w:proofErr w:type="spellEnd"/>
    </w:p>
    <w:p>
      <w:pPr>
        <w:pStyle w:val="Normal"/>
        <w:rPr>
          <w:b w:val="1"/>
          <w:bCs w:val="1"/>
        </w:rPr>
      </w:pPr>
      <w:r w:rsidR="250AE766">
        <w:rPr>
          <w:b w:val="0"/>
          <w:bCs w:val="0"/>
        </w:rPr>
        <w:t>(ingezonden 18 maart 2026)</w:t>
        <w:br/>
      </w:r>
    </w:p>
    <w:p>
      <w:r>
        <w:t xml:space="preserve">Vragen van het lid Van der Plas (BBB) aan de minister van Landbouw, Visserij, Voedselzekerheid en Natuur over het bericht ‘Varkenshouder baalt van vele Woo-verzoeken'</w:t>
      </w:r>
      <w:r>
        <w:br/>
      </w:r>
    </w:p>
    <w:p>
      <w:r>
        <w:t xml:space="preserve"> </w:t>
      </w:r>
      <w:r>
        <w:br/>
      </w:r>
    </w:p>
    <w:p>
      <w:pPr>
        <w:pStyle w:val="ListParagraph"/>
        <w:numPr>
          <w:ilvl w:val="0"/>
          <w:numId w:val="100500940"/>
        </w:numPr>
        <w:ind w:left="360"/>
      </w:pPr>
      <w:r>
        <w:t xml:space="preserve">Bent u bekend met het bericht ‘Varkenshouder baalt van vele Woo-verzoeken'? 1)</w:t>
      </w:r>
      <w:r>
        <w:br/>
      </w:r>
    </w:p>
    <w:p>
      <w:pPr>
        <w:pStyle w:val="ListParagraph"/>
        <w:numPr>
          <w:ilvl w:val="0"/>
          <w:numId w:val="100500940"/>
        </w:numPr>
        <w:ind w:left="360"/>
      </w:pPr>
      <w:r>
        <w:t xml:space="preserve">Herkent u de zorgen van de sector waar het bedrijfsadres van boeren en agrarische bedrijven zoals transporteurs en verzamelcentra ook vaak het woonadres is? Zo ja, wat vindt u hiervan?</w:t>
      </w:r>
      <w:r>
        <w:br/>
      </w:r>
    </w:p>
    <w:p>
      <w:pPr>
        <w:pStyle w:val="ListParagraph"/>
        <w:numPr>
          <w:ilvl w:val="0"/>
          <w:numId w:val="100500940"/>
        </w:numPr>
        <w:ind w:left="360"/>
      </w:pPr>
      <w:r>
        <w:t xml:space="preserve">Klopt het dat er binnen de Rijksdienst voor Ondernemend Nederland (RVO) geen interne protocollen, richtlijnen of handreikingen (formeel of informeel) zijn die toezien op de beoordeling van Wet open overheid (Woo)-verzoeken bij binnenkomst, de afweging om al dan niet gebruik te maken van de verdagingsmogelijkheid van artikel 4.4 Woo of beoordelingscriteria of afwegingskaders die door de RVO worden gehanteerd om te bepalen of een Woo-verzoek ‘omvangrijk’ of ‘complex’ is? Zo nee, op welke gronden vindt de beoordeling van Woo-verzoeken dan plaats?</w:t>
      </w:r>
      <w:r>
        <w:br/>
      </w:r>
    </w:p>
    <w:p>
      <w:pPr>
        <w:pStyle w:val="ListParagraph"/>
        <w:numPr>
          <w:ilvl w:val="0"/>
          <w:numId w:val="100500940"/>
        </w:numPr>
        <w:ind w:left="360"/>
      </w:pPr>
      <w:r>
        <w:t xml:space="preserve">Kunt u aangeven of deze interne protocollen, richtlijnen en of handreikingen (formeel of informeel) wel aanwezig zijn binnen het ministerie van LVVN en/of de Nederlandse Voedsel- en Warenautoriteit (NVWA) voor de beoordeling van Woo-verzoeken die aan deze organisaties zijn gericht?</w:t>
      </w:r>
      <w:r>
        <w:br/>
      </w:r>
    </w:p>
    <w:p>
      <w:pPr>
        <w:pStyle w:val="ListParagraph"/>
        <w:numPr>
          <w:ilvl w:val="0"/>
          <w:numId w:val="100500940"/>
        </w:numPr>
        <w:ind w:left="360"/>
      </w:pPr>
      <w:r>
        <w:t xml:space="preserve">Kunt u aangeven hoe de beoordeling van Woo-verzoeken plaatsvindt indien er geen interne protocollen, richtlijnen of handreikingen (formeel of informeel) zijn?</w:t>
      </w:r>
      <w:r>
        <w:br/>
      </w:r>
    </w:p>
    <w:p>
      <w:pPr>
        <w:pStyle w:val="ListParagraph"/>
        <w:numPr>
          <w:ilvl w:val="0"/>
          <w:numId w:val="100500940"/>
        </w:numPr>
        <w:ind w:left="360"/>
      </w:pPr>
      <w:r>
        <w:t xml:space="preserve">Bent u zich bewust van het feit dat het ontbreken van interne protocollen, richtlijnen, handreikingen of instructies (formeel of informeel) de schijn van willekeur kan ontstaan? Zo nee, waarom niet?</w:t>
      </w:r>
      <w:r>
        <w:br/>
      </w:r>
    </w:p>
    <w:p>
      <w:pPr>
        <w:pStyle w:val="ListParagraph"/>
        <w:numPr>
          <w:ilvl w:val="0"/>
          <w:numId w:val="100500940"/>
        </w:numPr>
        <w:ind w:left="360"/>
      </w:pPr>
      <w:r>
        <w:t xml:space="preserve">Kunt u aangeven of en hoe vaak termijnen worden overschreden omdat de beoordeling van Woo-verzoeken te lang op zich laat wachten en kunt u dit inzichtelijk maken voor het ministerie van LVVN, de RVO en de NVWA?</w:t>
      </w:r>
      <w:r>
        <w:br/>
      </w:r>
    </w:p>
    <w:p>
      <w:pPr>
        <w:pStyle w:val="ListParagraph"/>
        <w:numPr>
          <w:ilvl w:val="0"/>
          <w:numId w:val="100500940"/>
        </w:numPr>
        <w:ind w:left="360"/>
      </w:pPr>
      <w:r>
        <w:t xml:space="preserve">Kunt u aangeven hoeveel kosten er in de afgelopen vijf jaar (per jaar en per organisatie) zijn gemaakt omdat de behandeling van het Woo-verzoek te lang op zich liet wachten?</w:t>
      </w:r>
      <w:r>
        <w:br/>
      </w:r>
    </w:p>
    <w:p>
      <w:pPr>
        <w:pStyle w:val="ListParagraph"/>
        <w:numPr>
          <w:ilvl w:val="0"/>
          <w:numId w:val="100500940"/>
        </w:numPr>
        <w:ind w:left="360"/>
      </w:pPr>
      <w:r>
        <w:t xml:space="preserve">Kunt u alle documenten, interne protocollen, richtlijnen, handreikingen of instructies per organisatie (het ministerie van LVVN, de RVO en de NVWA) per ommegaande met de Kamer delen? Zo nee, waarom niet?</w:t>
      </w:r>
      <w:r>
        <w:br/>
      </w:r>
    </w:p>
    <w:p>
      <w:pPr>
        <w:pStyle w:val="ListParagraph"/>
        <w:numPr>
          <w:ilvl w:val="0"/>
          <w:numId w:val="100500940"/>
        </w:numPr>
        <w:ind w:left="360"/>
      </w:pPr>
      <w:r>
        <w:t xml:space="preserve">Bent u bereid deze vragen voor het commissiedebat Dieren in de Veehouderij en NVWA op 23 april 2026 te beantwoorden?</w:t>
      </w:r>
      <w:r>
        <w:br/>
      </w:r>
    </w:p>
    <w:p>
      <w:r>
        <w:t xml:space="preserve"> </w:t>
      </w:r>
      <w:r>
        <w:br/>
      </w:r>
    </w:p>
    <w:p>
      <w:r>
        <w:t xml:space="preserve">1) Nieuwe Oogst, 16 maart 2026, 'Varkenshouder baalt van vele Woo-verzoeken' (Varkenshouder baalt van vele Woo-verzoeken - Nieuwe Oogst)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820">
    <w:abstractNumId w:val="100500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