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2026Z05358</w:t>
        <w:br/>
      </w:r>
      <w:proofErr w:type="spellEnd"/>
    </w:p>
    <w:p>
      <w:pPr>
        <w:pStyle w:val="Normal"/>
        <w:rPr>
          <w:b w:val="1"/>
          <w:bCs w:val="1"/>
        </w:rPr>
      </w:pPr>
      <w:r w:rsidR="250AE766">
        <w:rPr>
          <w:b w:val="0"/>
          <w:bCs w:val="0"/>
        </w:rPr>
        <w:t>(ingezonden 18 maart 2026)</w:t>
        <w:br/>
      </w:r>
    </w:p>
    <w:p>
      <w:r>
        <w:t xml:space="preserve">Vragen van de leden Boelsma-Hoekstra (CDA) en Van Leijen (D66) aan de minister van Infrastructuur en Waterstaat over de verkeershinder bij de Papendrechtse brug  </w:t>
      </w:r>
      <w:r>
        <w:br/>
      </w:r>
    </w:p>
    <w:p>
      <w:r>
        <w:t xml:space="preserve"> </w:t>
      </w:r>
      <w:r>
        <w:br/>
      </w:r>
    </w:p>
    <w:p>
      <w:r>
        <w:t xml:space="preserve">Vraag 1</w:t>
      </w:r>
      <w:r>
        <w:br/>
      </w:r>
    </w:p>
    <w:p>
      <w:r>
        <w:t xml:space="preserve">Bent u bekend met de zorgen van inwoners en ondernemers in en rondom de Drechtsteden over de volledige afsluiting van de Papendrechtse Brug van 17 juli 2026 tot 21 april 2027?[1]</w:t>
      </w:r>
      <w:r>
        <w:br/>
      </w:r>
    </w:p>
    <w:p>
      <w:r>
        <w:t xml:space="preserve"> </w:t>
      </w:r>
      <w:r>
        <w:br/>
      </w:r>
    </w:p>
    <w:p>
      <w:r>
        <w:t xml:space="preserve">Vraag 2</w:t>
      </w:r>
      <w:r>
        <w:br/>
      </w:r>
    </w:p>
    <w:p>
      <w:r>
        <w:t xml:space="preserve">Kunt u aangeven welke impact de afsluiting van de Papendrechtse Brug naar verwachting heeft op inwoners die voor spoedeisende zorg snel een ziekenhuis moeten bereiken? Is hierover overleg geweest met ziekenhuizen en andere zorginstellingen, gemeenten en provincie? Zo ja, wat zijn de uitkomsten van dat overleg?</w:t>
      </w:r>
      <w:r>
        <w:br/>
      </w:r>
    </w:p>
    <w:p>
      <w:r>
        <w:t xml:space="preserve"> </w:t>
      </w:r>
      <w:r>
        <w:br/>
      </w:r>
    </w:p>
    <w:p>
      <w:r>
        <w:t xml:space="preserve">Vraag 3</w:t>
      </w:r>
      <w:r>
        <w:br/>
      </w:r>
    </w:p>
    <w:p>
      <w:r>
        <w:t xml:space="preserve">In hoeverre heeft u in beeld hoe de afsluiting van de Papendrechtse Brug samenhangt met andere geplande werkzaamheden in de regio, zoals aan de A27 bij Gorinchem en de N214? Kunt u de cumulatieve effecten op reistijden en bereikbaarheid in kaart brengen?</w:t>
      </w:r>
      <w:r>
        <w:br/>
      </w:r>
    </w:p>
    <w:p>
      <w:r>
        <w:t xml:space="preserve"> </w:t>
      </w:r>
      <w:r>
        <w:br/>
      </w:r>
    </w:p>
    <w:p>
      <w:r>
        <w:t xml:space="preserve">Vraag 4</w:t>
      </w:r>
      <w:r>
        <w:br/>
      </w:r>
    </w:p>
    <w:p>
      <w:r>
        <w:t xml:space="preserve">Welke afstemming heeft plaatsgevonden met het Havenbedrijf Rotterdam over de gevolgen van de werkzaamheden voor logistiek en goederenvervoer in de regio?</w:t>
      </w:r>
      <w:r>
        <w:br/>
      </w:r>
    </w:p>
    <w:p>
      <w:r>
        <w:t xml:space="preserve"> </w:t>
      </w:r>
      <w:r>
        <w:br/>
      </w:r>
    </w:p>
    <w:p>
      <w:r>
        <w:t xml:space="preserve">Vraag 5</w:t>
      </w:r>
      <w:r>
        <w:br/>
      </w:r>
    </w:p>
    <w:p>
      <w:r>
        <w:t xml:space="preserve">Hoe verloopt de afstemming met de betrokken gemeenten, waaronder Dordrecht, Papendrecht, Sliedrecht, Hardinxveld-Giessendam, Gorinchem, Hoeksewaard, Molenlanden, Alblasserdam, Hendrik-Ido-Ambacht en Zwijndrecht?</w:t>
      </w:r>
      <w:r>
        <w:br/>
      </w:r>
    </w:p>
    <w:p>
      <w:r>
        <w:t xml:space="preserve"> </w:t>
      </w:r>
      <w:r>
        <w:br/>
      </w:r>
    </w:p>
    <w:p>
      <w:r>
        <w:t xml:space="preserve">Vraag 6</w:t>
      </w:r>
      <w:r>
        <w:br/>
      </w:r>
    </w:p>
    <w:p>
      <w:r>
        <w:t xml:space="preserve">Welke concrete maatregelen worden genomen om de overlast voor inwoners, ondernemers en forenzen tijdens de afsluiting van de Papendrechtse Brug zoveel mogelijk te beperken?</w:t>
      </w:r>
      <w:r>
        <w:br/>
      </w:r>
    </w:p>
    <w:p>
      <w:r>
        <w:t xml:space="preserve"> </w:t>
      </w:r>
      <w:r>
        <w:br/>
      </w:r>
    </w:p>
    <w:p>
      <w:r>
        <w:t xml:space="preserve">Vraag 7</w:t>
      </w:r>
      <w:r>
        <w:br/>
      </w:r>
    </w:p>
    <w:p>
      <w:r>
        <w:t xml:space="preserve">Kunt u aangeven hoe binnen de middellange termijn aanpak A15 wordt gemonitord of de genomen maatregelen daadwerkelijk bijdragen aan het beperken van verkeersdrukte en het waarborgen van de bereikbaarheid van de regio? Bestaat er een alternatieve strategie (plan B), of wordt deze ontwikkeld voor het geval de beoogde effecten van de maatregelen onvoldoende worden gerealiseerd?</w:t>
      </w:r>
      <w:r>
        <w:br/>
      </w:r>
    </w:p>
    <w:p>
      <w:r>
        <w:t xml:space="preserve"> </w:t>
      </w:r>
      <w:r>
        <w:br/>
      </w:r>
    </w:p>
    <w:p>
      <w:r>
        <w:t xml:space="preserve">[1] AD, 13 maart 2026, Brug dicht, oogzorg gaat door: zo wil oogkliniek Papendrecht bereikbaar blijven | Papendrecht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