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7EDD" w:rsidR="00D94DE5" w:rsidP="003D6EAE" w:rsidRDefault="00D94DE5" w14:paraId="2D0040B8" w14:textId="77777777">
      <w:pPr>
        <w:spacing w:after="0" w:line="276" w:lineRule="auto"/>
        <w:jc w:val="center"/>
        <w:rPr>
          <w:rFonts w:ascii="Verdana" w:hAnsi="Verdana"/>
        </w:rPr>
      </w:pPr>
      <w:bookmarkStart w:name="_Hlk224053337" w:id="0"/>
      <w:r w:rsidRPr="00B67EDD">
        <w:rPr>
          <w:rFonts w:ascii="Verdana" w:hAnsi="Verdana" w:eastAsia="Verdana" w:cs="Verdana"/>
          <w:b/>
          <w:bCs/>
          <w:sz w:val="24"/>
          <w:szCs w:val="24"/>
        </w:rPr>
        <w:t>Verslag van de bijeenkomst</w:t>
      </w:r>
    </w:p>
    <w:p w:rsidRPr="00B67EDD" w:rsidR="00D94DE5" w:rsidP="003D6EAE" w:rsidRDefault="00D94DE5" w14:paraId="7DBFA8B5" w14:textId="77777777">
      <w:pPr>
        <w:spacing w:after="0" w:line="276" w:lineRule="auto"/>
        <w:jc w:val="center"/>
        <w:rPr>
          <w:rFonts w:ascii="Verdana" w:hAnsi="Verdana"/>
        </w:rPr>
      </w:pPr>
      <w:r w:rsidRPr="00B67EDD">
        <w:rPr>
          <w:rFonts w:ascii="Verdana" w:hAnsi="Verdana" w:eastAsia="Verdana" w:cs="Verdana"/>
          <w:b/>
          <w:bCs/>
          <w:sz w:val="24"/>
          <w:szCs w:val="24"/>
        </w:rPr>
        <w:t>van de Raad Justitie en Binnenlandse Zaken,</w:t>
      </w:r>
    </w:p>
    <w:p w:rsidR="00D94DE5" w:rsidP="003D6EAE" w:rsidRDefault="00D94DE5" w14:paraId="00CD6926" w14:textId="3FEC367E">
      <w:pPr>
        <w:spacing w:after="0" w:line="276" w:lineRule="auto"/>
        <w:jc w:val="center"/>
        <w:rPr>
          <w:rFonts w:ascii="Verdana" w:hAnsi="Verdana"/>
        </w:rPr>
      </w:pPr>
      <w:r w:rsidRPr="00B67EDD">
        <w:rPr>
          <w:rFonts w:ascii="Verdana" w:hAnsi="Verdana" w:eastAsia="Verdana" w:cs="Verdana"/>
          <w:b/>
          <w:bCs/>
          <w:sz w:val="24"/>
          <w:szCs w:val="24"/>
        </w:rPr>
        <w:t>5 en 6 maart 2026</w:t>
      </w:r>
      <w:bookmarkEnd w:id="0"/>
    </w:p>
    <w:p w:rsidRPr="003D6EAE" w:rsidR="003D6EAE" w:rsidP="003D6EAE" w:rsidRDefault="003D6EAE" w14:paraId="25E92214" w14:textId="77777777">
      <w:pPr>
        <w:spacing w:after="0" w:line="276" w:lineRule="auto"/>
        <w:jc w:val="center"/>
        <w:rPr>
          <w:rFonts w:ascii="Verdana" w:hAnsi="Verdana"/>
        </w:rPr>
      </w:pPr>
    </w:p>
    <w:p w:rsidRPr="003D6EAE" w:rsidR="00D94DE5" w:rsidP="003D6EAE" w:rsidRDefault="00D94DE5" w14:paraId="4CA485E7" w14:textId="068774CA">
      <w:pPr>
        <w:pStyle w:val="Lijstalinea"/>
        <w:numPr>
          <w:ilvl w:val="0"/>
          <w:numId w:val="1"/>
        </w:numPr>
        <w:spacing w:after="0" w:line="276" w:lineRule="auto"/>
        <w:rPr>
          <w:rFonts w:ascii="Verdana" w:hAnsi="Verdana"/>
          <w:sz w:val="24"/>
          <w:szCs w:val="24"/>
        </w:rPr>
      </w:pPr>
      <w:r w:rsidRPr="00B67EDD">
        <w:rPr>
          <w:rFonts w:ascii="Verdana" w:hAnsi="Verdana" w:eastAsia="Verdana" w:cs="Verdana"/>
          <w:b/>
          <w:bCs/>
          <w:sz w:val="24"/>
          <w:szCs w:val="24"/>
        </w:rPr>
        <w:t>Binnenlandse Zaken</w:t>
      </w:r>
    </w:p>
    <w:p w:rsidRPr="003D6EAE" w:rsidR="003D6EAE" w:rsidP="003D6EAE" w:rsidRDefault="003D6EAE" w14:paraId="0A60D586" w14:textId="77777777">
      <w:pPr>
        <w:pStyle w:val="Lijstalinea"/>
        <w:spacing w:after="0" w:line="276" w:lineRule="auto"/>
        <w:rPr>
          <w:rFonts w:ascii="Verdana" w:hAnsi="Verdana"/>
          <w:sz w:val="24"/>
          <w:szCs w:val="24"/>
        </w:rPr>
      </w:pPr>
    </w:p>
    <w:p w:rsidRPr="00935816" w:rsidR="00D94DE5" w:rsidP="003D6EAE" w:rsidRDefault="00D94DE5" w14:paraId="5EB1D8A4" w14:textId="77777777">
      <w:pPr>
        <w:spacing w:after="0" w:line="276" w:lineRule="auto"/>
        <w:ind w:left="360"/>
        <w:rPr>
          <w:rFonts w:ascii="Verdana" w:hAnsi="Verdana"/>
          <w:b/>
          <w:sz w:val="18"/>
          <w:szCs w:val="18"/>
        </w:rPr>
      </w:pPr>
      <w:r w:rsidRPr="00935816">
        <w:rPr>
          <w:rFonts w:ascii="Verdana" w:hAnsi="Verdana"/>
          <w:b/>
          <w:sz w:val="18"/>
          <w:szCs w:val="18"/>
        </w:rPr>
        <w:t>Belangrijkste resultaten</w:t>
      </w:r>
    </w:p>
    <w:p w:rsidRPr="00935816" w:rsidR="006962CF" w:rsidP="003D6EAE" w:rsidRDefault="006962CF" w14:paraId="6B60A7B7" w14:textId="5F1064F8">
      <w:pPr>
        <w:pStyle w:val="Lijstalinea"/>
        <w:numPr>
          <w:ilvl w:val="0"/>
          <w:numId w:val="28"/>
        </w:numPr>
        <w:spacing w:line="276" w:lineRule="auto"/>
        <w:rPr>
          <w:rFonts w:ascii="Verdana" w:hAnsi="Verdana"/>
          <w:sz w:val="18"/>
          <w:szCs w:val="18"/>
        </w:rPr>
      </w:pPr>
      <w:r w:rsidRPr="00935816">
        <w:rPr>
          <w:rFonts w:ascii="Verdana" w:hAnsi="Verdana"/>
          <w:sz w:val="18"/>
          <w:szCs w:val="18"/>
        </w:rPr>
        <w:t>In de Schengenraad verwelkomde een groot aantal lidstaten de daling van het aantal irreguliere overschrijdingen van de buitengrens en secundaire bewegingen binnen het Schengengebied ten opzichte van dezelfde periode vorig jaar. Wel sprak een aantal lidstaten zorgen uit over de afgifte van toeristenvisa aan Russische staatsburgers. Er was verder brede steun voor het vergroten van de effectiviteit ten aanzien van vrijwillige terugkeer</w:t>
      </w:r>
      <w:r w:rsidRPr="00935816" w:rsidR="007C15AE">
        <w:rPr>
          <w:rFonts w:ascii="Verdana" w:hAnsi="Verdana"/>
          <w:sz w:val="18"/>
          <w:szCs w:val="18"/>
        </w:rPr>
        <w:t xml:space="preserve"> waarbij</w:t>
      </w:r>
      <w:r w:rsidRPr="00935816">
        <w:rPr>
          <w:rFonts w:ascii="Verdana" w:hAnsi="Verdana"/>
          <w:sz w:val="18"/>
          <w:szCs w:val="18"/>
        </w:rPr>
        <w:t xml:space="preserve"> het belang van een snel onderhandelingsresultaat over de voorstel voor een terugkeerverordening</w:t>
      </w:r>
      <w:r w:rsidRPr="00935816" w:rsidR="007C15AE">
        <w:rPr>
          <w:rFonts w:ascii="Verdana" w:hAnsi="Verdana"/>
          <w:sz w:val="18"/>
          <w:szCs w:val="18"/>
        </w:rPr>
        <w:t xml:space="preserve"> werd benadrukt</w:t>
      </w:r>
      <w:r w:rsidRPr="00935816">
        <w:rPr>
          <w:rFonts w:ascii="Verdana" w:hAnsi="Verdana"/>
          <w:sz w:val="18"/>
          <w:szCs w:val="18"/>
        </w:rPr>
        <w:t xml:space="preserve">. </w:t>
      </w:r>
    </w:p>
    <w:p w:rsidRPr="00935816" w:rsidR="00181CA0" w:rsidP="00181CA0" w:rsidRDefault="00181CA0" w14:paraId="5DF20F27" w14:textId="77777777">
      <w:pPr>
        <w:pStyle w:val="Lijstalinea"/>
        <w:numPr>
          <w:ilvl w:val="0"/>
          <w:numId w:val="28"/>
        </w:numPr>
        <w:rPr>
          <w:rFonts w:ascii="Verdana" w:hAnsi="Verdana"/>
          <w:sz w:val="18"/>
          <w:szCs w:val="18"/>
        </w:rPr>
      </w:pPr>
      <w:r w:rsidRPr="00935816">
        <w:rPr>
          <w:rFonts w:ascii="Verdana" w:hAnsi="Verdana"/>
          <w:sz w:val="18"/>
          <w:szCs w:val="18"/>
        </w:rPr>
        <w:t xml:space="preserve">Tijdens de bespreking over de externe dimensie van migratie in Libanon en Libië was er brede consensus onder lidstaten dat de huidige inzet in de landen voortgezet moet worden. Door een groot aantal lidstaten werd aandacht gevraagd voor de precaire situatie in Libië en de waarborging van mensenrechten. Ook was er in relatie tot Libanon aandacht voor de ontwikkelingen in het Midden-Oosten. </w:t>
      </w:r>
    </w:p>
    <w:p w:rsidRPr="00935816" w:rsidR="0024517C" w:rsidP="003D6EAE" w:rsidRDefault="0024517C" w14:paraId="382ED5B4" w14:textId="3C223B29">
      <w:pPr>
        <w:pStyle w:val="Lijstalinea"/>
        <w:numPr>
          <w:ilvl w:val="0"/>
          <w:numId w:val="28"/>
        </w:numPr>
        <w:spacing w:after="0" w:line="276" w:lineRule="auto"/>
        <w:rPr>
          <w:rFonts w:ascii="Verdana" w:hAnsi="Verdana"/>
          <w:bCs/>
          <w:sz w:val="18"/>
          <w:szCs w:val="18"/>
        </w:rPr>
      </w:pPr>
      <w:r w:rsidRPr="00935816">
        <w:rPr>
          <w:rFonts w:ascii="Verdana" w:hAnsi="Verdana"/>
          <w:bCs/>
          <w:sz w:val="18"/>
          <w:szCs w:val="18"/>
        </w:rPr>
        <w:t>De Raadsconclusies over het</w:t>
      </w:r>
      <w:r w:rsidRPr="00935816" w:rsidR="006962CF">
        <w:rPr>
          <w:rFonts w:ascii="Verdana" w:hAnsi="Verdana"/>
          <w:bCs/>
          <w:sz w:val="18"/>
          <w:szCs w:val="18"/>
        </w:rPr>
        <w:t xml:space="preserve"> </w:t>
      </w:r>
      <w:r w:rsidRPr="00935816" w:rsidR="00200507">
        <w:rPr>
          <w:rFonts w:ascii="Verdana" w:hAnsi="Verdana"/>
          <w:bCs/>
          <w:sz w:val="18"/>
          <w:szCs w:val="18"/>
        </w:rPr>
        <w:t xml:space="preserve">EU Drugs Strategic Framework </w:t>
      </w:r>
      <w:r w:rsidRPr="00935816">
        <w:rPr>
          <w:rFonts w:ascii="Verdana" w:hAnsi="Verdana"/>
          <w:bCs/>
          <w:sz w:val="18"/>
          <w:szCs w:val="18"/>
        </w:rPr>
        <w:t>werden</w:t>
      </w:r>
      <w:r w:rsidRPr="00935816" w:rsidR="00200507">
        <w:rPr>
          <w:rFonts w:ascii="Verdana" w:hAnsi="Verdana"/>
          <w:bCs/>
          <w:sz w:val="18"/>
          <w:szCs w:val="18"/>
        </w:rPr>
        <w:t xml:space="preserve"> aangenomen </w:t>
      </w:r>
      <w:r w:rsidRPr="00935816">
        <w:rPr>
          <w:rFonts w:ascii="Verdana" w:hAnsi="Verdana"/>
          <w:bCs/>
          <w:sz w:val="18"/>
          <w:szCs w:val="18"/>
        </w:rPr>
        <w:t xml:space="preserve">waarmee de lidstaten in navolging van de </w:t>
      </w:r>
      <w:r w:rsidRPr="00935816" w:rsidR="007C15AE">
        <w:rPr>
          <w:rFonts w:ascii="Verdana" w:hAnsi="Verdana"/>
          <w:bCs/>
          <w:sz w:val="18"/>
          <w:szCs w:val="18"/>
        </w:rPr>
        <w:t xml:space="preserve">Europese </w:t>
      </w:r>
      <w:r w:rsidRPr="00935816">
        <w:rPr>
          <w:rFonts w:ascii="Verdana" w:hAnsi="Verdana"/>
          <w:bCs/>
          <w:sz w:val="18"/>
          <w:szCs w:val="18"/>
        </w:rPr>
        <w:t>Commissie</w:t>
      </w:r>
      <w:r w:rsidRPr="00935816" w:rsidR="007C15AE">
        <w:rPr>
          <w:rFonts w:ascii="Verdana" w:hAnsi="Verdana"/>
          <w:bCs/>
          <w:sz w:val="18"/>
          <w:szCs w:val="18"/>
        </w:rPr>
        <w:t xml:space="preserve"> (hierna: Commissie)</w:t>
      </w:r>
      <w:r w:rsidRPr="00935816">
        <w:rPr>
          <w:rFonts w:ascii="Verdana" w:hAnsi="Verdana"/>
          <w:bCs/>
          <w:sz w:val="18"/>
          <w:szCs w:val="18"/>
        </w:rPr>
        <w:t xml:space="preserve"> blijvende prioriteit en integraliteit bij de aanpak van drugscriminaliteit benadrukten. </w:t>
      </w:r>
    </w:p>
    <w:p w:rsidRPr="00935816" w:rsidR="00200507" w:rsidP="003D6EAE" w:rsidRDefault="0024517C" w14:paraId="703DB94B" w14:textId="0707C620">
      <w:pPr>
        <w:pStyle w:val="Lijstalinea"/>
        <w:numPr>
          <w:ilvl w:val="0"/>
          <w:numId w:val="28"/>
        </w:numPr>
        <w:spacing w:after="0" w:line="276" w:lineRule="auto"/>
        <w:rPr>
          <w:rFonts w:ascii="Verdana" w:hAnsi="Verdana"/>
          <w:bCs/>
          <w:sz w:val="18"/>
          <w:szCs w:val="18"/>
        </w:rPr>
      </w:pPr>
      <w:r w:rsidRPr="00935816">
        <w:rPr>
          <w:rFonts w:ascii="Verdana" w:hAnsi="Verdana"/>
          <w:bCs/>
          <w:sz w:val="18"/>
          <w:szCs w:val="18"/>
        </w:rPr>
        <w:t xml:space="preserve">In een brede ronde tafel sessie over de toekomst van Europol spraken </w:t>
      </w:r>
      <w:r w:rsidRPr="00935816" w:rsidR="00200507">
        <w:rPr>
          <w:rFonts w:ascii="Verdana" w:hAnsi="Verdana"/>
          <w:bCs/>
          <w:sz w:val="18"/>
          <w:szCs w:val="18"/>
        </w:rPr>
        <w:t>lidstaten steun uit voor een verdere versterking van Europol binnen het huidige mandaat, met speciale aandacht voor verbeterde informatie</w:t>
      </w:r>
      <w:r w:rsidRPr="00935816" w:rsidR="00200507">
        <w:rPr>
          <w:rFonts w:ascii="Verdana" w:hAnsi="Verdana"/>
          <w:bCs/>
          <w:sz w:val="18"/>
          <w:szCs w:val="18"/>
        </w:rPr>
        <w:noBreakHyphen/>
        <w:t xml:space="preserve">uitwisseling en digitale opsporingscapaciteiten. </w:t>
      </w:r>
    </w:p>
    <w:p w:rsidRPr="00935816" w:rsidR="006962CF" w:rsidP="003D6EAE" w:rsidRDefault="0024517C" w14:paraId="30535D3C" w14:textId="0AD79CCE">
      <w:pPr>
        <w:pStyle w:val="Lijstalinea"/>
        <w:numPr>
          <w:ilvl w:val="0"/>
          <w:numId w:val="28"/>
        </w:numPr>
        <w:spacing w:line="276" w:lineRule="auto"/>
        <w:rPr>
          <w:rFonts w:ascii="Verdana" w:hAnsi="Verdana"/>
          <w:bCs/>
          <w:sz w:val="18"/>
          <w:szCs w:val="18"/>
        </w:rPr>
      </w:pPr>
      <w:r w:rsidRPr="00935816">
        <w:rPr>
          <w:rFonts w:ascii="Verdana" w:hAnsi="Verdana"/>
          <w:bCs/>
          <w:sz w:val="18"/>
          <w:szCs w:val="18"/>
        </w:rPr>
        <w:t xml:space="preserve">Bij de presentatie van de </w:t>
      </w:r>
      <w:r w:rsidRPr="00935816" w:rsidR="00200507">
        <w:rPr>
          <w:rFonts w:ascii="Verdana" w:hAnsi="Verdana"/>
          <w:bCs/>
          <w:sz w:val="18"/>
          <w:szCs w:val="18"/>
        </w:rPr>
        <w:t>nieuwe contraterrorisme</w:t>
      </w:r>
      <w:r w:rsidRPr="00935816" w:rsidR="00200507">
        <w:rPr>
          <w:rFonts w:ascii="Verdana" w:hAnsi="Verdana"/>
          <w:bCs/>
          <w:sz w:val="18"/>
          <w:szCs w:val="18"/>
        </w:rPr>
        <w:noBreakHyphen/>
        <w:t xml:space="preserve">agenda </w:t>
      </w:r>
      <w:r w:rsidRPr="00935816" w:rsidR="00B3262B">
        <w:rPr>
          <w:rFonts w:ascii="Verdana" w:hAnsi="Verdana"/>
          <w:bCs/>
          <w:sz w:val="18"/>
          <w:szCs w:val="18"/>
        </w:rPr>
        <w:t>s</w:t>
      </w:r>
      <w:r w:rsidRPr="00935816">
        <w:rPr>
          <w:rFonts w:ascii="Verdana" w:hAnsi="Verdana"/>
          <w:bCs/>
          <w:sz w:val="18"/>
          <w:szCs w:val="18"/>
        </w:rPr>
        <w:t xml:space="preserve">poorde Nederland mede namens een aantal andere lidstaten de Commissie aan om concrete stappen te zetten </w:t>
      </w:r>
      <w:r w:rsidRPr="00935816" w:rsidR="004B2E81">
        <w:rPr>
          <w:rFonts w:ascii="Verdana" w:hAnsi="Verdana"/>
          <w:bCs/>
          <w:sz w:val="18"/>
          <w:szCs w:val="18"/>
        </w:rPr>
        <w:t xml:space="preserve">bij het </w:t>
      </w:r>
      <w:r w:rsidRPr="00935816">
        <w:rPr>
          <w:rFonts w:ascii="Verdana" w:hAnsi="Verdana"/>
          <w:bCs/>
          <w:sz w:val="18"/>
          <w:szCs w:val="18"/>
        </w:rPr>
        <w:t>tegengaan van online radicalisering op basis van de voorstellen in het eerdere Nederlandse, Duitse en Franse non-paper.</w:t>
      </w:r>
      <w:r w:rsidRPr="00935816" w:rsidR="00BA29FF">
        <w:rPr>
          <w:rStyle w:val="Voetnootmarkering"/>
          <w:rFonts w:ascii="Verdana" w:hAnsi="Verdana"/>
          <w:bCs/>
          <w:sz w:val="18"/>
          <w:szCs w:val="18"/>
        </w:rPr>
        <w:footnoteReference w:id="1"/>
      </w:r>
      <w:r w:rsidRPr="00935816">
        <w:rPr>
          <w:rFonts w:ascii="Verdana" w:hAnsi="Verdana"/>
          <w:bCs/>
          <w:sz w:val="18"/>
          <w:szCs w:val="18"/>
        </w:rPr>
        <w:t xml:space="preserve"> Daarnaast gaf Nederland een politiek signaal van steun af aan de Commissie, mede in het licht van kritiek op EU-wetgeving voor het digitale domein.</w:t>
      </w:r>
    </w:p>
    <w:p w:rsidRPr="003D6EAE" w:rsidR="00200507" w:rsidP="003D6EAE" w:rsidRDefault="00200507" w14:paraId="1938B232" w14:textId="77777777">
      <w:pPr>
        <w:pStyle w:val="Lijstalinea"/>
        <w:spacing w:after="0" w:line="276" w:lineRule="auto"/>
        <w:rPr>
          <w:rFonts w:ascii="Verdana" w:hAnsi="Verdana"/>
          <w:bCs/>
          <w:sz w:val="18"/>
          <w:szCs w:val="18"/>
        </w:rPr>
      </w:pPr>
    </w:p>
    <w:p w:rsidRPr="003D6EAE" w:rsidR="00D94DE5" w:rsidP="003D6EAE" w:rsidRDefault="00D94DE5" w14:paraId="062989A1" w14:textId="77777777">
      <w:pPr>
        <w:pStyle w:val="Lijstalinea"/>
        <w:numPr>
          <w:ilvl w:val="0"/>
          <w:numId w:val="3"/>
        </w:numPr>
        <w:spacing w:line="276" w:lineRule="auto"/>
        <w:rPr>
          <w:rFonts w:ascii="Verdana" w:hAnsi="Verdana"/>
          <w:b/>
          <w:bCs/>
          <w:sz w:val="18"/>
          <w:szCs w:val="18"/>
        </w:rPr>
      </w:pPr>
      <w:bookmarkStart w:name="_Hlk216177726" w:id="1"/>
      <w:r w:rsidRPr="003D6EAE">
        <w:rPr>
          <w:rFonts w:ascii="Verdana" w:hAnsi="Verdana"/>
          <w:b/>
          <w:bCs/>
          <w:sz w:val="18"/>
          <w:szCs w:val="18"/>
        </w:rPr>
        <w:t>Algemene staat van het Schengengebied</w:t>
      </w:r>
    </w:p>
    <w:p w:rsidRPr="003D6EAE" w:rsidR="00D94DE5" w:rsidP="003D6EAE" w:rsidRDefault="00D94DE5" w14:paraId="02918F14" w14:textId="77777777">
      <w:pPr>
        <w:pStyle w:val="Lijstalinea"/>
        <w:numPr>
          <w:ilvl w:val="1"/>
          <w:numId w:val="3"/>
        </w:numPr>
        <w:spacing w:line="276" w:lineRule="auto"/>
        <w:ind w:left="720"/>
        <w:rPr>
          <w:rFonts w:ascii="Verdana" w:hAnsi="Verdana"/>
          <w:b/>
          <w:bCs/>
          <w:sz w:val="18"/>
          <w:szCs w:val="18"/>
        </w:rPr>
      </w:pPr>
      <w:r w:rsidRPr="003D6EAE">
        <w:rPr>
          <w:rFonts w:ascii="Verdana" w:hAnsi="Verdana"/>
          <w:b/>
          <w:bCs/>
          <w:sz w:val="18"/>
          <w:szCs w:val="18"/>
        </w:rPr>
        <w:t>Schengen barometer</w:t>
      </w:r>
    </w:p>
    <w:p w:rsidRPr="003D6EAE" w:rsidR="00D94DE5" w:rsidP="003D6EAE" w:rsidRDefault="00D94DE5" w14:paraId="252A9E7A" w14:textId="77777777">
      <w:pPr>
        <w:pStyle w:val="Lijstalinea"/>
        <w:numPr>
          <w:ilvl w:val="1"/>
          <w:numId w:val="3"/>
        </w:numPr>
        <w:tabs>
          <w:tab w:val="left" w:pos="993"/>
        </w:tabs>
        <w:spacing w:line="276" w:lineRule="auto"/>
        <w:ind w:left="720"/>
        <w:rPr>
          <w:rFonts w:ascii="Verdana" w:hAnsi="Verdana"/>
          <w:b/>
          <w:bCs/>
          <w:sz w:val="18"/>
          <w:szCs w:val="18"/>
        </w:rPr>
      </w:pPr>
      <w:r w:rsidRPr="003D6EAE">
        <w:rPr>
          <w:rFonts w:ascii="Verdana" w:hAnsi="Verdana"/>
          <w:b/>
          <w:bCs/>
          <w:sz w:val="18"/>
          <w:szCs w:val="18"/>
        </w:rPr>
        <w:t xml:space="preserve">Uitvoering van de prioriteiten van de Schengenraadcyclus: stimuleren van </w:t>
      </w:r>
    </w:p>
    <w:p w:rsidRPr="003D6EAE" w:rsidR="003A1E61" w:rsidP="003D6EAE" w:rsidRDefault="00D94DE5" w14:paraId="4E09FD4D" w14:textId="68A280CC">
      <w:pPr>
        <w:pStyle w:val="Lijstalinea"/>
        <w:spacing w:line="276" w:lineRule="auto"/>
        <w:ind w:left="436"/>
        <w:rPr>
          <w:rFonts w:ascii="Verdana" w:hAnsi="Verdana"/>
          <w:b/>
          <w:bCs/>
          <w:sz w:val="18"/>
          <w:szCs w:val="18"/>
        </w:rPr>
      </w:pPr>
      <w:r w:rsidRPr="003D6EAE">
        <w:rPr>
          <w:rFonts w:ascii="Verdana" w:hAnsi="Verdana"/>
          <w:b/>
          <w:bCs/>
          <w:sz w:val="18"/>
          <w:szCs w:val="18"/>
        </w:rPr>
        <w:t>vrijwillige terugkeer</w:t>
      </w:r>
      <w:bookmarkEnd w:id="1"/>
    </w:p>
    <w:p w:rsidRPr="003D6EAE" w:rsidR="002745BC" w:rsidP="003D6EAE" w:rsidRDefault="002745BC" w14:paraId="3392A252" w14:textId="4B2DD75D">
      <w:pPr>
        <w:spacing w:line="276" w:lineRule="auto"/>
        <w:rPr>
          <w:rFonts w:ascii="Verdana" w:hAnsi="Verdana"/>
          <w:sz w:val="18"/>
          <w:szCs w:val="18"/>
        </w:rPr>
      </w:pPr>
      <w:r w:rsidRPr="003D6EAE">
        <w:rPr>
          <w:rFonts w:ascii="Verdana" w:hAnsi="Verdana"/>
          <w:sz w:val="18"/>
          <w:szCs w:val="18"/>
        </w:rPr>
        <w:t xml:space="preserve">De Schengenraad stond in het teken van een algemene discussie over de staat van het Schengengebied en in het bijzonder het stimuleren van vrijwillige terugkeer. De Commissie presenteerde de nieuwste Schengenbarometer en was daarbij positief over de algemene trend en benadrukte het belang van Schengen, onder andere als aanjager van de Europese economie. Het aantal irreguliere overschrijdingen van de buitengrens en secundaire bewegingen binnen het Schengengebied is voor het tweede jaar verder afgenomen ten opzichte van dezelfde periode vorig jaar. Tegelijkertijd wees de Commissie erop dat, ondanks deze ontwikkeling, sprake blijft van risico’s, onder meer vanwege conflicten in de landen om ons heen, waardoor doorlopende inspanningen noodzakelijk blijven. De Commissie ging verder in op de 29 januari jl. gepresenteerde EU-visumstrategie en benadrukte het belang van een strategische inzet van het visumbeleid om onder meer derde landen te stimuleren eigen onderdanen over te nemen en zo terugkeer van vreemdelingen te bewerkstelligen. Ten slotte stond de Commissie stil bij terugkeer. Het afgelopen jaar zijn de aantallen geëffectueerde terugkeer gestegen met 8%, met name vrijwillige terugkeer. Ondersteuning aan vreemdelingen is daarvoor essentieel. De Commissie verwees verder naar de noodzaak voor stevig juridisch kader voor gedwongen terugkeer en verwees hierbij naar het belang </w:t>
      </w:r>
      <w:r w:rsidRPr="003D6EAE">
        <w:rPr>
          <w:rFonts w:ascii="Verdana" w:hAnsi="Verdana"/>
          <w:sz w:val="18"/>
          <w:szCs w:val="18"/>
        </w:rPr>
        <w:lastRenderedPageBreak/>
        <w:t xml:space="preserve">van de Terugkeerverordening en een snel onderhandelingsakkoord tussen de Raad en het Europees Parlement.  </w:t>
      </w:r>
    </w:p>
    <w:p w:rsidRPr="003D6EAE" w:rsidR="00D94DE5" w:rsidP="003D6EAE" w:rsidRDefault="002745BC" w14:paraId="077B9D29" w14:textId="26EB2036">
      <w:pPr>
        <w:spacing w:line="276" w:lineRule="auto"/>
        <w:rPr>
          <w:rFonts w:ascii="Verdana" w:hAnsi="Verdana"/>
          <w:sz w:val="18"/>
          <w:szCs w:val="18"/>
        </w:rPr>
      </w:pPr>
      <w:r w:rsidRPr="003D6EAE">
        <w:rPr>
          <w:rFonts w:ascii="Verdana" w:hAnsi="Verdana"/>
          <w:sz w:val="18"/>
          <w:szCs w:val="18"/>
        </w:rPr>
        <w:t xml:space="preserve">Verschillende lidstaten, waaronder Nederland, spraken van een positieve ontwikkeling dat de aantallen irreguliere overschrijdingen van de buitengrens en secundaire bewegingen zijn gedaald. Nederland benadrukte in dat kader ook het belang van voldoende capaciteit en middelen voor grensbeheer. Daarnaast verzocht een aantal lidstaten om in de Schengenbarometer meer aandacht te besteden aan de afgifte van toeristenvisa aan staatsburgers van de Russische Federatie, met het verzoek deze afgifte te beperken. Enkele lidstaten drongen zoals gebruikelijk aan op de afschaffing van binnengrenscontroles. Op terugkeer benadrukten vrijwel alle lidstaten het belang van het vergroten van de effectiviteit van ondersteuning voor vrijwillige terugkeer en dat dit hand in hand moet gaan met effectieve bevoegdheden in het kader van gedwongen terugkeer. Nederland benadrukte, net als diverse andere lidstaten, het belang van een snel onderhandelingsakkoord over het voorstel voor een terugkeerverordening en de inzet van innovatieve oplossingen, zoals de </w:t>
      </w:r>
      <w:proofErr w:type="spellStart"/>
      <w:r w:rsidRPr="003D6EAE">
        <w:rPr>
          <w:rFonts w:ascii="Verdana" w:hAnsi="Verdana"/>
          <w:sz w:val="18"/>
          <w:szCs w:val="18"/>
        </w:rPr>
        <w:t>terugkeerhub</w:t>
      </w:r>
      <w:proofErr w:type="spellEnd"/>
      <w:r w:rsidRPr="003D6EAE">
        <w:rPr>
          <w:rFonts w:ascii="Verdana" w:hAnsi="Verdana"/>
          <w:sz w:val="18"/>
          <w:szCs w:val="18"/>
        </w:rPr>
        <w:t xml:space="preserve">. Ook ging een aantal lidstaten in op het belang van een grotere rol van </w:t>
      </w:r>
      <w:proofErr w:type="spellStart"/>
      <w:r w:rsidRPr="003D6EAE">
        <w:rPr>
          <w:rFonts w:ascii="Verdana" w:hAnsi="Verdana"/>
          <w:sz w:val="18"/>
          <w:szCs w:val="18"/>
        </w:rPr>
        <w:t>Frontex</w:t>
      </w:r>
      <w:proofErr w:type="spellEnd"/>
      <w:r w:rsidRPr="003D6EAE">
        <w:rPr>
          <w:rFonts w:ascii="Verdana" w:hAnsi="Verdana"/>
          <w:sz w:val="18"/>
          <w:szCs w:val="18"/>
        </w:rPr>
        <w:t xml:space="preserve"> bij de ondersteuning van lidstaten bij terugkeeroperaties en samenwerking met derde landen.  </w:t>
      </w:r>
    </w:p>
    <w:p w:rsidRPr="003D6EAE" w:rsidR="005A5D93" w:rsidP="003D6EAE" w:rsidRDefault="00D94DE5" w14:paraId="436744AA" w14:textId="53125054">
      <w:pPr>
        <w:pStyle w:val="Lijstalinea"/>
        <w:numPr>
          <w:ilvl w:val="0"/>
          <w:numId w:val="3"/>
        </w:numPr>
        <w:spacing w:line="276" w:lineRule="auto"/>
        <w:rPr>
          <w:rFonts w:ascii="Verdana" w:hAnsi="Verdana"/>
          <w:b/>
          <w:bCs/>
          <w:sz w:val="18"/>
          <w:szCs w:val="18"/>
        </w:rPr>
      </w:pPr>
      <w:r w:rsidRPr="003D6EAE">
        <w:rPr>
          <w:rFonts w:ascii="Verdana" w:hAnsi="Verdana"/>
          <w:b/>
          <w:bCs/>
          <w:sz w:val="18"/>
          <w:szCs w:val="18"/>
        </w:rPr>
        <w:t xml:space="preserve">Implementatie van interoperabiliteit: herziene routekaart voor na 2026 </w:t>
      </w:r>
      <w:r w:rsidRPr="003D6EAE" w:rsidR="001C4BA7">
        <w:rPr>
          <w:rFonts w:ascii="Verdana" w:hAnsi="Verdana"/>
          <w:i/>
          <w:iCs/>
          <w:color w:val="FF0000"/>
          <w:sz w:val="18"/>
          <w:szCs w:val="18"/>
        </w:rPr>
        <w:tab/>
      </w:r>
    </w:p>
    <w:p w:rsidRPr="003D6EAE" w:rsidR="0052524A" w:rsidP="003D6EAE" w:rsidRDefault="0052524A" w14:paraId="01C7084E" w14:textId="6E22B49A">
      <w:pPr>
        <w:spacing w:line="276" w:lineRule="auto"/>
        <w:rPr>
          <w:rFonts w:ascii="Verdana" w:hAnsi="Verdana"/>
          <w:sz w:val="18"/>
          <w:szCs w:val="18"/>
        </w:rPr>
      </w:pPr>
      <w:r w:rsidRPr="003D6EAE">
        <w:rPr>
          <w:rFonts w:ascii="Verdana" w:hAnsi="Verdana"/>
          <w:sz w:val="18"/>
          <w:szCs w:val="18"/>
        </w:rPr>
        <w:t xml:space="preserve">Tijdens de </w:t>
      </w:r>
      <w:r w:rsidR="00C745CC">
        <w:rPr>
          <w:rFonts w:ascii="Verdana" w:hAnsi="Verdana"/>
          <w:sz w:val="18"/>
          <w:szCs w:val="18"/>
        </w:rPr>
        <w:t>JBZ-</w:t>
      </w:r>
      <w:r w:rsidRPr="003D6EAE">
        <w:rPr>
          <w:rFonts w:ascii="Verdana" w:hAnsi="Verdana"/>
          <w:sz w:val="18"/>
          <w:szCs w:val="18"/>
        </w:rPr>
        <w:t>Raad stond de Commissie uitgebreid stil bij ervaringen en de eerste resultaten van de gefaseerde ingebruikname van het Entry/Exit System (EES) en andere grootschalige IT-systemen. De Commissie sprak hierbij zorgen uit over achterstanden in een aantal lidstaten bij de uitrol van het systeem. De Commissie heeft de betreffende lidstaten een brief gestuurd en is in nauw contact over de implementatie van EES. Nederland is één van deze landen. Zoals eerder met de Tweede Kamer gedeeld, ligt de implementatie op Schiphol door technische uitdagingen met de ontwikkeling van nationale ICT-systemen achter op schema. Nederland staat hierover in nauw contact met de Commissie en andere lidstaten</w:t>
      </w:r>
      <w:r w:rsidR="00281FB8">
        <w:rPr>
          <w:rFonts w:ascii="Verdana" w:hAnsi="Verdana"/>
          <w:sz w:val="18"/>
          <w:szCs w:val="18"/>
        </w:rPr>
        <w:t>.</w:t>
      </w:r>
      <w:r w:rsidRPr="003D6EAE">
        <w:rPr>
          <w:rFonts w:ascii="Verdana" w:hAnsi="Verdana"/>
          <w:sz w:val="18"/>
          <w:szCs w:val="18"/>
        </w:rPr>
        <w:t xml:space="preserve"> Met de Koninklijke Marechaussee, Ministerie van Defensie, Ministerie van </w:t>
      </w:r>
      <w:proofErr w:type="spellStart"/>
      <w:r w:rsidRPr="003D6EAE">
        <w:rPr>
          <w:rFonts w:ascii="Verdana" w:hAnsi="Verdana"/>
          <w:sz w:val="18"/>
          <w:szCs w:val="18"/>
        </w:rPr>
        <w:t>IenW</w:t>
      </w:r>
      <w:proofErr w:type="spellEnd"/>
      <w:r w:rsidRPr="003D6EAE">
        <w:rPr>
          <w:rFonts w:ascii="Verdana" w:hAnsi="Verdana"/>
          <w:sz w:val="18"/>
          <w:szCs w:val="18"/>
        </w:rPr>
        <w:t xml:space="preserve"> en Schiphol wordt nauw samengewerkt om ervoor te zorgen dat de implementatie van EES op een verantwoorde manier plaatsvindt. In de afgelopen periode heeft Nederland belangrijke stappen gezet en is het EES op alle grensdoorlaatposten in gebruik. Een aanzienlijk deel van niet-EU passagiers wordt inmiddels in </w:t>
      </w:r>
      <w:r w:rsidR="00281FB8">
        <w:rPr>
          <w:rFonts w:ascii="Verdana" w:hAnsi="Verdana"/>
          <w:sz w:val="18"/>
          <w:szCs w:val="18"/>
        </w:rPr>
        <w:t xml:space="preserve">het </w:t>
      </w:r>
      <w:r w:rsidRPr="003D6EAE">
        <w:rPr>
          <w:rFonts w:ascii="Verdana" w:hAnsi="Verdana"/>
          <w:sz w:val="18"/>
          <w:szCs w:val="18"/>
        </w:rPr>
        <w:t xml:space="preserve">EES geregistreerd. </w:t>
      </w:r>
    </w:p>
    <w:p w:rsidR="003D6EAE" w:rsidP="003D6EAE" w:rsidRDefault="0052524A" w14:paraId="4B415892" w14:textId="2DCC969E">
      <w:pPr>
        <w:spacing w:line="276" w:lineRule="auto"/>
        <w:rPr>
          <w:rFonts w:ascii="Verdana" w:hAnsi="Verdana"/>
          <w:sz w:val="18"/>
          <w:szCs w:val="18"/>
        </w:rPr>
      </w:pPr>
      <w:r w:rsidRPr="003D6EAE">
        <w:rPr>
          <w:rFonts w:ascii="Verdana" w:hAnsi="Verdana"/>
          <w:sz w:val="18"/>
          <w:szCs w:val="18"/>
        </w:rPr>
        <w:t xml:space="preserve">Momenteel worden alle zeilen bijgezet om de techniek volledig op orde te krijgen. In nauwe samenspraak met alle betrokkenen koersen we op biografische registratie (middels gegevens op het reisdocument) van alle niet-EU reizigers per 9 april 2026. Hiervoor </w:t>
      </w:r>
      <w:r w:rsidR="004025D6">
        <w:rPr>
          <w:rFonts w:ascii="Verdana" w:hAnsi="Verdana"/>
          <w:sz w:val="18"/>
          <w:szCs w:val="18"/>
        </w:rPr>
        <w:t>is</w:t>
      </w:r>
      <w:r w:rsidRPr="003D6EAE">
        <w:rPr>
          <w:rFonts w:ascii="Verdana" w:hAnsi="Verdana"/>
          <w:sz w:val="18"/>
          <w:szCs w:val="18"/>
        </w:rPr>
        <w:t xml:space="preserve"> een aantal (IT-)</w:t>
      </w:r>
      <w:r w:rsidR="003D6EAE">
        <w:rPr>
          <w:rFonts w:ascii="Verdana" w:hAnsi="Verdana"/>
          <w:sz w:val="18"/>
          <w:szCs w:val="18"/>
        </w:rPr>
        <w:t xml:space="preserve"> </w:t>
      </w:r>
      <w:r w:rsidRPr="003D6EAE">
        <w:rPr>
          <w:rFonts w:ascii="Verdana" w:hAnsi="Verdana"/>
          <w:sz w:val="18"/>
          <w:szCs w:val="18"/>
        </w:rPr>
        <w:t>randvoorwaarden nodig. De komende periode moet blijken of aan deze randvoorwaarden daadwerkelijk kan worden voldaan. De EES Verordening biedt de mogelijkheid om de verplichting tot biometrische registratie tijdelijk op te schorten na 9 april. Het tempo waarmee kan worden toegewerkt naar volledige biometrische registraties (met vingerafdrukken en gezichtsopname) is nog onderwerp van gesprek.</w:t>
      </w:r>
      <w:r w:rsidR="003D6EAE">
        <w:rPr>
          <w:rFonts w:ascii="Verdana" w:hAnsi="Verdana"/>
          <w:sz w:val="18"/>
          <w:szCs w:val="18"/>
        </w:rPr>
        <w:t xml:space="preserve"> </w:t>
      </w:r>
    </w:p>
    <w:p w:rsidRPr="003D6EAE" w:rsidR="00F86EC4" w:rsidP="003D6EAE" w:rsidRDefault="0052524A" w14:paraId="10B9B3B9" w14:textId="4CCD5698">
      <w:pPr>
        <w:spacing w:line="276" w:lineRule="auto"/>
        <w:rPr>
          <w:rFonts w:ascii="Verdana" w:hAnsi="Verdana"/>
          <w:sz w:val="18"/>
          <w:szCs w:val="18"/>
        </w:rPr>
      </w:pPr>
      <w:r w:rsidRPr="003D6EAE">
        <w:rPr>
          <w:rFonts w:ascii="Verdana" w:hAnsi="Verdana"/>
          <w:sz w:val="18"/>
          <w:szCs w:val="18"/>
        </w:rPr>
        <w:t xml:space="preserve">Verder zijn de voorgelegde resterende onderdelen van de </w:t>
      </w:r>
      <w:proofErr w:type="spellStart"/>
      <w:r w:rsidRPr="003D6EAE">
        <w:rPr>
          <w:rFonts w:ascii="Verdana" w:hAnsi="Verdana"/>
          <w:sz w:val="18"/>
          <w:szCs w:val="18"/>
        </w:rPr>
        <w:t>I</w:t>
      </w:r>
      <w:r w:rsidR="00CE06B9">
        <w:rPr>
          <w:rFonts w:ascii="Verdana" w:hAnsi="Verdana"/>
          <w:sz w:val="18"/>
          <w:szCs w:val="18"/>
        </w:rPr>
        <w:t>nteroperabliteit</w:t>
      </w:r>
      <w:proofErr w:type="spellEnd"/>
      <w:r w:rsidRPr="003D6EAE">
        <w:rPr>
          <w:rFonts w:ascii="Verdana" w:hAnsi="Verdana"/>
          <w:sz w:val="18"/>
          <w:szCs w:val="18"/>
        </w:rPr>
        <w:t xml:space="preserve"> </w:t>
      </w:r>
      <w:proofErr w:type="spellStart"/>
      <w:r w:rsidRPr="003D6EAE">
        <w:rPr>
          <w:rFonts w:ascii="Verdana" w:hAnsi="Verdana"/>
          <w:sz w:val="18"/>
          <w:szCs w:val="18"/>
        </w:rPr>
        <w:t>Roadmap</w:t>
      </w:r>
      <w:proofErr w:type="spellEnd"/>
      <w:r w:rsidRPr="003D6EAE">
        <w:rPr>
          <w:rFonts w:ascii="Verdana" w:hAnsi="Verdana"/>
          <w:sz w:val="18"/>
          <w:szCs w:val="18"/>
        </w:rPr>
        <w:t xml:space="preserve"> ten aanzien van </w:t>
      </w:r>
      <w:proofErr w:type="spellStart"/>
      <w:r w:rsidRPr="003D6EAE">
        <w:rPr>
          <w:rFonts w:ascii="Verdana" w:hAnsi="Verdana"/>
          <w:sz w:val="18"/>
          <w:szCs w:val="18"/>
        </w:rPr>
        <w:t>revised</w:t>
      </w:r>
      <w:proofErr w:type="spellEnd"/>
      <w:r w:rsidRPr="003D6EAE">
        <w:rPr>
          <w:rFonts w:ascii="Verdana" w:hAnsi="Verdana"/>
          <w:sz w:val="18"/>
          <w:szCs w:val="18"/>
        </w:rPr>
        <w:t xml:space="preserve"> VIS en EU-VAP aangenomen.</w:t>
      </w:r>
      <w:r w:rsidR="00CE06B9">
        <w:rPr>
          <w:rStyle w:val="Voetnootmarkering"/>
          <w:rFonts w:ascii="Verdana" w:hAnsi="Verdana"/>
          <w:sz w:val="18"/>
          <w:szCs w:val="18"/>
        </w:rPr>
        <w:footnoteReference w:id="2"/>
      </w:r>
      <w:r w:rsidRPr="003D6EAE">
        <w:rPr>
          <w:rFonts w:ascii="Verdana" w:hAnsi="Verdana"/>
          <w:sz w:val="18"/>
          <w:szCs w:val="18"/>
        </w:rPr>
        <w:t xml:space="preserve"> Tot slot ziet de Raad het vernieuwde </w:t>
      </w:r>
      <w:proofErr w:type="spellStart"/>
      <w:r w:rsidRPr="003D6EAE">
        <w:rPr>
          <w:rFonts w:ascii="Verdana" w:hAnsi="Verdana"/>
          <w:sz w:val="18"/>
          <w:szCs w:val="18"/>
        </w:rPr>
        <w:t>E</w:t>
      </w:r>
      <w:r w:rsidR="00281FB8">
        <w:rPr>
          <w:rFonts w:ascii="Verdana" w:hAnsi="Verdana"/>
          <w:sz w:val="18"/>
          <w:szCs w:val="18"/>
        </w:rPr>
        <w:t>urodac</w:t>
      </w:r>
      <w:proofErr w:type="spellEnd"/>
      <w:r w:rsidRPr="003D6EAE">
        <w:rPr>
          <w:rFonts w:ascii="Verdana" w:hAnsi="Verdana"/>
          <w:sz w:val="18"/>
          <w:szCs w:val="18"/>
        </w:rPr>
        <w:t>, dat in juni 2026 in werking zal treden, als de volgende stap in het implementatieproces.</w:t>
      </w:r>
    </w:p>
    <w:p w:rsidRPr="003D6EAE" w:rsidR="00D94DE5" w:rsidP="003D6EAE" w:rsidRDefault="00D94DE5" w14:paraId="71B387AD" w14:textId="77777777">
      <w:pPr>
        <w:pStyle w:val="Lijstalinea"/>
        <w:numPr>
          <w:ilvl w:val="0"/>
          <w:numId w:val="3"/>
        </w:numPr>
        <w:spacing w:line="276" w:lineRule="auto"/>
        <w:rPr>
          <w:rFonts w:ascii="Verdana" w:hAnsi="Verdana"/>
          <w:b/>
          <w:bCs/>
          <w:sz w:val="18"/>
          <w:szCs w:val="18"/>
        </w:rPr>
      </w:pPr>
      <w:r w:rsidRPr="003D6EAE">
        <w:rPr>
          <w:rFonts w:ascii="Verdana" w:hAnsi="Verdana"/>
          <w:b/>
          <w:bCs/>
          <w:sz w:val="18"/>
          <w:szCs w:val="18"/>
        </w:rPr>
        <w:t xml:space="preserve">Externe dimensie van migratie </w:t>
      </w:r>
    </w:p>
    <w:p w:rsidR="003D6EAE" w:rsidP="003D6EAE" w:rsidRDefault="002745BC" w14:paraId="70D4B311" w14:textId="1D46D471">
      <w:pPr>
        <w:spacing w:line="276" w:lineRule="auto"/>
        <w:rPr>
          <w:rFonts w:ascii="Verdana" w:hAnsi="Verdana"/>
          <w:sz w:val="18"/>
          <w:szCs w:val="18"/>
        </w:rPr>
      </w:pPr>
      <w:r w:rsidRPr="003D6EAE">
        <w:rPr>
          <w:rFonts w:ascii="Verdana" w:hAnsi="Verdana"/>
          <w:sz w:val="18"/>
          <w:szCs w:val="18"/>
        </w:rPr>
        <w:t xml:space="preserve">De </w:t>
      </w:r>
      <w:r w:rsidR="00CE06B9">
        <w:rPr>
          <w:rFonts w:ascii="Verdana" w:hAnsi="Verdana"/>
          <w:sz w:val="18"/>
          <w:szCs w:val="18"/>
        </w:rPr>
        <w:t>JBZ-</w:t>
      </w:r>
      <w:r w:rsidRPr="003D6EAE">
        <w:rPr>
          <w:rFonts w:ascii="Verdana" w:hAnsi="Verdana"/>
          <w:sz w:val="18"/>
          <w:szCs w:val="18"/>
        </w:rPr>
        <w:t xml:space="preserve">Raad sprak over de migratiesamenwerking met Libië en Libanon, waarbij breed steun werd uitgesproken voor de continuering ervan. Bij bespreking van de EU-migratierelaties met Libanon was er eveneens veel aandacht voor de gevolgen van het conflict in Iran en de ontwikkelingen in het Midden-Oosten voor de veiligheid en stabiliteit in Libanon. De Commissie gaf aan dat de inzet op de externe dimensie van migratie vergroot moet worden de komende tijd. Ze verwelkomde de concrete discussie in de </w:t>
      </w:r>
      <w:r w:rsidR="004162DD">
        <w:rPr>
          <w:rFonts w:ascii="Verdana" w:hAnsi="Verdana"/>
          <w:sz w:val="18"/>
          <w:szCs w:val="18"/>
        </w:rPr>
        <w:t>JBZ-</w:t>
      </w:r>
      <w:r w:rsidRPr="003D6EAE">
        <w:rPr>
          <w:rFonts w:ascii="Verdana" w:hAnsi="Verdana"/>
          <w:sz w:val="18"/>
          <w:szCs w:val="18"/>
        </w:rPr>
        <w:t>Raad over Libië en Libanon, maar gaf aan dat naar alle relevante regio’s moet worden gekeken.</w:t>
      </w:r>
      <w:r w:rsidR="003D6EAE">
        <w:rPr>
          <w:rFonts w:ascii="Verdana" w:hAnsi="Verdana"/>
          <w:sz w:val="18"/>
          <w:szCs w:val="18"/>
        </w:rPr>
        <w:t xml:space="preserve"> </w:t>
      </w:r>
      <w:r w:rsidRPr="003D6EAE">
        <w:rPr>
          <w:rFonts w:ascii="Verdana" w:hAnsi="Verdana"/>
          <w:sz w:val="18"/>
          <w:szCs w:val="18"/>
        </w:rPr>
        <w:t xml:space="preserve">Het zijn volgens de Commissie uiteindelijk communicerende vaten. </w:t>
      </w:r>
      <w:r w:rsidRPr="003D6EAE">
        <w:rPr>
          <w:rFonts w:ascii="Verdana" w:hAnsi="Verdana"/>
          <w:sz w:val="18"/>
          <w:szCs w:val="18"/>
        </w:rPr>
        <w:lastRenderedPageBreak/>
        <w:t xml:space="preserve">Ze noemde in dat verband landen als Nigeria, Senegal en Mauritanië als belangrijke transit- en herkomstlanden. </w:t>
      </w:r>
    </w:p>
    <w:p w:rsidRPr="003D6EAE" w:rsidR="005A5D93" w:rsidP="003D6EAE" w:rsidRDefault="002745BC" w14:paraId="4B7D0CE6" w14:textId="53E0C439">
      <w:pPr>
        <w:spacing w:line="276" w:lineRule="auto"/>
        <w:rPr>
          <w:rFonts w:ascii="Verdana" w:hAnsi="Verdana"/>
          <w:sz w:val="18"/>
          <w:szCs w:val="18"/>
        </w:rPr>
      </w:pPr>
      <w:r w:rsidRPr="003D6EAE">
        <w:rPr>
          <w:rFonts w:ascii="Verdana" w:hAnsi="Verdana"/>
          <w:sz w:val="18"/>
          <w:szCs w:val="18"/>
        </w:rPr>
        <w:t xml:space="preserve">Verschillende lidstaten verwelkomden de discussie over de externe dimensie van migratie en riepen op om de huidige positief opgebouwde migratiesamenwerking met Libanon en Libië voort te zetten. Ten aanzien van Libië werd door een groot aantal lidstaten benadrukt dat de politieke situatie in het land complex is en er zorgen zijn over de mensenrechtensituatie voor migranten. Ten aanzien van Libanon werd de grote betrokkenheid en inzet van het land bij de opvang van ontheemden in de regio onderstreept. Samenwerking met de autoriteiten is dan ook van groot belang volgens lidstaten, in het bijzonder vanwege de grote groep Syriërs die er verblijft.  </w:t>
      </w:r>
    </w:p>
    <w:p w:rsidRPr="003D6EAE" w:rsidR="002745BC" w:rsidP="003D6EAE" w:rsidRDefault="00D94DE5" w14:paraId="5CFDA995" w14:textId="77777777">
      <w:pPr>
        <w:pStyle w:val="Lijstalinea"/>
        <w:numPr>
          <w:ilvl w:val="0"/>
          <w:numId w:val="3"/>
        </w:numPr>
        <w:spacing w:line="276" w:lineRule="auto"/>
        <w:rPr>
          <w:rFonts w:ascii="Verdana" w:hAnsi="Verdana"/>
          <w:b/>
          <w:bCs/>
          <w:sz w:val="18"/>
          <w:szCs w:val="18"/>
        </w:rPr>
      </w:pPr>
      <w:bookmarkStart w:name="_Hlk222845990" w:id="2"/>
      <w:r w:rsidRPr="003D6EAE">
        <w:rPr>
          <w:rFonts w:ascii="Verdana" w:hAnsi="Verdana"/>
          <w:b/>
          <w:bCs/>
          <w:sz w:val="18"/>
          <w:szCs w:val="18"/>
        </w:rPr>
        <w:t xml:space="preserve">Implementatie van het Asiel- en Migratiepact </w:t>
      </w:r>
      <w:bookmarkEnd w:id="2"/>
    </w:p>
    <w:p w:rsidRPr="003D6EAE" w:rsidR="00D94DE5" w:rsidP="003D6EAE" w:rsidRDefault="002745BC" w14:paraId="6136D4C5" w14:textId="18161896">
      <w:pPr>
        <w:spacing w:line="276" w:lineRule="auto"/>
        <w:rPr>
          <w:rFonts w:ascii="Verdana" w:hAnsi="Verdana"/>
          <w:b/>
          <w:bCs/>
          <w:color w:val="FF0000"/>
          <w:sz w:val="18"/>
          <w:szCs w:val="18"/>
        </w:rPr>
      </w:pPr>
      <w:r w:rsidRPr="003D6EAE">
        <w:rPr>
          <w:rFonts w:ascii="Verdana" w:hAnsi="Verdana"/>
          <w:sz w:val="18"/>
          <w:szCs w:val="18"/>
        </w:rPr>
        <w:t xml:space="preserve">Onder dit agendapunt werd de </w:t>
      </w:r>
      <w:r w:rsidR="004162DD">
        <w:rPr>
          <w:rFonts w:ascii="Verdana" w:hAnsi="Verdana"/>
          <w:sz w:val="18"/>
          <w:szCs w:val="18"/>
        </w:rPr>
        <w:t>JBZ-</w:t>
      </w:r>
      <w:r w:rsidRPr="003D6EAE">
        <w:rPr>
          <w:rFonts w:ascii="Verdana" w:hAnsi="Verdana"/>
          <w:sz w:val="18"/>
          <w:szCs w:val="18"/>
        </w:rPr>
        <w:t>Raad door de Commissie en het EU-agentschap voor het operationeel beheer van grootschalige IT-systemen (</w:t>
      </w:r>
      <w:proofErr w:type="spellStart"/>
      <w:r w:rsidRPr="003D6EAE">
        <w:rPr>
          <w:rFonts w:ascii="Verdana" w:hAnsi="Verdana"/>
          <w:sz w:val="18"/>
          <w:szCs w:val="18"/>
        </w:rPr>
        <w:t>eu</w:t>
      </w:r>
      <w:proofErr w:type="spellEnd"/>
      <w:r w:rsidRPr="003D6EAE">
        <w:rPr>
          <w:rFonts w:ascii="Verdana" w:hAnsi="Verdana"/>
          <w:sz w:val="18"/>
          <w:szCs w:val="18"/>
        </w:rPr>
        <w:t>-LISA) geïnformeerd over de stand van zaken van de implementatie van het Asiel- en Migratiepact in de lidstaten. De Commissie gaf aan alles zorgvuldig te monitoren met nog drie maanden tot de implementatiedeadline van 12 juni en stelde dat er veel vooruitgang is geboekt de afgelopen tijd. Vervolgens was er in het bijzonder aandacht voor de implementatie van het vernieuwde Europese IT-systeem en de centrale gegevensbank met vingerafdrukken voor asielzoekers (</w:t>
      </w:r>
      <w:proofErr w:type="spellStart"/>
      <w:r w:rsidRPr="003D6EAE">
        <w:rPr>
          <w:rFonts w:ascii="Verdana" w:hAnsi="Verdana"/>
          <w:sz w:val="18"/>
          <w:szCs w:val="18"/>
        </w:rPr>
        <w:t>Eurodac</w:t>
      </w:r>
      <w:proofErr w:type="spellEnd"/>
      <w:r w:rsidRPr="003D6EAE">
        <w:rPr>
          <w:rFonts w:ascii="Verdana" w:hAnsi="Verdana"/>
          <w:sz w:val="18"/>
          <w:szCs w:val="18"/>
        </w:rPr>
        <w:t>). De Commissie benadrukte het belang van vroegtijdig testen van de systemen om gereed te zijn op 12 juni. Een klein aantal lidstaten blijft nog achter</w:t>
      </w:r>
      <w:r w:rsidR="00D856E9">
        <w:rPr>
          <w:rFonts w:ascii="Verdana" w:hAnsi="Verdana"/>
          <w:sz w:val="18"/>
          <w:szCs w:val="18"/>
        </w:rPr>
        <w:t>.</w:t>
      </w:r>
      <w:r w:rsidRPr="003D6EAE">
        <w:rPr>
          <w:rFonts w:ascii="Verdana" w:hAnsi="Verdana"/>
          <w:sz w:val="18"/>
          <w:szCs w:val="18"/>
        </w:rPr>
        <w:t xml:space="preserve"> </w:t>
      </w:r>
      <w:r w:rsidR="00D856E9">
        <w:rPr>
          <w:rFonts w:ascii="Verdana" w:hAnsi="Verdana"/>
          <w:sz w:val="18"/>
          <w:szCs w:val="18"/>
        </w:rPr>
        <w:t>D</w:t>
      </w:r>
      <w:r w:rsidRPr="003D6EAE">
        <w:rPr>
          <w:rFonts w:ascii="Verdana" w:hAnsi="Verdana"/>
          <w:sz w:val="18"/>
          <w:szCs w:val="18"/>
        </w:rPr>
        <w:t xml:space="preserve">e Commissie </w:t>
      </w:r>
      <w:r w:rsidR="00D856E9">
        <w:rPr>
          <w:rFonts w:ascii="Verdana" w:hAnsi="Verdana"/>
          <w:sz w:val="18"/>
          <w:szCs w:val="18"/>
        </w:rPr>
        <w:t xml:space="preserve">bood daarop </w:t>
      </w:r>
      <w:r w:rsidRPr="003D6EAE">
        <w:rPr>
          <w:rFonts w:ascii="Verdana" w:hAnsi="Verdana"/>
          <w:sz w:val="18"/>
          <w:szCs w:val="18"/>
        </w:rPr>
        <w:t xml:space="preserve">lidstaten aan om samen met ondersteuning van </w:t>
      </w:r>
      <w:proofErr w:type="spellStart"/>
      <w:r w:rsidRPr="003D6EAE">
        <w:rPr>
          <w:rFonts w:ascii="Verdana" w:hAnsi="Verdana"/>
          <w:sz w:val="18"/>
          <w:szCs w:val="18"/>
        </w:rPr>
        <w:t>eu</w:t>
      </w:r>
      <w:proofErr w:type="spellEnd"/>
      <w:r w:rsidRPr="003D6EAE">
        <w:rPr>
          <w:rFonts w:ascii="Verdana" w:hAnsi="Verdana"/>
          <w:sz w:val="18"/>
          <w:szCs w:val="18"/>
        </w:rPr>
        <w:t xml:space="preserve">-LISA te kijken hoe ervoor gezorgd kan worden dat alle lidstaten op 12 juni gereed zijn om aangesloten te zijn op het nieuwe </w:t>
      </w:r>
      <w:proofErr w:type="spellStart"/>
      <w:r w:rsidRPr="003D6EAE">
        <w:rPr>
          <w:rFonts w:ascii="Verdana" w:hAnsi="Verdana"/>
          <w:sz w:val="18"/>
          <w:szCs w:val="18"/>
        </w:rPr>
        <w:t>Eurodac</w:t>
      </w:r>
      <w:proofErr w:type="spellEnd"/>
      <w:r w:rsidRPr="003D6EAE">
        <w:rPr>
          <w:rFonts w:ascii="Verdana" w:hAnsi="Verdana"/>
          <w:sz w:val="18"/>
          <w:szCs w:val="18"/>
        </w:rPr>
        <w:t xml:space="preserve">. </w:t>
      </w:r>
    </w:p>
    <w:p w:rsidRPr="003D6EAE" w:rsidR="008325FE" w:rsidP="003D6EAE" w:rsidRDefault="00D94DE5" w14:paraId="6F442C81" w14:textId="77777777">
      <w:pPr>
        <w:pStyle w:val="Lijstalinea"/>
        <w:numPr>
          <w:ilvl w:val="0"/>
          <w:numId w:val="3"/>
        </w:numPr>
        <w:spacing w:line="276" w:lineRule="auto"/>
        <w:rPr>
          <w:rFonts w:ascii="Verdana" w:hAnsi="Verdana"/>
          <w:b/>
          <w:bCs/>
          <w:sz w:val="18"/>
          <w:szCs w:val="18"/>
        </w:rPr>
      </w:pPr>
      <w:r w:rsidRPr="003D6EAE">
        <w:rPr>
          <w:rFonts w:ascii="Verdana" w:hAnsi="Verdana"/>
          <w:b/>
          <w:bCs/>
          <w:sz w:val="18"/>
          <w:szCs w:val="18"/>
        </w:rPr>
        <w:t xml:space="preserve">Conclusies over het strategisch kader van de EU inzake drugs </w:t>
      </w:r>
    </w:p>
    <w:p w:rsidRPr="003D6EAE" w:rsidR="00435035" w:rsidP="003D6EAE" w:rsidRDefault="00435035" w14:paraId="4BE1C977" w14:textId="4B2375BE">
      <w:pPr>
        <w:spacing w:line="276" w:lineRule="auto"/>
        <w:rPr>
          <w:rFonts w:ascii="Verdana" w:hAnsi="Verdana"/>
          <w:b/>
          <w:bCs/>
          <w:sz w:val="18"/>
          <w:szCs w:val="18"/>
        </w:rPr>
      </w:pPr>
      <w:r w:rsidRPr="003D6EAE">
        <w:rPr>
          <w:rFonts w:ascii="Verdana" w:hAnsi="Verdana"/>
          <w:color w:val="000000" w:themeColor="text1"/>
          <w:sz w:val="18"/>
          <w:szCs w:val="18"/>
        </w:rPr>
        <w:t xml:space="preserve">De </w:t>
      </w:r>
      <w:r w:rsidRPr="003D6EAE" w:rsidR="00305609">
        <w:rPr>
          <w:rFonts w:ascii="Verdana" w:hAnsi="Verdana"/>
          <w:color w:val="000000" w:themeColor="text1"/>
          <w:sz w:val="18"/>
          <w:szCs w:val="18"/>
        </w:rPr>
        <w:t>JBZ-</w:t>
      </w:r>
      <w:r w:rsidRPr="003D6EAE">
        <w:rPr>
          <w:rFonts w:ascii="Verdana" w:hAnsi="Verdana"/>
          <w:color w:val="000000" w:themeColor="text1"/>
          <w:sz w:val="18"/>
          <w:szCs w:val="18"/>
        </w:rPr>
        <w:t xml:space="preserve">Raad nam </w:t>
      </w:r>
      <w:r w:rsidR="00D856E9">
        <w:rPr>
          <w:rFonts w:ascii="Verdana" w:hAnsi="Verdana"/>
          <w:color w:val="000000" w:themeColor="text1"/>
          <w:sz w:val="18"/>
          <w:szCs w:val="18"/>
        </w:rPr>
        <w:t xml:space="preserve">de </w:t>
      </w:r>
      <w:r w:rsidRPr="003D6EAE">
        <w:rPr>
          <w:rFonts w:ascii="Verdana" w:hAnsi="Verdana"/>
          <w:color w:val="000000" w:themeColor="text1"/>
          <w:sz w:val="18"/>
          <w:szCs w:val="18"/>
        </w:rPr>
        <w:t xml:space="preserve">Raadsconclusies over het EU Drugs Strategic Framework aan. Daarbij werd onderstreept dat de strategie voor de aanpak van drugshandel een richtinggevend instrument vormt, terwijl het drugsbeleid een nationale competentie blijft. De Commissie gaf aan dat de integrale strategie meerdere pijlers omvat, waaronder gezondheid en veiligheid, en legde daarnaast een verband met de recent gepubliceerde havenstrategie en de toegang tot data voor de opsporing. Nederland benadrukte het belang van de strategie en van nauwe samenwerking tussen lidstaten bij de bestrijding van drugscriminaliteit. Een van de lidstaten onderschreef dit en riep op om in de implementatiefase aandacht te houden voor alle pijlers, inclusief preventie en de </w:t>
      </w:r>
      <w:r w:rsidR="00D856E9">
        <w:rPr>
          <w:rFonts w:ascii="Verdana" w:hAnsi="Verdana"/>
          <w:color w:val="000000" w:themeColor="text1"/>
          <w:sz w:val="18"/>
          <w:szCs w:val="18"/>
        </w:rPr>
        <w:t>bestuurs</w:t>
      </w:r>
      <w:r w:rsidRPr="003D6EAE">
        <w:rPr>
          <w:rFonts w:ascii="Verdana" w:hAnsi="Verdana"/>
          <w:color w:val="000000" w:themeColor="text1"/>
          <w:sz w:val="18"/>
          <w:szCs w:val="18"/>
        </w:rPr>
        <w:t>rechtelijke aanpak.</w:t>
      </w:r>
    </w:p>
    <w:p w:rsidRPr="003D6EAE" w:rsidR="008325FE" w:rsidP="003D6EAE" w:rsidRDefault="00D94DE5" w14:paraId="7D5D73E3" w14:textId="77777777">
      <w:pPr>
        <w:pStyle w:val="Lijstalinea"/>
        <w:numPr>
          <w:ilvl w:val="0"/>
          <w:numId w:val="3"/>
        </w:numPr>
        <w:spacing w:line="276" w:lineRule="auto"/>
        <w:rPr>
          <w:rFonts w:ascii="Verdana" w:hAnsi="Verdana"/>
          <w:b/>
          <w:bCs/>
          <w:sz w:val="18"/>
          <w:szCs w:val="18"/>
        </w:rPr>
      </w:pPr>
      <w:r w:rsidRPr="003D6EAE">
        <w:rPr>
          <w:rFonts w:ascii="Verdana" w:hAnsi="Verdana"/>
          <w:b/>
          <w:bCs/>
          <w:sz w:val="18"/>
          <w:szCs w:val="18"/>
        </w:rPr>
        <w:t>Toekomst van Europol</w:t>
      </w:r>
    </w:p>
    <w:p w:rsidRPr="003D6EAE" w:rsidR="005A5D93" w:rsidP="003D6EAE" w:rsidRDefault="005A5D93" w14:paraId="43A6FBE1" w14:textId="3DED041F">
      <w:pPr>
        <w:spacing w:line="276" w:lineRule="auto"/>
        <w:rPr>
          <w:rFonts w:ascii="Verdana" w:hAnsi="Verdana"/>
          <w:b/>
          <w:bCs/>
          <w:sz w:val="18"/>
          <w:szCs w:val="18"/>
        </w:rPr>
      </w:pPr>
      <w:r w:rsidRPr="003D6EAE">
        <w:rPr>
          <w:rFonts w:ascii="Verdana" w:hAnsi="Verdana" w:cs="Segoe UI"/>
          <w:sz w:val="18"/>
          <w:szCs w:val="18"/>
        </w:rPr>
        <w:t xml:space="preserve">De Commissie lichtte toe dat in het </w:t>
      </w:r>
      <w:r w:rsidR="00D856E9">
        <w:rPr>
          <w:rFonts w:ascii="Verdana" w:hAnsi="Verdana" w:cs="Segoe UI"/>
          <w:sz w:val="18"/>
          <w:szCs w:val="18"/>
        </w:rPr>
        <w:t xml:space="preserve">nieuwe EU </w:t>
      </w:r>
      <w:r w:rsidRPr="003D6EAE">
        <w:rPr>
          <w:rFonts w:ascii="Verdana" w:hAnsi="Verdana" w:cs="Segoe UI"/>
          <w:sz w:val="18"/>
          <w:szCs w:val="18"/>
        </w:rPr>
        <w:t xml:space="preserve">Meerjarig Financieel Kader (MFK) een bedrag van 3 miljard euro is </w:t>
      </w:r>
      <w:r w:rsidR="00D856E9">
        <w:rPr>
          <w:rFonts w:ascii="Verdana" w:hAnsi="Verdana" w:cs="Segoe UI"/>
          <w:sz w:val="18"/>
          <w:szCs w:val="18"/>
        </w:rPr>
        <w:t>voorgestel</w:t>
      </w:r>
      <w:r w:rsidRPr="003D6EAE">
        <w:rPr>
          <w:rFonts w:ascii="Verdana" w:hAnsi="Verdana" w:cs="Segoe UI"/>
          <w:sz w:val="18"/>
          <w:szCs w:val="18"/>
        </w:rPr>
        <w:t>d om Europol in staat te stellen de lidstaten in de komende jaren beter te ondersteunen. Daarbij gaf de Commissie aan dat het van belang is richting te bepalen voor de inzet van dit budget. In dat verband ziet de Commissie mogelijkheden om bestaande informatie</w:t>
      </w:r>
      <w:r w:rsidRPr="003D6EAE">
        <w:rPr>
          <w:rFonts w:ascii="Verdana" w:hAnsi="Verdana" w:cs="Segoe UI"/>
          <w:sz w:val="18"/>
          <w:szCs w:val="18"/>
        </w:rPr>
        <w:noBreakHyphen/>
        <w:t>hiaten te verkleinen, onder meer door informatiedeling te vergemakkelijken, en om de analytische en technische ondersteuning van lidstaten verder te versterken. Daarnaast wees de Commissie op het belang van innovatie en van de ontwikkeling van digitale opsporings</w:t>
      </w:r>
      <w:r w:rsidRPr="003D6EAE">
        <w:rPr>
          <w:rFonts w:ascii="Verdana" w:hAnsi="Verdana" w:cs="Segoe UI"/>
          <w:sz w:val="18"/>
          <w:szCs w:val="18"/>
        </w:rPr>
        <w:noBreakHyphen/>
        <w:t xml:space="preserve"> en</w:t>
      </w:r>
      <w:r w:rsidRPr="003D6EAE" w:rsidR="007B6CD2">
        <w:rPr>
          <w:rFonts w:ascii="Verdana" w:hAnsi="Verdana" w:cs="Segoe UI"/>
          <w:sz w:val="18"/>
          <w:szCs w:val="18"/>
        </w:rPr>
        <w:t xml:space="preserve"> </w:t>
      </w:r>
      <w:r w:rsidRPr="003D6EAE">
        <w:rPr>
          <w:rFonts w:ascii="Verdana" w:hAnsi="Verdana" w:cs="Segoe UI"/>
          <w:sz w:val="18"/>
          <w:szCs w:val="18"/>
        </w:rPr>
        <w:t>data</w:t>
      </w:r>
      <w:r w:rsidRPr="003D6EAE">
        <w:rPr>
          <w:rFonts w:ascii="Verdana" w:hAnsi="Verdana" w:cs="Segoe UI"/>
          <w:sz w:val="18"/>
          <w:szCs w:val="18"/>
        </w:rPr>
        <w:noBreakHyphen/>
        <w:t>analyse</w:t>
      </w:r>
      <w:r w:rsidRPr="003D6EAE">
        <w:rPr>
          <w:rFonts w:ascii="Verdana" w:hAnsi="Verdana" w:cs="Segoe UI"/>
          <w:sz w:val="18"/>
          <w:szCs w:val="18"/>
        </w:rPr>
        <w:noBreakHyphen/>
        <w:t>instrumenten, evenals op de noodzaak te investeren in internationale samenwerking.</w:t>
      </w:r>
    </w:p>
    <w:p w:rsidRPr="003D6EAE" w:rsidR="005A5D93" w:rsidP="003D6EAE" w:rsidRDefault="00305609" w14:paraId="7819BC3A" w14:textId="467365A7">
      <w:pPr>
        <w:pStyle w:val="Normaalweb"/>
        <w:spacing w:line="276" w:lineRule="auto"/>
        <w:rPr>
          <w:rFonts w:ascii="Verdana" w:hAnsi="Verdana" w:cs="Segoe UI"/>
          <w:sz w:val="18"/>
          <w:szCs w:val="18"/>
        </w:rPr>
      </w:pPr>
      <w:r w:rsidRPr="003D6EAE">
        <w:rPr>
          <w:rFonts w:ascii="Verdana" w:hAnsi="Verdana" w:cs="Segoe UI"/>
          <w:sz w:val="18"/>
          <w:szCs w:val="18"/>
        </w:rPr>
        <w:t>In een brede ronde</w:t>
      </w:r>
      <w:r w:rsidRPr="003D6EAE" w:rsidR="0024517C">
        <w:rPr>
          <w:rFonts w:ascii="Verdana" w:hAnsi="Verdana" w:cs="Segoe UI"/>
          <w:sz w:val="18"/>
          <w:szCs w:val="18"/>
        </w:rPr>
        <w:t xml:space="preserve"> </w:t>
      </w:r>
      <w:r w:rsidRPr="003D6EAE">
        <w:rPr>
          <w:rFonts w:ascii="Verdana" w:hAnsi="Verdana" w:cs="Segoe UI"/>
          <w:sz w:val="18"/>
          <w:szCs w:val="18"/>
        </w:rPr>
        <w:t>tafel sessie, spraken al</w:t>
      </w:r>
      <w:r w:rsidRPr="003D6EAE" w:rsidR="005A5D93">
        <w:rPr>
          <w:rFonts w:ascii="Verdana" w:hAnsi="Verdana" w:cs="Segoe UI"/>
          <w:sz w:val="18"/>
          <w:szCs w:val="18"/>
        </w:rPr>
        <w:t xml:space="preserve">le lidstaten steun uit voor een verdere versterking van Europol, zolang deze gericht blijft op de ondersteuning van de lidstaten. Er werd geen aanleiding gezien om het mandaat van Europol uit te breiden, en evenmin bestond brede steun voor het toevoegen van hybride dreigingen aan de taken van Europol. Ten aanzien van de </w:t>
      </w:r>
      <w:proofErr w:type="spellStart"/>
      <w:r w:rsidRPr="003D6EAE" w:rsidR="005A5D93">
        <w:rPr>
          <w:rFonts w:ascii="Verdana" w:hAnsi="Verdana" w:cs="Segoe UI"/>
          <w:sz w:val="18"/>
          <w:szCs w:val="18"/>
        </w:rPr>
        <w:t>governance</w:t>
      </w:r>
      <w:proofErr w:type="spellEnd"/>
      <w:r w:rsidRPr="003D6EAE" w:rsidR="005A5D93">
        <w:rPr>
          <w:rFonts w:ascii="Verdana" w:hAnsi="Verdana" w:cs="Segoe UI"/>
          <w:sz w:val="18"/>
          <w:szCs w:val="18"/>
        </w:rPr>
        <w:t xml:space="preserve"> benadrukten lidstaten dat het niet wenselijk is nieuwe structuren op te richten.</w:t>
      </w:r>
    </w:p>
    <w:p w:rsidRPr="003D6EAE" w:rsidR="00251F61" w:rsidP="003D6EAE" w:rsidRDefault="005A5D93" w14:paraId="2943092A" w14:textId="6AF50B1E">
      <w:pPr>
        <w:pStyle w:val="Normaalweb"/>
        <w:spacing w:line="276" w:lineRule="auto"/>
        <w:rPr>
          <w:rFonts w:ascii="Verdana" w:hAnsi="Verdana" w:cs="Segoe UI"/>
          <w:b/>
          <w:bCs/>
          <w:sz w:val="18"/>
          <w:szCs w:val="18"/>
        </w:rPr>
      </w:pPr>
      <w:r w:rsidRPr="003D6EAE">
        <w:rPr>
          <w:rFonts w:ascii="Verdana" w:hAnsi="Verdana" w:cs="Segoe UI"/>
          <w:sz w:val="18"/>
          <w:szCs w:val="18"/>
        </w:rPr>
        <w:t>Nederland onderstreepte het belang van Europol als een zeer waardevolle organisatie</w:t>
      </w:r>
      <w:r w:rsidRPr="003D6EAE" w:rsidR="00305609">
        <w:rPr>
          <w:rFonts w:ascii="Verdana" w:hAnsi="Verdana" w:cs="Segoe UI"/>
          <w:sz w:val="18"/>
          <w:szCs w:val="18"/>
        </w:rPr>
        <w:t xml:space="preserve"> en benadrukte dat Europol</w:t>
      </w:r>
      <w:r w:rsidRPr="003D6EAE" w:rsidR="003D6EAE">
        <w:rPr>
          <w:rFonts w:ascii="Verdana" w:hAnsi="Verdana" w:cs="Segoe UI"/>
          <w:sz w:val="18"/>
          <w:szCs w:val="18"/>
        </w:rPr>
        <w:t xml:space="preserve"> </w:t>
      </w:r>
      <w:r w:rsidRPr="003D6EAE">
        <w:rPr>
          <w:rFonts w:ascii="Verdana" w:hAnsi="Verdana" w:cs="Segoe UI"/>
          <w:sz w:val="18"/>
          <w:szCs w:val="18"/>
        </w:rPr>
        <w:t xml:space="preserve">in de toekomst een grotere rol zou kunnen vervullen als centrale hub voor data en informatie en een sterkere positie kan innemen op het terrein van hybride dreigingen, </w:t>
      </w:r>
      <w:r w:rsidRPr="003D6EAE">
        <w:rPr>
          <w:rStyle w:val="Zwaar"/>
          <w:rFonts w:ascii="Verdana" w:hAnsi="Verdana" w:cs="Segoe UI" w:eastAsiaTheme="majorEastAsia"/>
          <w:b w:val="0"/>
          <w:bCs w:val="0"/>
          <w:sz w:val="18"/>
          <w:szCs w:val="18"/>
        </w:rPr>
        <w:t xml:space="preserve">mits </w:t>
      </w:r>
      <w:r w:rsidRPr="003D6EAE">
        <w:rPr>
          <w:rStyle w:val="Zwaar"/>
          <w:rFonts w:ascii="Verdana" w:hAnsi="Verdana" w:cs="Segoe UI" w:eastAsiaTheme="majorEastAsia"/>
          <w:b w:val="0"/>
          <w:bCs w:val="0"/>
          <w:sz w:val="18"/>
          <w:szCs w:val="18"/>
        </w:rPr>
        <w:lastRenderedPageBreak/>
        <w:t>dit plaatsvindt binnen de juiste, met name strafrechtelijke, context en niet leidt tot een uitbreiding van het mandaa</w:t>
      </w:r>
      <w:r w:rsidRPr="003D6EAE" w:rsidR="003D6EAE">
        <w:rPr>
          <w:rStyle w:val="Zwaar"/>
          <w:rFonts w:ascii="Verdana" w:hAnsi="Verdana" w:cs="Segoe UI" w:eastAsiaTheme="majorEastAsia"/>
          <w:b w:val="0"/>
          <w:bCs w:val="0"/>
          <w:sz w:val="18"/>
          <w:szCs w:val="18"/>
        </w:rPr>
        <w:t xml:space="preserve">t. </w:t>
      </w:r>
    </w:p>
    <w:p w:rsidRPr="003D6EAE" w:rsidR="00D94DE5" w:rsidP="003D6EAE" w:rsidRDefault="00D94DE5" w14:paraId="6B7ED2E1" w14:textId="5619C4EE">
      <w:pPr>
        <w:pStyle w:val="Lijstalinea"/>
        <w:numPr>
          <w:ilvl w:val="0"/>
          <w:numId w:val="3"/>
        </w:numPr>
        <w:spacing w:line="276" w:lineRule="auto"/>
        <w:rPr>
          <w:rFonts w:ascii="Verdana" w:hAnsi="Verdana"/>
          <w:b/>
          <w:bCs/>
          <w:sz w:val="18"/>
          <w:szCs w:val="18"/>
        </w:rPr>
      </w:pPr>
      <w:r w:rsidRPr="003D6EAE">
        <w:rPr>
          <w:rFonts w:ascii="Verdana" w:hAnsi="Verdana"/>
          <w:b/>
          <w:bCs/>
          <w:sz w:val="18"/>
          <w:szCs w:val="18"/>
        </w:rPr>
        <w:t xml:space="preserve">Werklunch: Impact van de huidige geopolitieke situatie op de interne veiligheid van de EU: situatie in Syrië </w:t>
      </w:r>
    </w:p>
    <w:p w:rsidRPr="003D6EAE" w:rsidR="007005BB" w:rsidP="003D6EAE" w:rsidRDefault="007005BB" w14:paraId="7D482E79" w14:textId="1B670A48">
      <w:pPr>
        <w:spacing w:line="276" w:lineRule="auto"/>
        <w:rPr>
          <w:rFonts w:ascii="Verdana" w:hAnsi="Verdana"/>
          <w:color w:val="000000" w:themeColor="text1"/>
          <w:sz w:val="18"/>
          <w:szCs w:val="18"/>
        </w:rPr>
      </w:pPr>
      <w:r w:rsidRPr="003D6EAE">
        <w:rPr>
          <w:rFonts w:ascii="Verdana" w:hAnsi="Verdana"/>
          <w:color w:val="000000" w:themeColor="text1"/>
          <w:sz w:val="18"/>
          <w:szCs w:val="18"/>
        </w:rPr>
        <w:t>Tijdens de werklunch bespraken lidstaten de recente ontwikkelingen met betrekking tot de oorlog in het Midden</w:t>
      </w:r>
      <w:r w:rsidRPr="003D6EAE">
        <w:rPr>
          <w:rFonts w:ascii="Verdana" w:hAnsi="Verdana"/>
          <w:color w:val="000000" w:themeColor="text1"/>
          <w:sz w:val="18"/>
          <w:szCs w:val="18"/>
        </w:rPr>
        <w:noBreakHyphen/>
        <w:t>Oosten en de situatie in Syrië, in het bijzonder met het oog op de terroristische dreiging. Lidstaten</w:t>
      </w:r>
      <w:r w:rsidR="00380A18">
        <w:rPr>
          <w:rFonts w:ascii="Verdana" w:hAnsi="Verdana"/>
          <w:color w:val="000000" w:themeColor="text1"/>
          <w:sz w:val="18"/>
          <w:szCs w:val="18"/>
        </w:rPr>
        <w:t xml:space="preserve">, </w:t>
      </w:r>
      <w:r w:rsidRPr="003D6EAE">
        <w:rPr>
          <w:rFonts w:ascii="Verdana" w:hAnsi="Verdana"/>
          <w:color w:val="000000" w:themeColor="text1"/>
          <w:sz w:val="18"/>
          <w:szCs w:val="18"/>
        </w:rPr>
        <w:t xml:space="preserve">Commissie en de </w:t>
      </w:r>
      <w:r w:rsidR="00380A18">
        <w:rPr>
          <w:rFonts w:ascii="Verdana" w:hAnsi="Verdana"/>
          <w:color w:val="000000" w:themeColor="text1"/>
          <w:sz w:val="18"/>
          <w:szCs w:val="18"/>
        </w:rPr>
        <w:t xml:space="preserve">EU </w:t>
      </w:r>
      <w:r w:rsidRPr="003D6EAE">
        <w:rPr>
          <w:rFonts w:ascii="Verdana" w:hAnsi="Verdana"/>
          <w:color w:val="000000" w:themeColor="text1"/>
          <w:sz w:val="18"/>
          <w:szCs w:val="18"/>
        </w:rPr>
        <w:t xml:space="preserve">Counter </w:t>
      </w:r>
      <w:proofErr w:type="spellStart"/>
      <w:r w:rsidRPr="003D6EAE">
        <w:rPr>
          <w:rFonts w:ascii="Verdana" w:hAnsi="Verdana"/>
          <w:color w:val="000000" w:themeColor="text1"/>
          <w:sz w:val="18"/>
          <w:szCs w:val="18"/>
        </w:rPr>
        <w:t>Terrorism</w:t>
      </w:r>
      <w:proofErr w:type="spellEnd"/>
      <w:r w:rsidRPr="003D6EAE">
        <w:rPr>
          <w:rFonts w:ascii="Verdana" w:hAnsi="Verdana"/>
          <w:color w:val="000000" w:themeColor="text1"/>
          <w:sz w:val="18"/>
          <w:szCs w:val="18"/>
        </w:rPr>
        <w:t xml:space="preserve"> </w:t>
      </w:r>
      <w:proofErr w:type="spellStart"/>
      <w:r w:rsidRPr="003D6EAE">
        <w:rPr>
          <w:rFonts w:ascii="Verdana" w:hAnsi="Verdana"/>
          <w:color w:val="000000" w:themeColor="text1"/>
          <w:sz w:val="18"/>
          <w:szCs w:val="18"/>
        </w:rPr>
        <w:t>Coordinator</w:t>
      </w:r>
      <w:proofErr w:type="spellEnd"/>
      <w:r w:rsidRPr="003D6EAE">
        <w:rPr>
          <w:rFonts w:ascii="Verdana" w:hAnsi="Verdana"/>
          <w:color w:val="000000" w:themeColor="text1"/>
          <w:sz w:val="18"/>
          <w:szCs w:val="18"/>
        </w:rPr>
        <w:t xml:space="preserve"> (CTC) uitten zorgen over de huidige situatie en mogelijke gevolgen van de ontwikkelingen in het Midden</w:t>
      </w:r>
      <w:r w:rsidRPr="003D6EAE">
        <w:rPr>
          <w:rFonts w:ascii="Verdana" w:hAnsi="Verdana"/>
          <w:color w:val="000000" w:themeColor="text1"/>
          <w:sz w:val="18"/>
          <w:szCs w:val="18"/>
        </w:rPr>
        <w:noBreakHyphen/>
        <w:t>Oosten voor de EU.</w:t>
      </w:r>
    </w:p>
    <w:p w:rsidRPr="003D6EAE" w:rsidR="007005BB" w:rsidP="003D6EAE" w:rsidRDefault="007005BB" w14:paraId="17168B62" w14:textId="0A6E5B4D">
      <w:pPr>
        <w:spacing w:line="276" w:lineRule="auto"/>
        <w:rPr>
          <w:rFonts w:ascii="Verdana" w:hAnsi="Verdana"/>
          <w:color w:val="000000" w:themeColor="text1"/>
          <w:sz w:val="18"/>
          <w:szCs w:val="18"/>
        </w:rPr>
      </w:pPr>
      <w:r w:rsidRPr="003D6EAE">
        <w:rPr>
          <w:rFonts w:ascii="Verdana" w:hAnsi="Verdana"/>
          <w:color w:val="000000" w:themeColor="text1"/>
          <w:sz w:val="18"/>
          <w:szCs w:val="18"/>
        </w:rPr>
        <w:t>De zorgen hadden betrekking op een aantal interne zaken. Daarbij werd gewezen op risico’s voor de energietoevoer, demonstraties binnen lidstaten, de dreiging van cyberaanvallen en repatriëringsvraagstukken. Daarnaast waren er externe zorgen, onder meer over de grensbewaking en mogelijke migratiestromen die op gang kunnen komen. Goede informatiedeling tussen lidstaten werd als essentieel beschouwd om de situatie nauwlettend te kunnen monitoren.</w:t>
      </w:r>
    </w:p>
    <w:p w:rsidRPr="003D6EAE" w:rsidR="007005BB" w:rsidP="003D6EAE" w:rsidRDefault="007005BB" w14:paraId="2AEA434B" w14:textId="77777777">
      <w:pPr>
        <w:spacing w:line="276" w:lineRule="auto"/>
        <w:rPr>
          <w:rFonts w:ascii="Verdana" w:hAnsi="Verdana"/>
          <w:color w:val="000000" w:themeColor="text1"/>
          <w:sz w:val="18"/>
          <w:szCs w:val="18"/>
        </w:rPr>
      </w:pPr>
      <w:r w:rsidRPr="003D6EAE">
        <w:rPr>
          <w:rFonts w:ascii="Verdana" w:hAnsi="Verdana"/>
          <w:color w:val="000000" w:themeColor="text1"/>
          <w:sz w:val="18"/>
          <w:szCs w:val="18"/>
        </w:rPr>
        <w:t>De Europese Dienst voor Extern Optreden (EDEO) gaf aan dat de ontwikkelingen in het Midden</w:t>
      </w:r>
      <w:r w:rsidRPr="003D6EAE">
        <w:rPr>
          <w:rFonts w:ascii="Cambria Math" w:hAnsi="Cambria Math" w:cs="Cambria Math"/>
          <w:color w:val="000000" w:themeColor="text1"/>
          <w:sz w:val="18"/>
          <w:szCs w:val="18"/>
        </w:rPr>
        <w:t>‑</w:t>
      </w:r>
      <w:r w:rsidRPr="003D6EAE">
        <w:rPr>
          <w:rFonts w:ascii="Verdana" w:hAnsi="Verdana"/>
          <w:color w:val="000000" w:themeColor="text1"/>
          <w:sz w:val="18"/>
          <w:szCs w:val="18"/>
        </w:rPr>
        <w:t>Oosten ook gevolgen kunnen hebben voor Oekra</w:t>
      </w:r>
      <w:r w:rsidRPr="003D6EAE">
        <w:rPr>
          <w:rFonts w:ascii="Verdana" w:hAnsi="Verdana" w:cs="Verdana"/>
          <w:color w:val="000000" w:themeColor="text1"/>
          <w:sz w:val="18"/>
          <w:szCs w:val="18"/>
        </w:rPr>
        <w:t>ï</w:t>
      </w:r>
      <w:r w:rsidRPr="003D6EAE">
        <w:rPr>
          <w:rFonts w:ascii="Verdana" w:hAnsi="Verdana"/>
          <w:color w:val="000000" w:themeColor="text1"/>
          <w:sz w:val="18"/>
          <w:szCs w:val="18"/>
        </w:rPr>
        <w:t>ne, onder meer door schaarste op de wapen</w:t>
      </w:r>
      <w:r w:rsidRPr="003D6EAE">
        <w:rPr>
          <w:rFonts w:ascii="Cambria Math" w:hAnsi="Cambria Math" w:cs="Cambria Math"/>
          <w:color w:val="000000" w:themeColor="text1"/>
          <w:sz w:val="18"/>
          <w:szCs w:val="18"/>
        </w:rPr>
        <w:t>‑</w:t>
      </w:r>
      <w:r w:rsidRPr="003D6EAE">
        <w:rPr>
          <w:rFonts w:ascii="Verdana" w:hAnsi="Verdana"/>
          <w:color w:val="000000" w:themeColor="text1"/>
          <w:sz w:val="18"/>
          <w:szCs w:val="18"/>
        </w:rPr>
        <w:t xml:space="preserve"> en dronemarkt. Tegelijkertijd werd opgemerkt dat in Oekra</w:t>
      </w:r>
      <w:r w:rsidRPr="003D6EAE">
        <w:rPr>
          <w:rFonts w:ascii="Verdana" w:hAnsi="Verdana" w:cs="Verdana"/>
          <w:color w:val="000000" w:themeColor="text1"/>
          <w:sz w:val="18"/>
          <w:szCs w:val="18"/>
        </w:rPr>
        <w:t>ï</w:t>
      </w:r>
      <w:r w:rsidRPr="003D6EAE">
        <w:rPr>
          <w:rFonts w:ascii="Verdana" w:hAnsi="Verdana"/>
          <w:color w:val="000000" w:themeColor="text1"/>
          <w:sz w:val="18"/>
          <w:szCs w:val="18"/>
        </w:rPr>
        <w:t>ne waardevolle kennis beschikbaar is over drones van Iraanse makelij, waar partners in het Midden</w:t>
      </w:r>
      <w:r w:rsidRPr="003D6EAE">
        <w:rPr>
          <w:rFonts w:ascii="Cambria Math" w:hAnsi="Cambria Math" w:cs="Cambria Math"/>
          <w:color w:val="000000" w:themeColor="text1"/>
          <w:sz w:val="18"/>
          <w:szCs w:val="18"/>
        </w:rPr>
        <w:t>‑</w:t>
      </w:r>
      <w:r w:rsidRPr="003D6EAE">
        <w:rPr>
          <w:rFonts w:ascii="Verdana" w:hAnsi="Verdana"/>
          <w:color w:val="000000" w:themeColor="text1"/>
          <w:sz w:val="18"/>
          <w:szCs w:val="18"/>
        </w:rPr>
        <w:t>Oosten mee geholpen zouden kunnen worden.</w:t>
      </w:r>
    </w:p>
    <w:p w:rsidRPr="003D6EAE" w:rsidR="007005BB" w:rsidP="003D6EAE" w:rsidRDefault="007005BB" w14:paraId="6B1DD746" w14:textId="4C6588A4">
      <w:pPr>
        <w:spacing w:line="276" w:lineRule="auto"/>
        <w:rPr>
          <w:rFonts w:ascii="Verdana" w:hAnsi="Verdana"/>
          <w:color w:val="000000" w:themeColor="text1"/>
          <w:sz w:val="18"/>
          <w:szCs w:val="18"/>
        </w:rPr>
      </w:pPr>
      <w:r w:rsidRPr="003D6EAE">
        <w:rPr>
          <w:rFonts w:ascii="Verdana" w:hAnsi="Verdana"/>
          <w:color w:val="000000" w:themeColor="text1"/>
          <w:sz w:val="18"/>
          <w:szCs w:val="18"/>
        </w:rPr>
        <w:t>Ten aanzien van Syrië werd benadrukt dat lidstaten waakzaam moeten blijven en ondersteuning moeten blijven bieden aan zowel Syrië als Irak om de situatie zo stabiel mogelijk te houden. Daarbij werd het belang van adequate informatiedeling met beide landen onderstreept, inclusief biome</w:t>
      </w:r>
      <w:r w:rsidR="0032747F">
        <w:rPr>
          <w:rFonts w:ascii="Verdana" w:hAnsi="Verdana"/>
          <w:color w:val="000000" w:themeColor="text1"/>
          <w:sz w:val="18"/>
          <w:szCs w:val="18"/>
        </w:rPr>
        <w:t>tri</w:t>
      </w:r>
      <w:r w:rsidRPr="003D6EAE">
        <w:rPr>
          <w:rFonts w:ascii="Verdana" w:hAnsi="Verdana"/>
          <w:color w:val="000000" w:themeColor="text1"/>
          <w:sz w:val="18"/>
          <w:szCs w:val="18"/>
        </w:rPr>
        <w:t xml:space="preserve">sche informatie. </w:t>
      </w:r>
    </w:p>
    <w:p w:rsidRPr="003D6EAE" w:rsidR="008E34E8" w:rsidP="003D6EAE" w:rsidRDefault="00D94DE5" w14:paraId="26CB67DA" w14:textId="5EE64CCD">
      <w:pPr>
        <w:pStyle w:val="Lijstalinea"/>
        <w:numPr>
          <w:ilvl w:val="0"/>
          <w:numId w:val="3"/>
        </w:numPr>
        <w:spacing w:line="276" w:lineRule="auto"/>
        <w:rPr>
          <w:rFonts w:ascii="Verdana" w:hAnsi="Verdana"/>
          <w:b/>
          <w:bCs/>
          <w:sz w:val="18"/>
          <w:szCs w:val="18"/>
        </w:rPr>
      </w:pPr>
      <w:bookmarkStart w:name="_Hlk222846096" w:id="3"/>
      <w:proofErr w:type="spellStart"/>
      <w:r w:rsidRPr="003D6EAE">
        <w:rPr>
          <w:rFonts w:ascii="Verdana" w:hAnsi="Verdana"/>
          <w:b/>
          <w:bCs/>
          <w:sz w:val="18"/>
          <w:szCs w:val="18"/>
        </w:rPr>
        <w:t>Any</w:t>
      </w:r>
      <w:proofErr w:type="spellEnd"/>
      <w:r w:rsidRPr="003D6EAE">
        <w:rPr>
          <w:rFonts w:ascii="Verdana" w:hAnsi="Verdana"/>
          <w:b/>
          <w:bCs/>
          <w:sz w:val="18"/>
          <w:szCs w:val="18"/>
        </w:rPr>
        <w:t xml:space="preserve"> </w:t>
      </w:r>
      <w:proofErr w:type="spellStart"/>
      <w:r w:rsidRPr="003D6EAE">
        <w:rPr>
          <w:rFonts w:ascii="Verdana" w:hAnsi="Verdana"/>
          <w:b/>
          <w:bCs/>
          <w:sz w:val="18"/>
          <w:szCs w:val="18"/>
        </w:rPr>
        <w:t>other</w:t>
      </w:r>
      <w:proofErr w:type="spellEnd"/>
      <w:r w:rsidRPr="003D6EAE">
        <w:rPr>
          <w:rFonts w:ascii="Verdana" w:hAnsi="Verdana"/>
          <w:b/>
          <w:bCs/>
          <w:sz w:val="18"/>
          <w:szCs w:val="18"/>
        </w:rPr>
        <w:t xml:space="preserve"> business</w:t>
      </w:r>
    </w:p>
    <w:p w:rsidR="003D6EAE" w:rsidP="003D6EAE" w:rsidRDefault="00D94DE5" w14:paraId="20C4E8E3" w14:textId="56A38D8A">
      <w:pPr>
        <w:pStyle w:val="Lijstalinea"/>
        <w:numPr>
          <w:ilvl w:val="1"/>
          <w:numId w:val="3"/>
        </w:numPr>
        <w:spacing w:after="0" w:line="276" w:lineRule="auto"/>
        <w:rPr>
          <w:rFonts w:ascii="Verdana" w:hAnsi="Verdana"/>
          <w:b/>
          <w:bCs/>
          <w:sz w:val="18"/>
          <w:szCs w:val="18"/>
        </w:rPr>
      </w:pPr>
      <w:r w:rsidRPr="003D6EAE">
        <w:rPr>
          <w:rFonts w:ascii="Verdana" w:hAnsi="Verdana"/>
          <w:b/>
          <w:bCs/>
          <w:sz w:val="18"/>
          <w:szCs w:val="18"/>
        </w:rPr>
        <w:t>Richtlijn Tijdelijke Bescherming Oekraïne</w:t>
      </w:r>
    </w:p>
    <w:p w:rsidRPr="003D6EAE" w:rsidR="003D6EAE" w:rsidP="003D6EAE" w:rsidRDefault="003D6EAE" w14:paraId="6A70F0AB" w14:textId="77777777">
      <w:pPr>
        <w:pStyle w:val="Lijstalinea"/>
        <w:spacing w:after="0" w:line="276" w:lineRule="auto"/>
        <w:ind w:left="993"/>
        <w:rPr>
          <w:rFonts w:ascii="Verdana" w:hAnsi="Verdana"/>
          <w:b/>
          <w:bCs/>
          <w:sz w:val="18"/>
          <w:szCs w:val="18"/>
        </w:rPr>
      </w:pPr>
    </w:p>
    <w:bookmarkEnd w:id="3"/>
    <w:p w:rsidRPr="003D6EAE" w:rsidR="003D6EAE" w:rsidP="003D6EAE" w:rsidRDefault="002745BC" w14:paraId="7398F223" w14:textId="1B090F7C">
      <w:pPr>
        <w:spacing w:line="276" w:lineRule="auto"/>
        <w:rPr>
          <w:rFonts w:ascii="Verdana" w:hAnsi="Verdana"/>
          <w:sz w:val="18"/>
          <w:szCs w:val="18"/>
        </w:rPr>
      </w:pPr>
      <w:r w:rsidRPr="003D6EAE">
        <w:rPr>
          <w:rFonts w:ascii="Verdana" w:hAnsi="Verdana"/>
          <w:sz w:val="18"/>
          <w:szCs w:val="18"/>
        </w:rPr>
        <w:t xml:space="preserve">De Commissie en de speciaal gezant voor Oekraïense ontheemden in de EU benadrukten onder dit agendapunt het belang van een tijdige discussie in de </w:t>
      </w:r>
      <w:r w:rsidR="004162DD">
        <w:rPr>
          <w:rFonts w:ascii="Verdana" w:hAnsi="Verdana"/>
          <w:sz w:val="18"/>
          <w:szCs w:val="18"/>
        </w:rPr>
        <w:t>JBZ-</w:t>
      </w:r>
      <w:r w:rsidRPr="003D6EAE">
        <w:rPr>
          <w:rFonts w:ascii="Verdana" w:hAnsi="Verdana"/>
          <w:sz w:val="18"/>
          <w:szCs w:val="18"/>
        </w:rPr>
        <w:t xml:space="preserve">Raad over de transitie na het aflopen van de toepassing van de Richtlijn Tijdelijke Bescherming voor Oekraïense ontheemden. Oekraïense ontheemden hebben tot en met 4 maart 2027 recht op verblijf in de EU op grond van de Richtlijn Tijdelijke Bescherming. De oorlog duurt echter onverminderd voort en het is hoogst onzeker of er op termijn uitzicht is op een vredesakkoord. Tegelijkertijd is de situatie voor Oekraïense ontheemden na vier jaren oorlog volgens de speciaal gezant wezenlijk veranderd. Veel ontheemden zijn volgens de speciaal gezant inmiddels geïntegreerd in de samenleving, hebben een baan en kinderen gaan naar school. Ook wordt er door verschillende lidstaten reeds onderzocht welke scenario’s denkbaar en uitvoerbaar zijn als de Richtlijn Tijdelijke Bescherming niet langer geldt voor deze groep vreemdelingen. Hier kan gebruik van worden gemaakt om te komen tot een gecoördineerde aanpak in de EU. </w:t>
      </w:r>
    </w:p>
    <w:p w:rsidR="002745BC" w:rsidP="003D6EAE" w:rsidRDefault="002745BC" w14:paraId="28DF7FE4" w14:textId="58DEBA2B">
      <w:pPr>
        <w:spacing w:line="276" w:lineRule="auto"/>
        <w:rPr>
          <w:rFonts w:ascii="Verdana" w:hAnsi="Verdana"/>
          <w:sz w:val="18"/>
          <w:szCs w:val="18"/>
        </w:rPr>
      </w:pPr>
      <w:r w:rsidRPr="003D6EAE">
        <w:rPr>
          <w:rFonts w:ascii="Verdana" w:hAnsi="Verdana"/>
          <w:sz w:val="18"/>
          <w:szCs w:val="18"/>
        </w:rPr>
        <w:t xml:space="preserve">Een aantal lidstaten ging in op de nationale scenario’s die momenteel worden uitgewerkt. Tegelijkertijd werd benadrukt dat door de moeilijke voorspelbaarheid van het verloop van de oorlog de toepassing van de Richtlijn Tijdelijke Bescherming op 4 maart 2027 niet definitief ten einde zou moeten lopen. De speciaal gezant benoemde in deze context ook de mogelijkheid om de RTB voor slechts een deel van de Oekraïense ontheemden te laten voortduren, bijvoorbeeld uitsluitend voor ontheemden uit als onveilig aangemerkte regio’s in Oekraïne. Lidstaten verwelkomden vanwege het voortduren van de oorlog in Oekraïne een tijdige discussie op Europees niveau over de toekomst van de Richtlijn Tijdelijke Bescherming. De komende tijd zal deze discussie geregeld terugkomen in de daarvoor bestemde EU-gremia.  </w:t>
      </w:r>
    </w:p>
    <w:p w:rsidRPr="003D6EAE" w:rsidR="00E43266" w:rsidP="003D6EAE" w:rsidRDefault="00E43266" w14:paraId="43429404" w14:textId="77777777">
      <w:pPr>
        <w:spacing w:line="276" w:lineRule="auto"/>
        <w:rPr>
          <w:rFonts w:ascii="Verdana" w:hAnsi="Verdana"/>
          <w:sz w:val="18"/>
          <w:szCs w:val="18"/>
        </w:rPr>
      </w:pPr>
    </w:p>
    <w:p w:rsidRPr="003D6EAE" w:rsidR="003D6EAE" w:rsidP="003D6EAE" w:rsidRDefault="003D6EAE" w14:paraId="3EA56E3E" w14:textId="77777777">
      <w:pPr>
        <w:spacing w:after="0" w:line="276" w:lineRule="auto"/>
        <w:rPr>
          <w:rFonts w:ascii="Verdana" w:hAnsi="Verdana"/>
          <w:sz w:val="18"/>
          <w:szCs w:val="18"/>
        </w:rPr>
      </w:pPr>
    </w:p>
    <w:p w:rsidRPr="003D6EAE" w:rsidR="003D6EAE" w:rsidP="003D6EAE" w:rsidRDefault="00435035" w14:paraId="119E235B" w14:textId="77777777">
      <w:pPr>
        <w:pStyle w:val="Lijstalinea"/>
        <w:numPr>
          <w:ilvl w:val="1"/>
          <w:numId w:val="3"/>
        </w:numPr>
        <w:spacing w:after="0" w:line="276" w:lineRule="auto"/>
        <w:rPr>
          <w:rFonts w:ascii="Verdana" w:hAnsi="Verdana"/>
          <w:b/>
          <w:bCs/>
          <w:sz w:val="18"/>
          <w:szCs w:val="18"/>
        </w:rPr>
      </w:pPr>
      <w:r w:rsidRPr="003D6EAE">
        <w:rPr>
          <w:rFonts w:ascii="Verdana" w:hAnsi="Verdana"/>
          <w:b/>
          <w:bCs/>
          <w:sz w:val="18"/>
          <w:szCs w:val="18"/>
        </w:rPr>
        <w:t>C</w:t>
      </w:r>
      <w:r w:rsidRPr="003D6EAE" w:rsidR="00BF73C1">
        <w:rPr>
          <w:rFonts w:ascii="Verdana" w:hAnsi="Verdana"/>
          <w:b/>
          <w:bCs/>
          <w:sz w:val="18"/>
          <w:szCs w:val="18"/>
        </w:rPr>
        <w:t>ontraterrorisme</w:t>
      </w:r>
      <w:r w:rsidRPr="003D6EAE">
        <w:rPr>
          <w:rFonts w:ascii="Verdana" w:hAnsi="Verdana"/>
          <w:b/>
          <w:bCs/>
          <w:sz w:val="18"/>
          <w:szCs w:val="18"/>
        </w:rPr>
        <w:t xml:space="preserve">-agenda </w:t>
      </w:r>
      <w:r w:rsidRPr="003D6EAE" w:rsidR="00BF73C1">
        <w:rPr>
          <w:rFonts w:ascii="Verdana" w:hAnsi="Verdana"/>
          <w:b/>
          <w:bCs/>
          <w:sz w:val="18"/>
          <w:szCs w:val="18"/>
        </w:rPr>
        <w:t>(CT-agenda)</w:t>
      </w:r>
    </w:p>
    <w:p w:rsidRPr="003D6EAE" w:rsidR="003D6EAE" w:rsidP="003D6EAE" w:rsidRDefault="003D6EAE" w14:paraId="557C533F" w14:textId="77777777">
      <w:pPr>
        <w:pStyle w:val="Lijstalinea"/>
        <w:spacing w:after="0" w:line="276" w:lineRule="auto"/>
        <w:ind w:left="993"/>
        <w:rPr>
          <w:rFonts w:ascii="Verdana" w:hAnsi="Verdana"/>
          <w:b/>
          <w:bCs/>
          <w:sz w:val="18"/>
          <w:szCs w:val="18"/>
        </w:rPr>
      </w:pPr>
    </w:p>
    <w:p w:rsidRPr="003D6EAE" w:rsidR="001E14D1" w:rsidP="003D6EAE" w:rsidRDefault="001E14D1" w14:paraId="46B6E35D" w14:textId="0FBF772B">
      <w:pPr>
        <w:spacing w:after="0" w:line="276" w:lineRule="auto"/>
        <w:rPr>
          <w:rFonts w:ascii="Verdana" w:hAnsi="Verdana"/>
          <w:b/>
          <w:bCs/>
          <w:sz w:val="18"/>
          <w:szCs w:val="18"/>
        </w:rPr>
      </w:pPr>
      <w:r w:rsidRPr="003D6EAE">
        <w:rPr>
          <w:rFonts w:ascii="Verdana" w:hAnsi="Verdana" w:cs="Segoe UI"/>
          <w:sz w:val="18"/>
          <w:szCs w:val="18"/>
        </w:rPr>
        <w:t>De Commissie gaf</w:t>
      </w:r>
      <w:r w:rsidRPr="003D6EAE" w:rsidR="00305609">
        <w:rPr>
          <w:rFonts w:ascii="Verdana" w:hAnsi="Verdana" w:cs="Segoe UI"/>
          <w:sz w:val="18"/>
          <w:szCs w:val="18"/>
        </w:rPr>
        <w:t xml:space="preserve"> toelichting over de op 26 februari jl.</w:t>
      </w:r>
      <w:r w:rsidRPr="003D6EAE" w:rsidR="00BF73C1">
        <w:rPr>
          <w:rFonts w:ascii="Verdana" w:hAnsi="Verdana" w:cs="Segoe UI"/>
          <w:sz w:val="18"/>
          <w:szCs w:val="18"/>
        </w:rPr>
        <w:t xml:space="preserve"> gepubliceerde</w:t>
      </w:r>
      <w:r w:rsidRPr="003D6EAE" w:rsidR="00305609">
        <w:rPr>
          <w:rFonts w:ascii="Verdana" w:hAnsi="Verdana" w:cs="Segoe UI"/>
          <w:sz w:val="18"/>
          <w:szCs w:val="18"/>
        </w:rPr>
        <w:t xml:space="preserve"> </w:t>
      </w:r>
      <w:r w:rsidRPr="003D6EAE" w:rsidR="00BF73C1">
        <w:rPr>
          <w:rFonts w:ascii="Verdana" w:hAnsi="Verdana" w:cs="Segoe UI"/>
          <w:sz w:val="18"/>
          <w:szCs w:val="18"/>
        </w:rPr>
        <w:t>CT-agenda</w:t>
      </w:r>
      <w:r w:rsidRPr="003D6EAE" w:rsidR="00305609">
        <w:rPr>
          <w:rFonts w:ascii="Verdana" w:hAnsi="Verdana" w:cs="Segoe UI"/>
          <w:sz w:val="18"/>
          <w:szCs w:val="18"/>
        </w:rPr>
        <w:t xml:space="preserve">. </w:t>
      </w:r>
      <w:r w:rsidRPr="003D6EAE" w:rsidR="00BF73C1">
        <w:rPr>
          <w:rFonts w:ascii="Verdana" w:hAnsi="Verdana" w:cs="Segoe UI"/>
          <w:sz w:val="18"/>
          <w:szCs w:val="18"/>
        </w:rPr>
        <w:t xml:space="preserve"> Daarbij schetste de Commissie</w:t>
      </w:r>
      <w:r w:rsidRPr="003D6EAE">
        <w:rPr>
          <w:rFonts w:ascii="Verdana" w:hAnsi="Verdana" w:cs="Segoe UI"/>
          <w:sz w:val="18"/>
          <w:szCs w:val="18"/>
        </w:rPr>
        <w:t xml:space="preserve"> dat de Europese Unie nog steeds tot de veiligste regio’s ter wereld behoort, maar dat sprake blijft van een blijvende dreiging. Daarbij werd onderstreept dat daders steeds jonger worden. De situatie in het Midden-Oosten stelt de Unie bovendien bloot aan nieuwe risico’s en leidt tot een gevaar voor de Joodse gemeenschap en voor plaatsen en symbolen die verband houden met Israël. Binnen de I</w:t>
      </w:r>
      <w:r w:rsidRPr="003D6EAE" w:rsidR="00BF73C1">
        <w:rPr>
          <w:rFonts w:ascii="Verdana" w:hAnsi="Verdana" w:cs="Segoe UI"/>
          <w:sz w:val="18"/>
          <w:szCs w:val="18"/>
        </w:rPr>
        <w:t>nterne Veiligheidsstrategie</w:t>
      </w:r>
      <w:r w:rsidRPr="003D6EAE">
        <w:rPr>
          <w:rFonts w:ascii="Verdana" w:hAnsi="Verdana" w:cs="Segoe UI"/>
          <w:sz w:val="18"/>
          <w:szCs w:val="18"/>
        </w:rPr>
        <w:t xml:space="preserve"> is contraterrorisme daarom één van de prioriteiten. In de eerste plaats moet worden ingezet op preventie. In dat kader is het de bedoeling dat een EU</w:t>
      </w:r>
      <w:r w:rsidRPr="003D6EAE">
        <w:rPr>
          <w:rFonts w:ascii="Verdana" w:hAnsi="Verdana" w:cs="Segoe UI"/>
          <w:sz w:val="18"/>
          <w:szCs w:val="18"/>
        </w:rPr>
        <w:noBreakHyphen/>
        <w:t xml:space="preserve">kenniscentrum wordt opgericht. Daarnaast is 5 miljoen euro geoormerkt voor kennisprojecten die specifiek op jongeren zijn gericht. Tevens blijft het noodzakelijk online </w:t>
      </w:r>
      <w:r w:rsidR="00380A18">
        <w:rPr>
          <w:rFonts w:ascii="Verdana" w:hAnsi="Verdana" w:cs="Segoe UI"/>
          <w:sz w:val="18"/>
          <w:szCs w:val="18"/>
        </w:rPr>
        <w:t xml:space="preserve">aspecten van </w:t>
      </w:r>
      <w:r w:rsidRPr="003D6EAE">
        <w:rPr>
          <w:rFonts w:ascii="Verdana" w:hAnsi="Verdana" w:cs="Segoe UI"/>
          <w:sz w:val="18"/>
          <w:szCs w:val="18"/>
        </w:rPr>
        <w:t xml:space="preserve">terrorisme tegen te gaan; samenwerking met online aanbieders is hiervoor essentieel. </w:t>
      </w:r>
    </w:p>
    <w:p w:rsidRPr="003D6EAE" w:rsidR="008F5762" w:rsidP="003D6EAE" w:rsidRDefault="001E14D1" w14:paraId="3245926E" w14:textId="236A30EF">
      <w:pPr>
        <w:pStyle w:val="Normaalweb"/>
        <w:spacing w:line="276" w:lineRule="auto"/>
        <w:rPr>
          <w:rFonts w:ascii="Verdana" w:hAnsi="Verdana" w:cs="Segoe UI"/>
          <w:sz w:val="18"/>
          <w:szCs w:val="18"/>
        </w:rPr>
      </w:pPr>
      <w:r w:rsidRPr="003D6EAE">
        <w:rPr>
          <w:rFonts w:ascii="Verdana" w:hAnsi="Verdana" w:cs="Segoe UI"/>
          <w:sz w:val="18"/>
          <w:szCs w:val="18"/>
        </w:rPr>
        <w:t>Verder lichtte de Commissie toe dat de CT</w:t>
      </w:r>
      <w:r w:rsidRPr="003D6EAE">
        <w:rPr>
          <w:rFonts w:ascii="Verdana" w:hAnsi="Verdana" w:cs="Segoe UI"/>
          <w:sz w:val="18"/>
          <w:szCs w:val="18"/>
        </w:rPr>
        <w:noBreakHyphen/>
        <w:t xml:space="preserve">agenda, naast preventie, ook is gericht op het bestrijden van terroristen. De agenda omvat daarnaast </w:t>
      </w:r>
      <w:r w:rsidR="00380A18">
        <w:rPr>
          <w:rFonts w:ascii="Verdana" w:hAnsi="Verdana" w:cs="Segoe UI"/>
          <w:sz w:val="18"/>
          <w:szCs w:val="18"/>
        </w:rPr>
        <w:t xml:space="preserve">voornemens voor </w:t>
      </w:r>
      <w:r w:rsidRPr="003D6EAE">
        <w:rPr>
          <w:rFonts w:ascii="Verdana" w:hAnsi="Verdana" w:cs="Segoe UI"/>
          <w:sz w:val="18"/>
          <w:szCs w:val="18"/>
        </w:rPr>
        <w:t xml:space="preserve">maatregelen om het gebruik van drones door terroristen </w:t>
      </w:r>
      <w:r w:rsidR="00380A18">
        <w:rPr>
          <w:rFonts w:ascii="Verdana" w:hAnsi="Verdana" w:cs="Segoe UI"/>
          <w:sz w:val="18"/>
          <w:szCs w:val="18"/>
        </w:rPr>
        <w:t>en</w:t>
      </w:r>
      <w:r w:rsidRPr="003D6EAE">
        <w:rPr>
          <w:rFonts w:ascii="Verdana" w:hAnsi="Verdana" w:cs="Segoe UI"/>
          <w:sz w:val="18"/>
          <w:szCs w:val="18"/>
        </w:rPr>
        <w:t xml:space="preserve"> de beschikbaarheid van wapens voor terroristen </w:t>
      </w:r>
      <w:r w:rsidR="00380A18">
        <w:rPr>
          <w:rFonts w:ascii="Verdana" w:hAnsi="Verdana" w:cs="Segoe UI"/>
          <w:sz w:val="18"/>
          <w:szCs w:val="18"/>
        </w:rPr>
        <w:t>tegen te gaan</w:t>
      </w:r>
      <w:r w:rsidRPr="003D6EAE">
        <w:rPr>
          <w:rFonts w:ascii="Verdana" w:hAnsi="Verdana" w:cs="Segoe UI"/>
          <w:sz w:val="18"/>
          <w:szCs w:val="18"/>
        </w:rPr>
        <w:t xml:space="preserve"> en om financiële stromen te volgen via een EU-breed systeem. Tot slot wordt ingezet op versterking van internationale samenwerking, onder meer door het sluiten van aanvullende samenwerkingsakkoorden. </w:t>
      </w:r>
    </w:p>
    <w:p w:rsidRPr="003D6EAE" w:rsidR="00D94DE5" w:rsidP="003D6EAE" w:rsidRDefault="008F5762" w14:paraId="474183C6" w14:textId="35BF90F5">
      <w:pPr>
        <w:pStyle w:val="Normaalweb"/>
        <w:spacing w:line="276" w:lineRule="auto"/>
        <w:rPr>
          <w:rFonts w:ascii="Verdana" w:hAnsi="Verdana" w:cs="Segoe UI"/>
          <w:sz w:val="18"/>
          <w:szCs w:val="18"/>
        </w:rPr>
      </w:pPr>
      <w:r w:rsidRPr="003D6EAE">
        <w:rPr>
          <w:rFonts w:ascii="Verdana" w:hAnsi="Verdana" w:cs="Segoe UI"/>
          <w:sz w:val="18"/>
          <w:szCs w:val="18"/>
        </w:rPr>
        <w:t>Nederland verwelkomde</w:t>
      </w:r>
      <w:r w:rsidRPr="003D6EAE" w:rsidR="00BF73C1">
        <w:rPr>
          <w:rFonts w:ascii="Verdana" w:hAnsi="Verdana" w:cs="Segoe UI"/>
          <w:sz w:val="18"/>
          <w:szCs w:val="18"/>
        </w:rPr>
        <w:t xml:space="preserve"> in een interventie</w:t>
      </w:r>
      <w:r w:rsidRPr="003D6EAE" w:rsidR="00DD27E3">
        <w:rPr>
          <w:rFonts w:ascii="Verdana" w:hAnsi="Verdana" w:cs="Segoe UI"/>
          <w:sz w:val="18"/>
          <w:szCs w:val="18"/>
        </w:rPr>
        <w:t xml:space="preserve"> </w:t>
      </w:r>
      <w:r w:rsidRPr="003D6EAE" w:rsidR="00BF73C1">
        <w:rPr>
          <w:rFonts w:ascii="Verdana" w:hAnsi="Verdana" w:cs="Segoe UI"/>
          <w:sz w:val="18"/>
          <w:szCs w:val="18"/>
        </w:rPr>
        <w:t>namens een groot aantal landen uit de kopgroep contraterrorisme</w:t>
      </w:r>
      <w:r w:rsidRPr="003D6EAE">
        <w:rPr>
          <w:rFonts w:ascii="Verdana" w:hAnsi="Verdana" w:cs="Segoe UI"/>
          <w:sz w:val="18"/>
          <w:szCs w:val="18"/>
        </w:rPr>
        <w:t xml:space="preserve"> het voorstel van de Commissie. Het veiligheidslandschap wordt in toenemende mate bepaald door online radicalisering, waarbij online platformen een belangrijke rol spelen in de bescherming van jongeren. Nederland verwees naar </w:t>
      </w:r>
      <w:r w:rsidRPr="003D6EAE" w:rsidR="00BF73C1">
        <w:rPr>
          <w:rFonts w:ascii="Verdana" w:hAnsi="Verdana" w:cs="Segoe UI"/>
          <w:sz w:val="18"/>
          <w:szCs w:val="18"/>
        </w:rPr>
        <w:t>h</w:t>
      </w:r>
      <w:r w:rsidRPr="003D6EAE">
        <w:rPr>
          <w:rFonts w:ascii="Verdana" w:hAnsi="Verdana" w:cs="Segoe UI"/>
          <w:sz w:val="18"/>
          <w:szCs w:val="18"/>
        </w:rPr>
        <w:t>e</w:t>
      </w:r>
      <w:r w:rsidRPr="003D6EAE" w:rsidR="00BF73C1">
        <w:rPr>
          <w:rFonts w:ascii="Verdana" w:hAnsi="Verdana" w:cs="Segoe UI"/>
          <w:sz w:val="18"/>
          <w:szCs w:val="18"/>
        </w:rPr>
        <w:t>t eerdere</w:t>
      </w:r>
      <w:r w:rsidRPr="003D6EAE">
        <w:rPr>
          <w:rFonts w:ascii="Verdana" w:hAnsi="Verdana" w:cs="Segoe UI"/>
          <w:sz w:val="18"/>
          <w:szCs w:val="18"/>
        </w:rPr>
        <w:t xml:space="preserve"> non</w:t>
      </w:r>
      <w:r w:rsidRPr="003D6EAE">
        <w:rPr>
          <w:rFonts w:ascii="Verdana" w:hAnsi="Verdana" w:cs="Segoe UI"/>
          <w:sz w:val="18"/>
          <w:szCs w:val="18"/>
        </w:rPr>
        <w:noBreakHyphen/>
        <w:t>paper</w:t>
      </w:r>
      <w:r w:rsidRPr="003D6EAE" w:rsidR="00BF73C1">
        <w:rPr>
          <w:rFonts w:ascii="Verdana" w:hAnsi="Verdana" w:cs="Segoe UI"/>
          <w:sz w:val="18"/>
          <w:szCs w:val="18"/>
        </w:rPr>
        <w:t xml:space="preserve"> van Nederland, Duitsland en Frankrijk</w:t>
      </w:r>
      <w:r w:rsidRPr="003D6EAE">
        <w:rPr>
          <w:rFonts w:ascii="Verdana" w:hAnsi="Verdana" w:cs="Segoe UI"/>
          <w:sz w:val="18"/>
          <w:szCs w:val="18"/>
        </w:rPr>
        <w:t xml:space="preserve"> en onderstreepte het belang van het aanpakken van online radicalisering.</w:t>
      </w:r>
      <w:r w:rsidR="004162DD">
        <w:rPr>
          <w:rStyle w:val="Voetnootmarkering"/>
          <w:rFonts w:ascii="Verdana" w:hAnsi="Verdana" w:cs="Segoe UI"/>
          <w:sz w:val="18"/>
          <w:szCs w:val="18"/>
        </w:rPr>
        <w:footnoteReference w:id="3"/>
      </w:r>
      <w:r w:rsidRPr="003D6EAE" w:rsidR="00BF73C1">
        <w:rPr>
          <w:rFonts w:ascii="Verdana" w:hAnsi="Verdana" w:cs="Segoe UI"/>
          <w:sz w:val="18"/>
          <w:szCs w:val="18"/>
        </w:rPr>
        <w:t xml:space="preserve"> Daarnaast gaf Nederland een politiek signaal af van steun aan de Commissie, mede in het licht van recente kritiek op EU-wetgeving voor het digitale domein.</w:t>
      </w:r>
    </w:p>
    <w:p w:rsidRPr="00B67EDD" w:rsidR="00D94DE5" w:rsidP="003D6EAE" w:rsidRDefault="00D94DE5" w14:paraId="37691461" w14:textId="77777777">
      <w:pPr>
        <w:pStyle w:val="Lijstalinea"/>
        <w:numPr>
          <w:ilvl w:val="0"/>
          <w:numId w:val="1"/>
        </w:numPr>
        <w:spacing w:after="0" w:line="276" w:lineRule="auto"/>
        <w:rPr>
          <w:rFonts w:ascii="Verdana" w:hAnsi="Verdana"/>
          <w:b/>
          <w:bCs/>
          <w:sz w:val="24"/>
          <w:szCs w:val="24"/>
        </w:rPr>
      </w:pPr>
      <w:r w:rsidRPr="00B67EDD">
        <w:rPr>
          <w:rFonts w:ascii="Verdana" w:hAnsi="Verdana"/>
          <w:b/>
          <w:bCs/>
          <w:sz w:val="24"/>
          <w:szCs w:val="24"/>
        </w:rPr>
        <w:t xml:space="preserve"> Justitie</w:t>
      </w:r>
    </w:p>
    <w:p w:rsidRPr="00B67EDD" w:rsidR="00D94DE5" w:rsidP="003D6EAE" w:rsidRDefault="00D94DE5" w14:paraId="553F91B9" w14:textId="77777777">
      <w:pPr>
        <w:spacing w:after="0" w:line="276" w:lineRule="auto"/>
        <w:rPr>
          <w:rFonts w:ascii="Verdana" w:hAnsi="Verdana"/>
          <w:b/>
          <w:bCs/>
          <w:color w:val="002060"/>
          <w:sz w:val="18"/>
          <w:szCs w:val="18"/>
        </w:rPr>
      </w:pPr>
    </w:p>
    <w:p w:rsidRPr="00935816" w:rsidR="00D94DE5" w:rsidP="003D6EAE" w:rsidRDefault="00D94DE5" w14:paraId="02C640CD" w14:textId="77777777">
      <w:pPr>
        <w:spacing w:after="0" w:line="276" w:lineRule="auto"/>
        <w:rPr>
          <w:rFonts w:ascii="Verdana" w:hAnsi="Verdana"/>
          <w:b/>
          <w:bCs/>
          <w:sz w:val="18"/>
          <w:szCs w:val="18"/>
        </w:rPr>
      </w:pPr>
      <w:r w:rsidRPr="00935816">
        <w:rPr>
          <w:rFonts w:ascii="Verdana" w:hAnsi="Verdana"/>
          <w:b/>
          <w:bCs/>
          <w:sz w:val="18"/>
          <w:szCs w:val="18"/>
        </w:rPr>
        <w:t xml:space="preserve">Belangrijkste resultaten </w:t>
      </w:r>
    </w:p>
    <w:p w:rsidRPr="00935816" w:rsidR="008325FE" w:rsidP="003D6EAE" w:rsidRDefault="008325FE" w14:paraId="6768BC70" w14:textId="132D8D24">
      <w:pPr>
        <w:pStyle w:val="Lijstalinea"/>
        <w:numPr>
          <w:ilvl w:val="0"/>
          <w:numId w:val="24"/>
        </w:numPr>
        <w:spacing w:after="0" w:line="276" w:lineRule="auto"/>
        <w:rPr>
          <w:rFonts w:ascii="Verdana" w:hAnsi="Verdana" w:eastAsia="Times New Roman" w:cs="Segoe UI"/>
          <w:sz w:val="18"/>
          <w:szCs w:val="18"/>
          <w:lang w:eastAsia="nl-NL"/>
        </w:rPr>
      </w:pPr>
      <w:r w:rsidRPr="00935816">
        <w:rPr>
          <w:rFonts w:ascii="Verdana" w:hAnsi="Verdana" w:eastAsia="Times New Roman" w:cs="Segoe UI"/>
          <w:sz w:val="18"/>
          <w:szCs w:val="18"/>
          <w:lang w:eastAsia="nl-NL"/>
        </w:rPr>
        <w:t>De JBZ-Raad bereikte een algemene oriëntatie over de Verordening bescherming kwetsbare volwassenen</w:t>
      </w:r>
      <w:r w:rsidRPr="00935816" w:rsidR="00310D1C">
        <w:rPr>
          <w:rFonts w:ascii="Verdana" w:hAnsi="Verdana" w:eastAsia="Times New Roman" w:cs="Segoe UI"/>
          <w:sz w:val="18"/>
          <w:szCs w:val="18"/>
          <w:lang w:eastAsia="nl-NL"/>
        </w:rPr>
        <w:t>. Hiermee is een stap gezet in het waarborgen van</w:t>
      </w:r>
      <w:r w:rsidRPr="00935816" w:rsidR="00EC487F">
        <w:rPr>
          <w:rFonts w:ascii="Verdana" w:hAnsi="Verdana" w:eastAsia="Times New Roman" w:cs="Segoe UI"/>
          <w:sz w:val="18"/>
          <w:szCs w:val="18"/>
          <w:lang w:eastAsia="nl-NL"/>
        </w:rPr>
        <w:t xml:space="preserve"> </w:t>
      </w:r>
      <w:r w:rsidRPr="00935816" w:rsidR="00310D1C">
        <w:rPr>
          <w:rFonts w:ascii="Verdana" w:hAnsi="Verdana" w:eastAsia="Times New Roman" w:cs="Segoe UI"/>
          <w:sz w:val="18"/>
          <w:szCs w:val="18"/>
          <w:lang w:eastAsia="nl-NL"/>
        </w:rPr>
        <w:t xml:space="preserve">rechten van volwassenen die bescherming of ondersteuning nodig hebben in grensoverschrijdende situaties, zoals verkoop van eigendom, medische zorg in het buitenland of verhuizing naar een ander land. </w:t>
      </w:r>
    </w:p>
    <w:p w:rsidRPr="00935816" w:rsidR="008325FE" w:rsidP="003D6EAE" w:rsidRDefault="008325FE" w14:paraId="14ED7612" w14:textId="77777777">
      <w:pPr>
        <w:pStyle w:val="Lijstalinea"/>
        <w:numPr>
          <w:ilvl w:val="0"/>
          <w:numId w:val="24"/>
        </w:numPr>
        <w:spacing w:after="0" w:line="276" w:lineRule="auto"/>
        <w:rPr>
          <w:rFonts w:ascii="Verdana" w:hAnsi="Verdana" w:eastAsia="Times New Roman" w:cs="Segoe UI"/>
          <w:sz w:val="18"/>
          <w:szCs w:val="18"/>
          <w:lang w:eastAsia="nl-NL"/>
        </w:rPr>
      </w:pPr>
      <w:r w:rsidRPr="00935816">
        <w:rPr>
          <w:rFonts w:ascii="Verdana" w:hAnsi="Verdana" w:eastAsia="Times New Roman" w:cs="Segoe UI"/>
          <w:sz w:val="18"/>
          <w:szCs w:val="18"/>
          <w:lang w:eastAsia="nl-NL"/>
        </w:rPr>
        <w:t>Lidstaten bevestigden hun sterke inzet voor de aanpak van straffeloosheid in Oekraïne en onderstreepten het belang van het Speciaal Agressietribunaal en verdere praktische samenwerking.</w:t>
      </w:r>
    </w:p>
    <w:p w:rsidRPr="00935816" w:rsidR="00F05A0F" w:rsidP="003D6EAE" w:rsidRDefault="008325FE" w14:paraId="707ABEE8" w14:textId="77777777">
      <w:pPr>
        <w:pStyle w:val="Lijstalinea"/>
        <w:numPr>
          <w:ilvl w:val="0"/>
          <w:numId w:val="24"/>
        </w:numPr>
        <w:spacing w:after="0" w:line="276" w:lineRule="auto"/>
        <w:rPr>
          <w:rFonts w:ascii="Verdana" w:hAnsi="Verdana" w:eastAsia="Times New Roman" w:cs="Segoe UI"/>
          <w:sz w:val="18"/>
          <w:szCs w:val="18"/>
          <w:lang w:eastAsia="nl-NL"/>
        </w:rPr>
      </w:pPr>
      <w:r w:rsidRPr="00935816">
        <w:rPr>
          <w:rFonts w:ascii="Verdana" w:hAnsi="Verdana" w:eastAsia="Times New Roman" w:cs="Segoe UI"/>
          <w:sz w:val="18"/>
          <w:szCs w:val="18"/>
          <w:lang w:eastAsia="nl-NL"/>
        </w:rPr>
        <w:t xml:space="preserve">De </w:t>
      </w:r>
      <w:r w:rsidRPr="00935816" w:rsidR="00052C87">
        <w:rPr>
          <w:rFonts w:ascii="Verdana" w:hAnsi="Verdana" w:eastAsia="Times New Roman" w:cs="Segoe UI"/>
          <w:sz w:val="18"/>
          <w:szCs w:val="18"/>
          <w:lang w:eastAsia="nl-NL"/>
        </w:rPr>
        <w:t>JBZ-</w:t>
      </w:r>
      <w:r w:rsidRPr="00935816">
        <w:rPr>
          <w:rFonts w:ascii="Verdana" w:hAnsi="Verdana" w:eastAsia="Times New Roman" w:cs="Segoe UI"/>
          <w:sz w:val="18"/>
          <w:szCs w:val="18"/>
          <w:lang w:eastAsia="nl-NL"/>
        </w:rPr>
        <w:t>Raad sprak brede steun uit voor snelle ratificatie van het Advocatenverdrag en benadrukte het belang van onafhankelijke en veilige beroepsuitoefening door advocaten in het kader van de rechtsstaat.</w:t>
      </w:r>
    </w:p>
    <w:p w:rsidRPr="00935816" w:rsidR="008325FE" w:rsidP="003D6EAE" w:rsidRDefault="00D14619" w14:paraId="70A61555" w14:textId="5496A7CB">
      <w:pPr>
        <w:pStyle w:val="Lijstalinea"/>
        <w:numPr>
          <w:ilvl w:val="0"/>
          <w:numId w:val="24"/>
        </w:numPr>
        <w:spacing w:after="0" w:line="276" w:lineRule="auto"/>
        <w:rPr>
          <w:rFonts w:ascii="Verdana" w:hAnsi="Verdana" w:eastAsia="Times New Roman" w:cs="Segoe UI"/>
          <w:sz w:val="18"/>
          <w:szCs w:val="18"/>
          <w:lang w:eastAsia="nl-NL"/>
        </w:rPr>
      </w:pPr>
      <w:r w:rsidRPr="00935816">
        <w:rPr>
          <w:rFonts w:ascii="Verdana" w:hAnsi="Verdana" w:eastAsia="Times New Roman" w:cs="Segoe UI"/>
          <w:sz w:val="18"/>
          <w:szCs w:val="18"/>
          <w:lang w:eastAsia="nl-NL"/>
        </w:rPr>
        <w:t>In</w:t>
      </w:r>
      <w:r w:rsidRPr="00935816" w:rsidR="00F05A0F">
        <w:rPr>
          <w:rFonts w:ascii="Verdana" w:hAnsi="Verdana" w:eastAsia="Times New Roman" w:cs="Segoe UI"/>
          <w:sz w:val="18"/>
          <w:szCs w:val="18"/>
          <w:lang w:eastAsia="nl-NL"/>
        </w:rPr>
        <w:t xml:space="preserve"> aanwezigheid van twee rechters</w:t>
      </w:r>
      <w:r w:rsidRPr="00935816">
        <w:rPr>
          <w:rFonts w:ascii="Verdana" w:hAnsi="Verdana" w:eastAsia="Times New Roman" w:cs="Segoe UI"/>
          <w:sz w:val="18"/>
          <w:szCs w:val="18"/>
          <w:lang w:eastAsia="nl-NL"/>
        </w:rPr>
        <w:t xml:space="preserve"> van het Internationaal Strafhof, spraken ministers in de JBZ-Raad</w:t>
      </w:r>
      <w:r w:rsidRPr="00935816" w:rsidR="00F05A0F">
        <w:rPr>
          <w:rFonts w:ascii="Verdana" w:hAnsi="Verdana" w:eastAsia="Times New Roman" w:cs="Segoe UI"/>
          <w:sz w:val="18"/>
          <w:szCs w:val="18"/>
          <w:lang w:eastAsia="nl-NL"/>
        </w:rPr>
        <w:t xml:space="preserve"> </w:t>
      </w:r>
      <w:r w:rsidRPr="00935816" w:rsidR="00CE06B9">
        <w:rPr>
          <w:rFonts w:ascii="Verdana" w:hAnsi="Verdana" w:eastAsia="Times New Roman" w:cs="Segoe UI"/>
          <w:sz w:val="18"/>
          <w:szCs w:val="18"/>
          <w:lang w:eastAsia="nl-NL"/>
        </w:rPr>
        <w:t xml:space="preserve">hun </w:t>
      </w:r>
      <w:r w:rsidRPr="00935816">
        <w:rPr>
          <w:rFonts w:ascii="Verdana" w:hAnsi="Verdana" w:eastAsia="Times New Roman" w:cs="Segoe UI"/>
          <w:sz w:val="18"/>
          <w:szCs w:val="18"/>
          <w:lang w:eastAsia="nl-NL"/>
        </w:rPr>
        <w:t>onvoorwaardelijke</w:t>
      </w:r>
      <w:r w:rsidRPr="00935816" w:rsidR="00F05A0F">
        <w:rPr>
          <w:rFonts w:ascii="Verdana" w:hAnsi="Verdana" w:eastAsia="Times New Roman" w:cs="Segoe UI"/>
          <w:sz w:val="18"/>
          <w:szCs w:val="18"/>
          <w:lang w:eastAsia="nl-NL"/>
        </w:rPr>
        <w:t xml:space="preserve"> steun uit voor de onafhankelijkheid van de rechters van het </w:t>
      </w:r>
      <w:r w:rsidRPr="00935816" w:rsidR="00C101D0">
        <w:rPr>
          <w:rFonts w:ascii="Verdana" w:hAnsi="Verdana" w:eastAsia="Times New Roman" w:cs="Segoe UI"/>
          <w:sz w:val="18"/>
          <w:szCs w:val="18"/>
          <w:lang w:eastAsia="nl-NL"/>
        </w:rPr>
        <w:t>S</w:t>
      </w:r>
      <w:r w:rsidRPr="00935816" w:rsidR="00F05A0F">
        <w:rPr>
          <w:rFonts w:ascii="Verdana" w:hAnsi="Verdana" w:eastAsia="Times New Roman" w:cs="Segoe UI"/>
          <w:sz w:val="18"/>
          <w:szCs w:val="18"/>
          <w:lang w:eastAsia="nl-NL"/>
        </w:rPr>
        <w:t>trafhof.</w:t>
      </w:r>
    </w:p>
    <w:p w:rsidRPr="00F05A0F" w:rsidR="00F05A0F" w:rsidP="003D6EAE" w:rsidRDefault="00F05A0F" w14:paraId="438A24F8" w14:textId="77777777">
      <w:pPr>
        <w:pStyle w:val="Lijstalinea"/>
        <w:spacing w:after="0" w:line="276" w:lineRule="auto"/>
        <w:rPr>
          <w:rFonts w:ascii="Verdana" w:hAnsi="Verdana" w:eastAsia="Times New Roman" w:cs="Segoe UI"/>
          <w:sz w:val="18"/>
          <w:szCs w:val="18"/>
          <w:lang w:eastAsia="nl-NL"/>
        </w:rPr>
      </w:pPr>
    </w:p>
    <w:p w:rsidRPr="00B67EDD" w:rsidR="003A1E61" w:rsidP="003D6EAE" w:rsidRDefault="003A1E61" w14:paraId="0C8C8EE7" w14:textId="77777777">
      <w:pPr>
        <w:pStyle w:val="Lijstalinea"/>
        <w:numPr>
          <w:ilvl w:val="0"/>
          <w:numId w:val="10"/>
        </w:numPr>
        <w:spacing w:line="276" w:lineRule="auto"/>
        <w:rPr>
          <w:rFonts w:ascii="Verdana" w:hAnsi="Verdana"/>
          <w:b/>
          <w:bCs/>
          <w:sz w:val="18"/>
          <w:szCs w:val="18"/>
        </w:rPr>
      </w:pPr>
      <w:r w:rsidRPr="00B67EDD">
        <w:rPr>
          <w:rFonts w:ascii="Verdana" w:hAnsi="Verdana"/>
          <w:b/>
          <w:bCs/>
          <w:sz w:val="18"/>
          <w:szCs w:val="18"/>
        </w:rPr>
        <w:t>Verordening over de bescherming van volwassenen</w:t>
      </w:r>
    </w:p>
    <w:p w:rsidRPr="00B67EDD" w:rsidR="00616F9D" w:rsidP="003D6EAE" w:rsidRDefault="00616F9D" w14:paraId="08FE689E" w14:textId="0739BBA5">
      <w:pPr>
        <w:spacing w:line="276" w:lineRule="auto"/>
        <w:rPr>
          <w:rFonts w:ascii="Verdana" w:hAnsi="Verdana"/>
          <w:sz w:val="18"/>
          <w:szCs w:val="18"/>
        </w:rPr>
      </w:pPr>
      <w:r w:rsidRPr="00B67EDD">
        <w:rPr>
          <w:rFonts w:ascii="Verdana" w:hAnsi="Verdana"/>
          <w:sz w:val="18"/>
          <w:szCs w:val="18"/>
        </w:rPr>
        <w:t>Het Voorzitterschap benadrukte dat kwetsbare volwassenen in grensoverschrijdende situaties adequaat moeten kunnen worden beschermd. Een belangrijk punt</w:t>
      </w:r>
      <w:r w:rsidR="00EC487F">
        <w:rPr>
          <w:rFonts w:ascii="Verdana" w:hAnsi="Verdana"/>
          <w:sz w:val="18"/>
          <w:szCs w:val="18"/>
        </w:rPr>
        <w:t xml:space="preserve"> in de meest recente tekst van de verordening</w:t>
      </w:r>
      <w:r w:rsidRPr="00B67EDD">
        <w:rPr>
          <w:rFonts w:ascii="Verdana" w:hAnsi="Verdana"/>
          <w:sz w:val="18"/>
          <w:szCs w:val="18"/>
        </w:rPr>
        <w:t xml:space="preserve"> betrof de bepaling dat plaatsing van een kwetsbare volwassene in een verzorgingsinstelling in een andere lidstaat niet langer verplicht is, maar dat een lidstaat zich hiertegen kan verzetten. Daarnaast is de reikwijdte van het vertegenwoordigerscertificaat </w:t>
      </w:r>
      <w:r w:rsidRPr="00B67EDD">
        <w:rPr>
          <w:rFonts w:ascii="Verdana" w:hAnsi="Verdana"/>
          <w:sz w:val="18"/>
          <w:szCs w:val="18"/>
        </w:rPr>
        <w:lastRenderedPageBreak/>
        <w:t>uitgebreid, zodat het niet alleen kan worden afgegeven voor vertegenwoordiging maar ook voor ondersteuning. Het hoofdstuk over onderling verbonden registratieregisters is geschrapt, omdat dit in deze fase te complex en te kostbaar werd geacht. Hierbij werd opgemerkt dat dit onderwerp op een later moment opnieuw kan worden bezien. Volgens het Voorzitterschap komt de compromistekst op evenwichtige wijze tegemoet aan de belangrijkste bezwaren van lidstaten.</w:t>
      </w:r>
    </w:p>
    <w:p w:rsidRPr="00B67EDD" w:rsidR="00616F9D" w:rsidP="003D6EAE" w:rsidRDefault="00616F9D" w14:paraId="230020DC" w14:textId="4CE065A2">
      <w:pPr>
        <w:spacing w:line="276" w:lineRule="auto"/>
        <w:rPr>
          <w:rFonts w:ascii="Verdana" w:hAnsi="Verdana"/>
          <w:sz w:val="18"/>
          <w:szCs w:val="18"/>
        </w:rPr>
      </w:pPr>
      <w:r w:rsidRPr="00B67EDD">
        <w:rPr>
          <w:rFonts w:ascii="Verdana" w:hAnsi="Verdana"/>
          <w:sz w:val="18"/>
          <w:szCs w:val="18"/>
        </w:rPr>
        <w:t xml:space="preserve">De Commissie verwelkomde de algemene oriëntatie en wees erop dat, ondanks bestaande verbintenissen, sprake blijft van een lappendeken van regelingen met lacunes die afbreuk doen aan de rechtszekerheid van kwetsbare volwassenen. Zij betreurde het schrappen van het hoofdstuk over registratieregisters, dat volgens haar had kunnen bijdragen aan meer uniformiteit. Daarnaast sprak de Commissie zorgen uit over het feit dat het vertegenwoordigerscertificaat alleen rechtsgevolgen heeft wanneer de ontvangende lidstaat het erkent, terwijl burgers idealiter moeten kunnen vertrouwen op één certificaat dat in alle lidstaten rechtskracht heeft. Desondanks sprak de Commissie waardering uit voor de geboekte voortgang en de constructieve inzet van </w:t>
      </w:r>
      <w:r w:rsidR="00EC487F">
        <w:rPr>
          <w:rFonts w:ascii="Verdana" w:hAnsi="Verdana"/>
          <w:sz w:val="18"/>
          <w:szCs w:val="18"/>
        </w:rPr>
        <w:t>V</w:t>
      </w:r>
      <w:r w:rsidRPr="00B67EDD">
        <w:rPr>
          <w:rFonts w:ascii="Verdana" w:hAnsi="Verdana"/>
          <w:sz w:val="18"/>
          <w:szCs w:val="18"/>
        </w:rPr>
        <w:t>oorzitterschappen en de lidstaten.</w:t>
      </w:r>
    </w:p>
    <w:p w:rsidRPr="00B67EDD" w:rsidR="00616F9D" w:rsidP="003D6EAE" w:rsidRDefault="00616F9D" w14:paraId="56F958E2" w14:textId="77777777">
      <w:pPr>
        <w:spacing w:line="276" w:lineRule="auto"/>
        <w:rPr>
          <w:rFonts w:ascii="Verdana" w:hAnsi="Verdana"/>
          <w:sz w:val="18"/>
          <w:szCs w:val="18"/>
        </w:rPr>
      </w:pPr>
      <w:r w:rsidRPr="00B67EDD">
        <w:rPr>
          <w:rFonts w:ascii="Verdana" w:hAnsi="Verdana"/>
          <w:sz w:val="18"/>
          <w:szCs w:val="18"/>
        </w:rPr>
        <w:t>Het Voorzitterschap concludeerde dat de algemene oriëntatie is aangenomen. Nu het Europees Parlement zijn standpunt eveneens heeft vastgesteld, kunnen de trilogen op korte termijn van start gaan.</w:t>
      </w:r>
    </w:p>
    <w:p w:rsidRPr="00B67EDD" w:rsidR="003A1E61" w:rsidP="003D6EAE" w:rsidRDefault="003A1E61" w14:paraId="6C567F4A" w14:textId="6F33D968">
      <w:pPr>
        <w:pStyle w:val="Lijstalinea"/>
        <w:numPr>
          <w:ilvl w:val="0"/>
          <w:numId w:val="10"/>
        </w:numPr>
        <w:spacing w:line="276" w:lineRule="auto"/>
        <w:rPr>
          <w:rFonts w:ascii="Verdana" w:hAnsi="Verdana"/>
          <w:i/>
          <w:iCs/>
          <w:sz w:val="18"/>
          <w:szCs w:val="18"/>
        </w:rPr>
      </w:pPr>
      <w:r w:rsidRPr="00B67EDD">
        <w:rPr>
          <w:rFonts w:ascii="Verdana" w:hAnsi="Verdana"/>
          <w:b/>
          <w:bCs/>
          <w:sz w:val="18"/>
          <w:szCs w:val="18"/>
        </w:rPr>
        <w:t>De Russische agressieoorlog tegen Oekraïne: strijd tegen straffeloosheid</w:t>
      </w:r>
    </w:p>
    <w:p w:rsidRPr="00B67EDD" w:rsidR="00A96702" w:rsidP="003D6EAE" w:rsidRDefault="00A96702" w14:paraId="05FEA1BF" w14:textId="649E2AA1">
      <w:pPr>
        <w:spacing w:line="276" w:lineRule="auto"/>
        <w:rPr>
          <w:rFonts w:ascii="Verdana" w:hAnsi="Verdana"/>
          <w:sz w:val="18"/>
          <w:szCs w:val="18"/>
        </w:rPr>
      </w:pPr>
      <w:r w:rsidRPr="00B67EDD">
        <w:rPr>
          <w:rFonts w:ascii="Verdana" w:hAnsi="Verdana"/>
          <w:sz w:val="18"/>
          <w:szCs w:val="18"/>
        </w:rPr>
        <w:t>Het Voorzitterschap herinnerde aan het belang van de aanpak van straffeloosheid in het kader van de Russische agressieoorlog tegen Oekraïne.</w:t>
      </w:r>
    </w:p>
    <w:p w:rsidRPr="00B67EDD" w:rsidR="00A96702" w:rsidP="003D6EAE" w:rsidRDefault="00A96702" w14:paraId="148FC47A" w14:textId="22D64971">
      <w:pPr>
        <w:spacing w:line="276" w:lineRule="auto"/>
        <w:rPr>
          <w:rFonts w:ascii="Verdana" w:hAnsi="Verdana"/>
          <w:sz w:val="18"/>
          <w:szCs w:val="18"/>
        </w:rPr>
      </w:pPr>
      <w:r w:rsidRPr="00B67EDD">
        <w:rPr>
          <w:rFonts w:ascii="Verdana" w:hAnsi="Verdana"/>
          <w:sz w:val="18"/>
          <w:szCs w:val="18"/>
        </w:rPr>
        <w:t xml:space="preserve">De Commissie gaf aan dat de oprichting van het Agressietribunaal een duidelijke prioriteit blijft. Op 21 januari rondde het Comité van Ministers van de Raad van Europa het oprichtingsverdrag af. De Commissie riep zowel de Europese Unie als alle lidstaten op tot toetreding en drong tevens aan op verdere voortgang bij de </w:t>
      </w:r>
      <w:proofErr w:type="spellStart"/>
      <w:r w:rsidRPr="00B67EDD">
        <w:rPr>
          <w:rFonts w:ascii="Verdana" w:hAnsi="Verdana"/>
          <w:sz w:val="18"/>
          <w:szCs w:val="18"/>
        </w:rPr>
        <w:t>Claimscommissie</w:t>
      </w:r>
      <w:proofErr w:type="spellEnd"/>
      <w:r w:rsidRPr="00B67EDD">
        <w:rPr>
          <w:rFonts w:ascii="Verdana" w:hAnsi="Verdana"/>
          <w:sz w:val="18"/>
          <w:szCs w:val="18"/>
        </w:rPr>
        <w:t>. Op 24 januari</w:t>
      </w:r>
      <w:r w:rsidR="00EC487F">
        <w:rPr>
          <w:rFonts w:ascii="Verdana" w:hAnsi="Verdana"/>
          <w:sz w:val="18"/>
          <w:szCs w:val="18"/>
        </w:rPr>
        <w:t xml:space="preserve"> jl.</w:t>
      </w:r>
      <w:r w:rsidRPr="00B67EDD">
        <w:rPr>
          <w:rFonts w:ascii="Verdana" w:hAnsi="Verdana"/>
          <w:sz w:val="18"/>
          <w:szCs w:val="18"/>
        </w:rPr>
        <w:t xml:space="preserve"> werd een voorstel gepubliceerd voor een Raadsbesluit tot goedkeuring van het verdrag. Daarnaast wees de Commissie op het in januari aangenomen </w:t>
      </w:r>
      <w:r w:rsidRPr="00B67EDD">
        <w:rPr>
          <w:rFonts w:ascii="Verdana" w:hAnsi="Verdana"/>
          <w:i/>
          <w:iCs/>
          <w:sz w:val="18"/>
          <w:szCs w:val="18"/>
        </w:rPr>
        <w:t xml:space="preserve">support </w:t>
      </w:r>
      <w:proofErr w:type="spellStart"/>
      <w:r w:rsidRPr="00B67EDD">
        <w:rPr>
          <w:rFonts w:ascii="Verdana" w:hAnsi="Verdana"/>
          <w:i/>
          <w:iCs/>
          <w:sz w:val="18"/>
          <w:szCs w:val="18"/>
        </w:rPr>
        <w:t>loan</w:t>
      </w:r>
      <w:proofErr w:type="spellEnd"/>
      <w:r w:rsidRPr="00B67EDD">
        <w:rPr>
          <w:rFonts w:ascii="Verdana" w:hAnsi="Verdana"/>
          <w:sz w:val="18"/>
          <w:szCs w:val="18"/>
        </w:rPr>
        <w:t>, waarmee herstelbetalingen kunnen worden uitgevoerd, en meldde zij dat inbreukprocedures zijn gestart tegen achttien lidstaten die geen melding hadden gemaakt van de omzetting van de richtlijn niet</w:t>
      </w:r>
      <w:r w:rsidRPr="00B67EDD">
        <w:rPr>
          <w:rFonts w:ascii="Cambria Math" w:hAnsi="Cambria Math" w:cs="Cambria Math"/>
          <w:sz w:val="18"/>
          <w:szCs w:val="18"/>
        </w:rPr>
        <w:t>‑</w:t>
      </w:r>
      <w:r w:rsidRPr="00B67EDD">
        <w:rPr>
          <w:rFonts w:ascii="Verdana" w:hAnsi="Verdana"/>
          <w:sz w:val="18"/>
          <w:szCs w:val="18"/>
        </w:rPr>
        <w:t>naleving sancties.</w:t>
      </w:r>
    </w:p>
    <w:p w:rsidRPr="00B67EDD" w:rsidR="00A96702" w:rsidP="003D6EAE" w:rsidRDefault="00A96702" w14:paraId="5B603D31" w14:textId="14490B04">
      <w:pPr>
        <w:spacing w:line="276" w:lineRule="auto"/>
        <w:rPr>
          <w:rFonts w:ascii="Verdana" w:hAnsi="Verdana"/>
          <w:sz w:val="18"/>
          <w:szCs w:val="18"/>
        </w:rPr>
      </w:pPr>
      <w:r w:rsidRPr="00B67EDD">
        <w:rPr>
          <w:rFonts w:ascii="Verdana" w:hAnsi="Verdana"/>
          <w:sz w:val="18"/>
          <w:szCs w:val="18"/>
        </w:rPr>
        <w:t>Nederland benadrukte opnieuw het grote belang dat wordt gehecht aan de bestrijding van straffeloosheid voor internationale misdrijven in Oekraïne en legde de nadruk op het belang van nauwe samenwerking tussen alle betrokken partijen. Tevens verwelkomde Nederland de vrijwillige bijdrage van de Europese Unie van 10 miljoen euro voor de eerste fase van het Speciaal Agressietribunaal. Het Voorzitterschap concludeerde dat de Raad nota heeft genomen van de stand van zaken in de strijd tegen straffeloosheid in het kader van de Russische agressieoorlog tegen Oekraïne.</w:t>
      </w:r>
    </w:p>
    <w:p w:rsidRPr="008325FE" w:rsidR="003A1E61" w:rsidP="003D6EAE" w:rsidRDefault="003A1E61" w14:paraId="1B43D329" w14:textId="19356E52">
      <w:pPr>
        <w:pStyle w:val="Normaalweb"/>
        <w:numPr>
          <w:ilvl w:val="0"/>
          <w:numId w:val="10"/>
        </w:numPr>
        <w:spacing w:before="220" w:beforeAutospacing="0" w:after="220" w:afterAutospacing="0" w:line="276" w:lineRule="auto"/>
        <w:rPr>
          <w:rFonts w:ascii="Verdana" w:hAnsi="Verdana"/>
          <w:b/>
          <w:bCs/>
          <w:sz w:val="18"/>
          <w:szCs w:val="18"/>
        </w:rPr>
      </w:pPr>
      <w:r w:rsidRPr="00B67EDD">
        <w:rPr>
          <w:rFonts w:ascii="Verdana" w:hAnsi="Verdana"/>
          <w:b/>
          <w:bCs/>
          <w:sz w:val="18"/>
          <w:szCs w:val="18"/>
        </w:rPr>
        <w:t>Werklunch: voortgezet crimineel handelen in detentie</w:t>
      </w:r>
    </w:p>
    <w:p w:rsidRPr="00EC487F" w:rsidR="00EC487F" w:rsidP="003D6EAE" w:rsidRDefault="00EC487F" w14:paraId="543EFE26" w14:textId="146003C6">
      <w:pPr>
        <w:spacing w:line="276" w:lineRule="auto"/>
        <w:rPr>
          <w:rFonts w:ascii="Verdana" w:hAnsi="Verdana"/>
          <w:sz w:val="18"/>
          <w:szCs w:val="18"/>
        </w:rPr>
      </w:pPr>
      <w:r>
        <w:rPr>
          <w:rFonts w:ascii="Verdana" w:hAnsi="Verdana"/>
          <w:sz w:val="18"/>
          <w:szCs w:val="18"/>
        </w:rPr>
        <w:t xml:space="preserve">Tijdens de besloten werklunch bespraken lidstaten </w:t>
      </w:r>
      <w:r w:rsidRPr="00EC487F">
        <w:rPr>
          <w:rFonts w:ascii="Verdana" w:hAnsi="Verdana"/>
          <w:sz w:val="18"/>
          <w:szCs w:val="18"/>
        </w:rPr>
        <w:t xml:space="preserve">voortgezet crimineel handelen in detentie. </w:t>
      </w:r>
      <w:r>
        <w:rPr>
          <w:rFonts w:ascii="Verdana" w:hAnsi="Verdana"/>
          <w:sz w:val="18"/>
          <w:szCs w:val="18"/>
        </w:rPr>
        <w:t>Het detentiewezen is gee</w:t>
      </w:r>
      <w:r w:rsidRPr="00EC487F">
        <w:rPr>
          <w:rFonts w:ascii="Verdana" w:hAnsi="Verdana"/>
          <w:sz w:val="18"/>
          <w:szCs w:val="18"/>
        </w:rPr>
        <w:t>n EU-competentie, maar</w:t>
      </w:r>
      <w:r>
        <w:rPr>
          <w:rFonts w:ascii="Verdana" w:hAnsi="Verdana"/>
          <w:sz w:val="18"/>
          <w:szCs w:val="18"/>
        </w:rPr>
        <w:t xml:space="preserve"> de</w:t>
      </w:r>
      <w:r w:rsidRPr="00EC487F">
        <w:rPr>
          <w:rFonts w:ascii="Verdana" w:hAnsi="Verdana"/>
          <w:sz w:val="18"/>
          <w:szCs w:val="18"/>
        </w:rPr>
        <w:t xml:space="preserve"> EU heeft wel een rol bij de uitwisseling van goede praktijken en </w:t>
      </w:r>
      <w:r w:rsidR="00D408C3">
        <w:rPr>
          <w:rFonts w:ascii="Verdana" w:hAnsi="Verdana"/>
          <w:sz w:val="18"/>
          <w:szCs w:val="18"/>
        </w:rPr>
        <w:t xml:space="preserve">het </w:t>
      </w:r>
      <w:r w:rsidRPr="00EC487F">
        <w:rPr>
          <w:rFonts w:ascii="Verdana" w:hAnsi="Verdana"/>
          <w:sz w:val="18"/>
          <w:szCs w:val="18"/>
        </w:rPr>
        <w:t xml:space="preserve">stimuleren </w:t>
      </w:r>
      <w:r w:rsidR="00D408C3">
        <w:rPr>
          <w:rFonts w:ascii="Verdana" w:hAnsi="Verdana"/>
          <w:sz w:val="18"/>
          <w:szCs w:val="18"/>
        </w:rPr>
        <w:t xml:space="preserve">van </w:t>
      </w:r>
      <w:r w:rsidRPr="00EC487F">
        <w:rPr>
          <w:rFonts w:ascii="Verdana" w:hAnsi="Verdana"/>
          <w:sz w:val="18"/>
          <w:szCs w:val="18"/>
        </w:rPr>
        <w:t xml:space="preserve">onderlinge informatie-uitwisseling. </w:t>
      </w:r>
      <w:r>
        <w:rPr>
          <w:rFonts w:ascii="Verdana" w:hAnsi="Verdana"/>
          <w:sz w:val="18"/>
          <w:szCs w:val="18"/>
        </w:rPr>
        <w:t>Onder de lidstaten werden bredere zorgen gedeeld</w:t>
      </w:r>
      <w:r w:rsidRPr="00EC487F">
        <w:rPr>
          <w:rFonts w:ascii="Verdana" w:hAnsi="Verdana"/>
          <w:sz w:val="18"/>
          <w:szCs w:val="18"/>
        </w:rPr>
        <w:t xml:space="preserve"> over o</w:t>
      </w:r>
      <w:r w:rsidR="00EC7593">
        <w:rPr>
          <w:rFonts w:ascii="Verdana" w:hAnsi="Verdana"/>
          <w:sz w:val="18"/>
          <w:szCs w:val="18"/>
        </w:rPr>
        <w:t>nder andere</w:t>
      </w:r>
      <w:r w:rsidRPr="00EC487F">
        <w:rPr>
          <w:rFonts w:ascii="Verdana" w:hAnsi="Verdana"/>
          <w:sz w:val="18"/>
          <w:szCs w:val="18"/>
        </w:rPr>
        <w:t xml:space="preserve"> toegang tot digitale communicatie, corruptie onder gevangenispersoneel, benutten van nieuwe technologieën en misbruik van kwetsbare personen.</w:t>
      </w:r>
    </w:p>
    <w:p w:rsidR="00EC487F" w:rsidP="003D6EAE" w:rsidRDefault="00EC487F" w14:paraId="419E6392" w14:textId="427D8697">
      <w:pPr>
        <w:spacing w:line="276" w:lineRule="auto"/>
        <w:rPr>
          <w:rFonts w:ascii="Verdana" w:hAnsi="Verdana"/>
          <w:sz w:val="18"/>
          <w:szCs w:val="18"/>
        </w:rPr>
      </w:pPr>
      <w:r w:rsidRPr="00EC487F">
        <w:rPr>
          <w:rFonts w:ascii="Verdana" w:hAnsi="Verdana"/>
          <w:sz w:val="18"/>
          <w:szCs w:val="18"/>
        </w:rPr>
        <w:t>Daarop w</w:t>
      </w:r>
      <w:r>
        <w:rPr>
          <w:rFonts w:ascii="Verdana" w:hAnsi="Verdana"/>
          <w:sz w:val="18"/>
          <w:szCs w:val="18"/>
        </w:rPr>
        <w:t>erd</w:t>
      </w:r>
      <w:r w:rsidRPr="00EC487F">
        <w:rPr>
          <w:rFonts w:ascii="Verdana" w:hAnsi="Verdana"/>
          <w:sz w:val="18"/>
          <w:szCs w:val="18"/>
        </w:rPr>
        <w:t>en nationale praktijken uitgewisseld om deze uitdagingen het hoofd te bieden. Terugkerende thema</w:t>
      </w:r>
      <w:r w:rsidR="00EC7593">
        <w:rPr>
          <w:rFonts w:ascii="Verdana" w:hAnsi="Verdana"/>
          <w:sz w:val="18"/>
          <w:szCs w:val="18"/>
        </w:rPr>
        <w:t>’</w:t>
      </w:r>
      <w:r w:rsidRPr="00EC487F">
        <w:rPr>
          <w:rFonts w:ascii="Verdana" w:hAnsi="Verdana"/>
          <w:sz w:val="18"/>
          <w:szCs w:val="18"/>
        </w:rPr>
        <w:t>s</w:t>
      </w:r>
      <w:r w:rsidR="00EC7593">
        <w:rPr>
          <w:rFonts w:ascii="Verdana" w:hAnsi="Verdana"/>
          <w:sz w:val="18"/>
          <w:szCs w:val="18"/>
        </w:rPr>
        <w:t xml:space="preserve"> waren:</w:t>
      </w:r>
      <w:r w:rsidRPr="00EC487F">
        <w:rPr>
          <w:rFonts w:ascii="Verdana" w:hAnsi="Verdana"/>
          <w:sz w:val="18"/>
          <w:szCs w:val="18"/>
        </w:rPr>
        <w:t xml:space="preserve"> betere uitwisseling nodig tussen rechtshandhaving en gevangenisautoriteiten (die vaak stopt na het strafproces</w:t>
      </w:r>
      <w:r w:rsidR="00D408C3">
        <w:rPr>
          <w:rFonts w:ascii="Verdana" w:hAnsi="Verdana"/>
          <w:sz w:val="18"/>
          <w:szCs w:val="18"/>
        </w:rPr>
        <w:t>,</w:t>
      </w:r>
      <w:r w:rsidRPr="00EC487F">
        <w:rPr>
          <w:rFonts w:ascii="Verdana" w:hAnsi="Verdana"/>
          <w:sz w:val="18"/>
          <w:szCs w:val="18"/>
        </w:rPr>
        <w:t xml:space="preserve"> maar dus ook tijdens detentie door moet gaan). Het EU-project </w:t>
      </w:r>
      <w:proofErr w:type="spellStart"/>
      <w:r w:rsidRPr="00EC487F">
        <w:rPr>
          <w:rFonts w:ascii="Verdana" w:hAnsi="Verdana"/>
          <w:sz w:val="18"/>
          <w:szCs w:val="18"/>
        </w:rPr>
        <w:t>EuroPris</w:t>
      </w:r>
      <w:proofErr w:type="spellEnd"/>
      <w:r w:rsidRPr="00EC487F">
        <w:rPr>
          <w:rFonts w:ascii="Verdana" w:hAnsi="Verdana"/>
          <w:sz w:val="18"/>
          <w:szCs w:val="18"/>
        </w:rPr>
        <w:t xml:space="preserve"> w</w:t>
      </w:r>
      <w:r>
        <w:rPr>
          <w:rFonts w:ascii="Verdana" w:hAnsi="Verdana"/>
          <w:sz w:val="18"/>
          <w:szCs w:val="18"/>
        </w:rPr>
        <w:t>erd door de Commissie</w:t>
      </w:r>
      <w:r w:rsidRPr="00EC487F">
        <w:rPr>
          <w:rFonts w:ascii="Verdana" w:hAnsi="Verdana"/>
          <w:sz w:val="18"/>
          <w:szCs w:val="18"/>
        </w:rPr>
        <w:t xml:space="preserve"> en verschillende </w:t>
      </w:r>
      <w:r>
        <w:rPr>
          <w:rFonts w:ascii="Verdana" w:hAnsi="Verdana"/>
          <w:sz w:val="18"/>
          <w:szCs w:val="18"/>
        </w:rPr>
        <w:t xml:space="preserve">lidstaten </w:t>
      </w:r>
      <w:r w:rsidRPr="00EC487F">
        <w:rPr>
          <w:rFonts w:ascii="Verdana" w:hAnsi="Verdana"/>
          <w:sz w:val="18"/>
          <w:szCs w:val="18"/>
        </w:rPr>
        <w:t xml:space="preserve">als goed vehikel </w:t>
      </w:r>
      <w:r>
        <w:rPr>
          <w:rFonts w:ascii="Verdana" w:hAnsi="Verdana"/>
          <w:sz w:val="18"/>
          <w:szCs w:val="18"/>
        </w:rPr>
        <w:t xml:space="preserve">benoemd </w:t>
      </w:r>
      <w:r w:rsidRPr="00EC487F">
        <w:rPr>
          <w:rFonts w:ascii="Verdana" w:hAnsi="Verdana"/>
          <w:sz w:val="18"/>
          <w:szCs w:val="18"/>
        </w:rPr>
        <w:t xml:space="preserve">voor uitwisseling tussen </w:t>
      </w:r>
      <w:r>
        <w:rPr>
          <w:rFonts w:ascii="Verdana" w:hAnsi="Verdana"/>
          <w:sz w:val="18"/>
          <w:szCs w:val="18"/>
        </w:rPr>
        <w:t>lidstaten.</w:t>
      </w:r>
    </w:p>
    <w:p w:rsidRPr="00EC487F" w:rsidR="00EC487F" w:rsidP="003D6EAE" w:rsidRDefault="00EC487F" w14:paraId="5A00FE4D" w14:textId="07DB911A">
      <w:pPr>
        <w:spacing w:line="276" w:lineRule="auto"/>
        <w:rPr>
          <w:rFonts w:ascii="Verdana" w:hAnsi="Verdana"/>
          <w:sz w:val="18"/>
          <w:szCs w:val="18"/>
        </w:rPr>
      </w:pPr>
      <w:r>
        <w:rPr>
          <w:rFonts w:ascii="Verdana" w:hAnsi="Verdana"/>
          <w:sz w:val="18"/>
          <w:szCs w:val="18"/>
        </w:rPr>
        <w:lastRenderedPageBreak/>
        <w:t xml:space="preserve">In de interventie bevestigde Nederland </w:t>
      </w:r>
      <w:r w:rsidR="004025D6">
        <w:rPr>
          <w:rFonts w:ascii="Verdana" w:hAnsi="Verdana"/>
          <w:sz w:val="18"/>
          <w:szCs w:val="18"/>
        </w:rPr>
        <w:t xml:space="preserve">in lijn met ons eerdere non-paper </w:t>
      </w:r>
      <w:r>
        <w:rPr>
          <w:rFonts w:ascii="Verdana" w:hAnsi="Verdana"/>
          <w:sz w:val="18"/>
          <w:szCs w:val="18"/>
        </w:rPr>
        <w:t>dat de</w:t>
      </w:r>
      <w:r w:rsidRPr="00EC487F">
        <w:rPr>
          <w:rFonts w:ascii="Verdana" w:hAnsi="Verdana"/>
          <w:sz w:val="18"/>
          <w:szCs w:val="18"/>
        </w:rPr>
        <w:t xml:space="preserve"> bestrijding </w:t>
      </w:r>
      <w:r w:rsidR="00D408C3">
        <w:rPr>
          <w:rFonts w:ascii="Verdana" w:hAnsi="Verdana"/>
          <w:sz w:val="18"/>
          <w:szCs w:val="18"/>
        </w:rPr>
        <w:t xml:space="preserve">van </w:t>
      </w:r>
      <w:r w:rsidRPr="00EC487F">
        <w:rPr>
          <w:rFonts w:ascii="Verdana" w:hAnsi="Verdana"/>
          <w:sz w:val="18"/>
          <w:szCs w:val="18"/>
        </w:rPr>
        <w:t>voortgezet crimineel handelen in detentie een hoge prioriteit heeft</w:t>
      </w:r>
      <w:r w:rsidR="00D408C3">
        <w:rPr>
          <w:rFonts w:ascii="Verdana" w:hAnsi="Verdana"/>
          <w:sz w:val="18"/>
          <w:szCs w:val="18"/>
        </w:rPr>
        <w:t>.</w:t>
      </w:r>
      <w:r w:rsidR="004025D6">
        <w:rPr>
          <w:rStyle w:val="Voetnootmarkering"/>
          <w:rFonts w:ascii="Verdana" w:hAnsi="Verdana"/>
          <w:sz w:val="18"/>
          <w:szCs w:val="18"/>
        </w:rPr>
        <w:footnoteReference w:id="4"/>
      </w:r>
      <w:r w:rsidR="00D408C3">
        <w:rPr>
          <w:rFonts w:ascii="Verdana" w:hAnsi="Verdana"/>
          <w:sz w:val="18"/>
          <w:szCs w:val="18"/>
        </w:rPr>
        <w:t xml:space="preserve"> Voorts</w:t>
      </w:r>
      <w:r w:rsidRPr="00EC487F">
        <w:rPr>
          <w:rFonts w:ascii="Verdana" w:hAnsi="Verdana"/>
          <w:sz w:val="18"/>
          <w:szCs w:val="18"/>
        </w:rPr>
        <w:t xml:space="preserve"> </w:t>
      </w:r>
      <w:r>
        <w:rPr>
          <w:rFonts w:ascii="Verdana" w:hAnsi="Verdana"/>
          <w:sz w:val="18"/>
          <w:szCs w:val="18"/>
        </w:rPr>
        <w:t>werden</w:t>
      </w:r>
      <w:r w:rsidRPr="00EC487F">
        <w:rPr>
          <w:rFonts w:ascii="Verdana" w:hAnsi="Verdana"/>
          <w:sz w:val="18"/>
          <w:szCs w:val="18"/>
        </w:rPr>
        <w:t xml:space="preserve"> goede praktijken uit eigen ervaring</w:t>
      </w:r>
      <w:r w:rsidR="00D408C3">
        <w:rPr>
          <w:rFonts w:ascii="Verdana" w:hAnsi="Verdana"/>
          <w:sz w:val="18"/>
          <w:szCs w:val="18"/>
        </w:rPr>
        <w:t>en</w:t>
      </w:r>
      <w:r>
        <w:rPr>
          <w:rFonts w:ascii="Verdana" w:hAnsi="Verdana"/>
          <w:sz w:val="18"/>
          <w:szCs w:val="18"/>
        </w:rPr>
        <w:t xml:space="preserve"> gedeeld.</w:t>
      </w:r>
    </w:p>
    <w:p w:rsidR="008325FE" w:rsidP="003D6EAE" w:rsidRDefault="003A1E61" w14:paraId="14BD0BD7" w14:textId="77777777">
      <w:pPr>
        <w:pStyle w:val="Lijstalinea"/>
        <w:numPr>
          <w:ilvl w:val="0"/>
          <w:numId w:val="10"/>
        </w:numPr>
        <w:spacing w:line="276" w:lineRule="auto"/>
        <w:rPr>
          <w:rFonts w:ascii="Verdana" w:hAnsi="Verdana"/>
          <w:b/>
          <w:bCs/>
          <w:sz w:val="18"/>
          <w:szCs w:val="18"/>
        </w:rPr>
      </w:pPr>
      <w:r w:rsidRPr="00B67EDD">
        <w:rPr>
          <w:rFonts w:ascii="Verdana" w:hAnsi="Verdana"/>
          <w:b/>
          <w:bCs/>
          <w:sz w:val="18"/>
          <w:szCs w:val="18"/>
        </w:rPr>
        <w:t xml:space="preserve">De onafhankelijkheid van advocaten in Europa: de rol van de EU en het Verdrag van de Raad van Europa </w:t>
      </w:r>
    </w:p>
    <w:p w:rsidRPr="008325FE" w:rsidR="00EB54D2" w:rsidP="003D6EAE" w:rsidRDefault="00EB54D2" w14:paraId="5A22C119" w14:textId="3C8E4DA7">
      <w:pPr>
        <w:spacing w:line="276" w:lineRule="auto"/>
        <w:rPr>
          <w:rFonts w:ascii="Verdana" w:hAnsi="Verdana"/>
          <w:b/>
          <w:bCs/>
          <w:sz w:val="18"/>
          <w:szCs w:val="18"/>
        </w:rPr>
      </w:pPr>
      <w:r w:rsidRPr="008325FE">
        <w:rPr>
          <w:rFonts w:ascii="Verdana" w:hAnsi="Verdana"/>
          <w:sz w:val="18"/>
          <w:szCs w:val="18"/>
        </w:rPr>
        <w:t>Het Voorzitterschap benadrukte dat juristen een belangrijke rol spelen bij het in stand houden van de rechtsstaat en dat advocaten daarom vrij en onafhankelijk moeten kunnen werken. In een aantal lidstaten zijn zorgwekkende incidenten geconstateerd.</w:t>
      </w:r>
      <w:r w:rsidRPr="008325FE" w:rsidR="00A96702">
        <w:rPr>
          <w:rFonts w:ascii="Verdana" w:hAnsi="Verdana"/>
          <w:sz w:val="18"/>
          <w:szCs w:val="18"/>
        </w:rPr>
        <w:t xml:space="preserve"> </w:t>
      </w:r>
      <w:r w:rsidRPr="008325FE">
        <w:rPr>
          <w:rFonts w:ascii="Verdana" w:hAnsi="Verdana"/>
          <w:sz w:val="18"/>
          <w:szCs w:val="18"/>
        </w:rPr>
        <w:t>De Commissie herhaalde eveneens dat advocaten een cruciale rol spelen en erkenning en bescherming verdienen.</w:t>
      </w:r>
      <w:r w:rsidRPr="008325FE" w:rsidR="00A96702">
        <w:rPr>
          <w:rFonts w:ascii="Verdana" w:hAnsi="Verdana"/>
          <w:sz w:val="18"/>
          <w:szCs w:val="18"/>
        </w:rPr>
        <w:t xml:space="preserve"> </w:t>
      </w:r>
      <w:r w:rsidRPr="008325FE">
        <w:rPr>
          <w:rFonts w:ascii="Verdana" w:hAnsi="Verdana"/>
          <w:sz w:val="18"/>
          <w:szCs w:val="18"/>
        </w:rPr>
        <w:t>De Commissie toonde zich verheugd over de goedkeuring van het verdrag van de Raad van Europa</w:t>
      </w:r>
      <w:r w:rsidR="005704DA">
        <w:rPr>
          <w:rFonts w:ascii="Verdana" w:hAnsi="Verdana"/>
          <w:sz w:val="18"/>
          <w:szCs w:val="18"/>
        </w:rPr>
        <w:t xml:space="preserve"> over de bescherming van de advocatuur</w:t>
      </w:r>
      <w:r w:rsidRPr="008325FE">
        <w:rPr>
          <w:rFonts w:ascii="Verdana" w:hAnsi="Verdana"/>
          <w:sz w:val="18"/>
          <w:szCs w:val="18"/>
        </w:rPr>
        <w:t>. Aangezien het verdrag een gemengde overeenkomst betreft, delen zowel de lidstaten als de Commissie bevoegdheden. Lidstaten mogen bij uitzondering tekenen en nationale ratificatie doorvoeren voordat de Raad het verdrag heeft bekrachtigd. De meeste lidstaten hebben inmiddels ondertekend. De Commissie gaf aan de interne goedkeuringsprocedure te willen opstarten.</w:t>
      </w:r>
    </w:p>
    <w:p w:rsidRPr="00B67EDD" w:rsidR="00EB54D2" w:rsidP="003D6EAE" w:rsidRDefault="00EB54D2" w14:paraId="0256B88C" w14:textId="3732223B">
      <w:pPr>
        <w:spacing w:line="276" w:lineRule="auto"/>
        <w:rPr>
          <w:rFonts w:ascii="Verdana" w:hAnsi="Verdana"/>
          <w:sz w:val="18"/>
          <w:szCs w:val="18"/>
        </w:rPr>
      </w:pPr>
      <w:r w:rsidRPr="00B67EDD">
        <w:rPr>
          <w:rFonts w:ascii="Verdana" w:hAnsi="Verdana"/>
          <w:sz w:val="18"/>
          <w:szCs w:val="18"/>
        </w:rPr>
        <w:t xml:space="preserve">Nederland onderstreepte dat toegang tot het recht een prioriteit is en dat advocaten hierbij een cruciale rol spelen. Agressie tegen advocaten komt in Nederland bijna dagelijks voor en treft bijna de helft van de beroepsgroep. Het beroep moet worden beschermd om de rechtsstaat te waarborgen, zowel nationaal als Europees. De Nederlandse Orde van Advocaten heeft al maatregelen genomen. Nederland is voornemens het verdrag van de Raad van Europa zo snel mogelijk te ratificeren en riep de Commissie daarom op spoedig met een voorstel voor een Raadsbesluit te komen. Nederland </w:t>
      </w:r>
      <w:r w:rsidR="005704DA">
        <w:rPr>
          <w:rFonts w:ascii="Verdana" w:hAnsi="Verdana"/>
          <w:sz w:val="18"/>
          <w:szCs w:val="18"/>
        </w:rPr>
        <w:t xml:space="preserve">gaf </w:t>
      </w:r>
      <w:r w:rsidRPr="00B67EDD">
        <w:rPr>
          <w:rFonts w:ascii="Verdana" w:hAnsi="Verdana"/>
          <w:sz w:val="18"/>
          <w:szCs w:val="18"/>
        </w:rPr>
        <w:t>verder aan bereid te zijn om samen met de Commissie te bekijken hoe de Europese rechtsstaat verder kan worden versterkt</w:t>
      </w:r>
      <w:r w:rsidR="005704DA">
        <w:rPr>
          <w:rFonts w:ascii="Verdana" w:hAnsi="Verdana"/>
          <w:sz w:val="18"/>
          <w:szCs w:val="18"/>
        </w:rPr>
        <w:t xml:space="preserve"> en wees daarbij op </w:t>
      </w:r>
      <w:r w:rsidR="00D408C3">
        <w:rPr>
          <w:rFonts w:ascii="Verdana" w:hAnsi="Verdana"/>
          <w:sz w:val="18"/>
          <w:szCs w:val="18"/>
        </w:rPr>
        <w:t xml:space="preserve">de </w:t>
      </w:r>
      <w:r w:rsidR="005704DA">
        <w:rPr>
          <w:rFonts w:ascii="Verdana" w:hAnsi="Verdana"/>
          <w:sz w:val="18"/>
          <w:szCs w:val="18"/>
        </w:rPr>
        <w:t>mogelijk</w:t>
      </w:r>
      <w:r w:rsidR="00D408C3">
        <w:rPr>
          <w:rFonts w:ascii="Verdana" w:hAnsi="Verdana"/>
          <w:sz w:val="18"/>
          <w:szCs w:val="18"/>
        </w:rPr>
        <w:t>heid tot</w:t>
      </w:r>
      <w:r w:rsidR="005704DA">
        <w:rPr>
          <w:rFonts w:ascii="Verdana" w:hAnsi="Verdana"/>
          <w:sz w:val="18"/>
          <w:szCs w:val="18"/>
        </w:rPr>
        <w:t xml:space="preserve"> aanvullingen </w:t>
      </w:r>
      <w:r w:rsidR="00D408C3">
        <w:rPr>
          <w:rFonts w:ascii="Verdana" w:hAnsi="Verdana"/>
          <w:sz w:val="18"/>
          <w:szCs w:val="18"/>
        </w:rPr>
        <w:t>in</w:t>
      </w:r>
      <w:r w:rsidRPr="00B67EDD" w:rsidR="005704DA">
        <w:rPr>
          <w:rFonts w:ascii="Verdana" w:hAnsi="Verdana"/>
          <w:sz w:val="18"/>
          <w:szCs w:val="18"/>
        </w:rPr>
        <w:t xml:space="preserve"> het </w:t>
      </w:r>
      <w:r w:rsidR="00D408C3">
        <w:rPr>
          <w:rFonts w:ascii="Verdana" w:hAnsi="Verdana"/>
          <w:sz w:val="18"/>
          <w:szCs w:val="18"/>
        </w:rPr>
        <w:t>jaarlijks door de Commissie gepubliceerde Rechtsstaat</w:t>
      </w:r>
      <w:r w:rsidRPr="00B67EDD" w:rsidR="005704DA">
        <w:rPr>
          <w:rFonts w:ascii="Verdana" w:hAnsi="Verdana"/>
          <w:sz w:val="18"/>
          <w:szCs w:val="18"/>
        </w:rPr>
        <w:t>rapport</w:t>
      </w:r>
      <w:r w:rsidRPr="00B67EDD">
        <w:rPr>
          <w:rFonts w:ascii="Verdana" w:hAnsi="Verdana"/>
          <w:sz w:val="18"/>
          <w:szCs w:val="18"/>
        </w:rPr>
        <w:t>.</w:t>
      </w:r>
    </w:p>
    <w:p w:rsidRPr="00B67EDD" w:rsidR="00EB54D2" w:rsidP="003D6EAE" w:rsidRDefault="00EB54D2" w14:paraId="36911ACF" w14:textId="79C3E962">
      <w:pPr>
        <w:spacing w:line="276" w:lineRule="auto"/>
        <w:rPr>
          <w:rFonts w:ascii="Verdana" w:hAnsi="Verdana"/>
          <w:sz w:val="18"/>
          <w:szCs w:val="18"/>
        </w:rPr>
      </w:pPr>
      <w:r w:rsidRPr="00B67EDD">
        <w:rPr>
          <w:rFonts w:ascii="Verdana" w:hAnsi="Verdana"/>
          <w:sz w:val="18"/>
          <w:szCs w:val="18"/>
        </w:rPr>
        <w:t xml:space="preserve">Het Voorzitterschap merkte op dat uit de </w:t>
      </w:r>
      <w:r w:rsidR="00D408C3">
        <w:rPr>
          <w:rFonts w:ascii="Verdana" w:hAnsi="Verdana"/>
          <w:sz w:val="18"/>
          <w:szCs w:val="18"/>
        </w:rPr>
        <w:t>interventies van</w:t>
      </w:r>
      <w:r w:rsidRPr="00B67EDD">
        <w:rPr>
          <w:rFonts w:ascii="Verdana" w:hAnsi="Verdana"/>
          <w:sz w:val="18"/>
          <w:szCs w:val="18"/>
        </w:rPr>
        <w:t xml:space="preserve"> verschillende lidstaten duidelijk naar voren kwam dat de veiligheid van advocaten onder druk staat. Vertrouwelijkheid vormt daarbij een aanvullende uitdaging. Vertrouwensbreuken moeten worden voorkomen, waarbij met name aandacht nodig is voor de communicatie tussen advocaten en cliënten. Het Advocatenverdrag moet er tevens voor zorgen dat beter kan worden samengewerkt op dit belangrijke thema. Alle lidstaten spraken steun uit voor een snelle ratificatie van het verdrag, en de Commissie werkt er momenteel hard aan om dit te realiseren via het voorstel voor een Raadsbesluit.</w:t>
      </w:r>
    </w:p>
    <w:p w:rsidRPr="00B67EDD" w:rsidR="003A1E61" w:rsidP="003D6EAE" w:rsidRDefault="003A1E61" w14:paraId="22D8CD26" w14:textId="77777777">
      <w:pPr>
        <w:pStyle w:val="Lijstalinea"/>
        <w:numPr>
          <w:ilvl w:val="0"/>
          <w:numId w:val="10"/>
        </w:numPr>
        <w:spacing w:line="276" w:lineRule="auto"/>
        <w:rPr>
          <w:rFonts w:ascii="Verdana" w:hAnsi="Verdana"/>
          <w:b/>
          <w:bCs/>
          <w:sz w:val="18"/>
          <w:szCs w:val="18"/>
        </w:rPr>
      </w:pPr>
      <w:r w:rsidRPr="00B67EDD">
        <w:rPr>
          <w:rFonts w:ascii="Verdana" w:hAnsi="Verdana"/>
          <w:b/>
          <w:bCs/>
          <w:sz w:val="18"/>
          <w:szCs w:val="18"/>
        </w:rPr>
        <w:t>Conclusies over de toepassing van het Handvest van de grondrechten van de Europese Unie 2026</w:t>
      </w:r>
    </w:p>
    <w:p w:rsidRPr="00B67EDD" w:rsidR="0010144B" w:rsidP="003D6EAE" w:rsidRDefault="0010144B" w14:paraId="07C04487" w14:textId="5FF494D9">
      <w:pPr>
        <w:spacing w:line="276" w:lineRule="auto"/>
        <w:rPr>
          <w:rFonts w:ascii="Verdana" w:hAnsi="Verdana"/>
          <w:sz w:val="18"/>
          <w:szCs w:val="18"/>
        </w:rPr>
      </w:pPr>
      <w:r w:rsidRPr="00B67EDD">
        <w:rPr>
          <w:rFonts w:ascii="Verdana" w:hAnsi="Verdana"/>
          <w:sz w:val="18"/>
          <w:szCs w:val="18"/>
        </w:rPr>
        <w:t>Het Voorzitterschap gaf aan dat begin januari de Raadsconclusies over de toepassing van het Handvest van de grondrechten van de Europese Unie zijn opgesteld. Daarbij w</w:t>
      </w:r>
      <w:r w:rsidR="001525D6">
        <w:rPr>
          <w:rFonts w:ascii="Verdana" w:hAnsi="Verdana"/>
          <w:sz w:val="18"/>
          <w:szCs w:val="18"/>
        </w:rPr>
        <w:t>erd</w:t>
      </w:r>
      <w:r w:rsidRPr="00B67EDD">
        <w:rPr>
          <w:rFonts w:ascii="Verdana" w:hAnsi="Verdana"/>
          <w:sz w:val="18"/>
          <w:szCs w:val="18"/>
        </w:rPr>
        <w:t xml:space="preserve"> benadrukt dat de lidstaten een cruciale rol vervullen, dat nauwe samenwerking met alle relevante publieke en private praktijken van groot belang is en dat moet worden gezorgd voor een goed kader waar men mee uit de voeten kan, inclusief passende financiering. </w:t>
      </w:r>
    </w:p>
    <w:p w:rsidR="0010144B" w:rsidP="003D6EAE" w:rsidRDefault="0010144B" w14:paraId="7611958E" w14:textId="52D31FCB">
      <w:pPr>
        <w:spacing w:line="276" w:lineRule="auto"/>
        <w:rPr>
          <w:rFonts w:ascii="Verdana" w:hAnsi="Verdana"/>
          <w:sz w:val="18"/>
          <w:szCs w:val="18"/>
        </w:rPr>
      </w:pPr>
      <w:r w:rsidRPr="00B67EDD">
        <w:rPr>
          <w:rFonts w:ascii="Verdana" w:hAnsi="Verdana"/>
          <w:sz w:val="18"/>
          <w:szCs w:val="18"/>
        </w:rPr>
        <w:t xml:space="preserve">De Commissie </w:t>
      </w:r>
      <w:r w:rsidR="001525D6">
        <w:rPr>
          <w:rFonts w:ascii="Verdana" w:hAnsi="Verdana"/>
          <w:sz w:val="18"/>
          <w:szCs w:val="18"/>
        </w:rPr>
        <w:t xml:space="preserve">gaf aan de </w:t>
      </w:r>
      <w:r w:rsidRPr="00B67EDD">
        <w:rPr>
          <w:rFonts w:ascii="Verdana" w:hAnsi="Verdana"/>
          <w:sz w:val="18"/>
          <w:szCs w:val="18"/>
        </w:rPr>
        <w:t xml:space="preserve"> Raadsconclusies</w:t>
      </w:r>
      <w:r w:rsidR="001525D6">
        <w:rPr>
          <w:rFonts w:ascii="Verdana" w:hAnsi="Verdana"/>
          <w:sz w:val="18"/>
          <w:szCs w:val="18"/>
        </w:rPr>
        <w:t xml:space="preserve"> te onderschrijven</w:t>
      </w:r>
      <w:r w:rsidRPr="00B67EDD">
        <w:rPr>
          <w:rFonts w:ascii="Verdana" w:hAnsi="Verdana"/>
          <w:sz w:val="18"/>
          <w:szCs w:val="18"/>
        </w:rPr>
        <w:t xml:space="preserve">, maar </w:t>
      </w:r>
      <w:r w:rsidRPr="00B67EDD" w:rsidR="001525D6">
        <w:rPr>
          <w:rFonts w:ascii="Verdana" w:hAnsi="Verdana"/>
          <w:sz w:val="18"/>
          <w:szCs w:val="18"/>
        </w:rPr>
        <w:t>merkt</w:t>
      </w:r>
      <w:r w:rsidR="001525D6">
        <w:rPr>
          <w:rFonts w:ascii="Verdana" w:hAnsi="Verdana"/>
          <w:sz w:val="18"/>
          <w:szCs w:val="18"/>
        </w:rPr>
        <w:t>e</w:t>
      </w:r>
      <w:r w:rsidRPr="00B67EDD">
        <w:rPr>
          <w:rFonts w:ascii="Verdana" w:hAnsi="Verdana"/>
          <w:sz w:val="18"/>
          <w:szCs w:val="18"/>
        </w:rPr>
        <w:t xml:space="preserve"> op dat de samenwerking tussen de Europese instellingen en de lidstaten verder kan worden versterkt. Volgens de Commissie is het van cruciaal belang dat lidstaten samen met de Commissie goede trainingen en opleidingen kunnen organiseren. Lidstaten die dit nog niet hebben gedaan, dienen hun rapport alsnog in te leveren. De toepassing en uitvoering van het Handvest is een gedeelde verantwoordelijkheid. Daarnaast benadrukt</w:t>
      </w:r>
      <w:r w:rsidR="00070B55">
        <w:rPr>
          <w:rFonts w:ascii="Verdana" w:hAnsi="Verdana"/>
          <w:sz w:val="18"/>
          <w:szCs w:val="18"/>
        </w:rPr>
        <w:t>e</w:t>
      </w:r>
      <w:r w:rsidRPr="00B67EDD">
        <w:rPr>
          <w:rFonts w:ascii="Verdana" w:hAnsi="Verdana"/>
          <w:sz w:val="18"/>
          <w:szCs w:val="18"/>
        </w:rPr>
        <w:t xml:space="preserve"> de Commissie dat bewust</w:t>
      </w:r>
      <w:r w:rsidR="00061FA9">
        <w:rPr>
          <w:rFonts w:ascii="Verdana" w:hAnsi="Verdana"/>
          <w:sz w:val="18"/>
          <w:szCs w:val="18"/>
        </w:rPr>
        <w:t>making</w:t>
      </w:r>
      <w:r w:rsidRPr="00B67EDD">
        <w:rPr>
          <w:rFonts w:ascii="Verdana" w:hAnsi="Verdana"/>
          <w:sz w:val="18"/>
          <w:szCs w:val="18"/>
        </w:rPr>
        <w:t xml:space="preserve"> van groot belang is en dat alle betrokkenen hieraan bijdragen. Zij zal trainingsmateriaal over het Handvest blijven ontwikkelen en contactpunten blijven aanbieden voor de uitwisseling van best </w:t>
      </w:r>
      <w:proofErr w:type="spellStart"/>
      <w:r w:rsidRPr="00B67EDD">
        <w:rPr>
          <w:rFonts w:ascii="Verdana" w:hAnsi="Verdana"/>
          <w:sz w:val="18"/>
          <w:szCs w:val="18"/>
        </w:rPr>
        <w:t>practices</w:t>
      </w:r>
      <w:proofErr w:type="spellEnd"/>
      <w:r w:rsidRPr="00B67EDD">
        <w:rPr>
          <w:rFonts w:ascii="Verdana" w:hAnsi="Verdana"/>
          <w:sz w:val="18"/>
          <w:szCs w:val="18"/>
        </w:rPr>
        <w:t>. Verder g</w:t>
      </w:r>
      <w:r w:rsidR="00070B55">
        <w:rPr>
          <w:rFonts w:ascii="Verdana" w:hAnsi="Verdana"/>
          <w:sz w:val="18"/>
          <w:szCs w:val="18"/>
        </w:rPr>
        <w:t>af</w:t>
      </w:r>
      <w:r w:rsidRPr="00B67EDD">
        <w:rPr>
          <w:rFonts w:ascii="Verdana" w:hAnsi="Verdana"/>
          <w:sz w:val="18"/>
          <w:szCs w:val="18"/>
        </w:rPr>
        <w:t xml:space="preserve"> de Commissie aan dat het respecteren van de grondrechten van burgers bij wetsvoorstellen van groot belang is, zoals ook tot uiting komt in de Digitale Omnibus. Daarbij merkt</w:t>
      </w:r>
      <w:r w:rsidR="00070B55">
        <w:rPr>
          <w:rFonts w:ascii="Verdana" w:hAnsi="Verdana"/>
          <w:sz w:val="18"/>
          <w:szCs w:val="18"/>
        </w:rPr>
        <w:t>e</w:t>
      </w:r>
      <w:r w:rsidRPr="00B67EDD">
        <w:rPr>
          <w:rFonts w:ascii="Verdana" w:hAnsi="Verdana"/>
          <w:sz w:val="18"/>
          <w:szCs w:val="18"/>
        </w:rPr>
        <w:t xml:space="preserve"> de Commissie op </w:t>
      </w:r>
      <w:r w:rsidRPr="00B67EDD">
        <w:rPr>
          <w:rFonts w:ascii="Verdana" w:hAnsi="Verdana"/>
          <w:sz w:val="18"/>
          <w:szCs w:val="18"/>
        </w:rPr>
        <w:lastRenderedPageBreak/>
        <w:t xml:space="preserve">dat het voorstel sterk is gebaseerd op arresten van het Hof en op adviezen van de European Data </w:t>
      </w:r>
      <w:proofErr w:type="spellStart"/>
      <w:r w:rsidRPr="00B67EDD">
        <w:rPr>
          <w:rFonts w:ascii="Verdana" w:hAnsi="Verdana"/>
          <w:sz w:val="18"/>
          <w:szCs w:val="18"/>
        </w:rPr>
        <w:t>Protection</w:t>
      </w:r>
      <w:proofErr w:type="spellEnd"/>
      <w:r w:rsidRPr="00B67EDD">
        <w:rPr>
          <w:rFonts w:ascii="Verdana" w:hAnsi="Verdana"/>
          <w:sz w:val="18"/>
          <w:szCs w:val="18"/>
        </w:rPr>
        <w:t xml:space="preserve"> Board, en verzekert zij dat de grondrechten van burgers te allen tijde worden gerespecteerd.</w:t>
      </w:r>
    </w:p>
    <w:p w:rsidRPr="00B67EDD" w:rsidR="00310F46" w:rsidP="003D6EAE" w:rsidRDefault="007239FD" w14:paraId="208800B0" w14:textId="25CB3D5A">
      <w:pPr>
        <w:spacing w:line="276" w:lineRule="auto"/>
        <w:rPr>
          <w:rFonts w:ascii="Verdana" w:hAnsi="Verdana"/>
          <w:sz w:val="18"/>
          <w:szCs w:val="18"/>
        </w:rPr>
      </w:pPr>
      <w:r w:rsidRPr="007239FD">
        <w:rPr>
          <w:rFonts w:ascii="Verdana" w:hAnsi="Verdana"/>
          <w:sz w:val="18"/>
          <w:szCs w:val="18"/>
        </w:rPr>
        <w:t xml:space="preserve">Het </w:t>
      </w:r>
      <w:r w:rsidR="002106C2">
        <w:rPr>
          <w:rFonts w:ascii="Verdana" w:hAnsi="Verdana"/>
          <w:sz w:val="18"/>
          <w:szCs w:val="18"/>
        </w:rPr>
        <w:t>V</w:t>
      </w:r>
      <w:r w:rsidRPr="007239FD">
        <w:rPr>
          <w:rFonts w:ascii="Verdana" w:hAnsi="Verdana"/>
          <w:sz w:val="18"/>
          <w:szCs w:val="18"/>
        </w:rPr>
        <w:t xml:space="preserve">oorzitterschap concludeerde dat de Raadsconclusies met instemming van alle lidstaten zijn aangenomen. Een rode draad in de opmerkingen van de lidstaten was </w:t>
      </w:r>
      <w:r w:rsidR="00D408C3">
        <w:rPr>
          <w:rFonts w:ascii="Verdana" w:hAnsi="Verdana"/>
          <w:sz w:val="18"/>
          <w:szCs w:val="18"/>
        </w:rPr>
        <w:t xml:space="preserve">het belang van </w:t>
      </w:r>
      <w:r w:rsidRPr="007239FD">
        <w:rPr>
          <w:rFonts w:ascii="Verdana" w:hAnsi="Verdana"/>
          <w:sz w:val="18"/>
          <w:szCs w:val="18"/>
        </w:rPr>
        <w:t>de rol van het maatschappelijk middenveld en van lokale organisaties.</w:t>
      </w:r>
      <w:r>
        <w:rPr>
          <w:rFonts w:ascii="Verdana" w:hAnsi="Verdana"/>
          <w:sz w:val="18"/>
          <w:szCs w:val="18"/>
        </w:rPr>
        <w:t xml:space="preserve"> </w:t>
      </w:r>
    </w:p>
    <w:p w:rsidRPr="00B67EDD" w:rsidR="00AA0046" w:rsidP="003D6EAE" w:rsidRDefault="00CB4929" w14:paraId="4D9004BE" w14:textId="648A3F7B">
      <w:pPr>
        <w:pStyle w:val="Lijstalinea"/>
        <w:numPr>
          <w:ilvl w:val="0"/>
          <w:numId w:val="10"/>
        </w:numPr>
        <w:spacing w:line="276" w:lineRule="auto"/>
        <w:rPr>
          <w:rFonts w:ascii="Verdana" w:hAnsi="Verdana"/>
          <w:b/>
          <w:bCs/>
          <w:sz w:val="18"/>
          <w:szCs w:val="18"/>
        </w:rPr>
      </w:pPr>
      <w:proofErr w:type="spellStart"/>
      <w:r w:rsidRPr="00B67EDD">
        <w:rPr>
          <w:rFonts w:ascii="Verdana" w:hAnsi="Verdana"/>
          <w:b/>
          <w:bCs/>
          <w:sz w:val="18"/>
          <w:szCs w:val="18"/>
        </w:rPr>
        <w:t>Any</w:t>
      </w:r>
      <w:proofErr w:type="spellEnd"/>
      <w:r w:rsidRPr="00B67EDD">
        <w:rPr>
          <w:rFonts w:ascii="Verdana" w:hAnsi="Verdana"/>
          <w:b/>
          <w:bCs/>
          <w:sz w:val="18"/>
          <w:szCs w:val="18"/>
        </w:rPr>
        <w:t xml:space="preserve"> </w:t>
      </w:r>
      <w:proofErr w:type="spellStart"/>
      <w:r w:rsidRPr="00B67EDD">
        <w:rPr>
          <w:rFonts w:ascii="Verdana" w:hAnsi="Verdana"/>
          <w:b/>
          <w:bCs/>
          <w:sz w:val="18"/>
          <w:szCs w:val="18"/>
        </w:rPr>
        <w:t>other</w:t>
      </w:r>
      <w:proofErr w:type="spellEnd"/>
      <w:r w:rsidRPr="00B67EDD">
        <w:rPr>
          <w:rFonts w:ascii="Verdana" w:hAnsi="Verdana"/>
          <w:b/>
          <w:bCs/>
          <w:sz w:val="18"/>
          <w:szCs w:val="18"/>
        </w:rPr>
        <w:t xml:space="preserve"> business</w:t>
      </w:r>
    </w:p>
    <w:p w:rsidRPr="00B67EDD" w:rsidR="001C4BA7" w:rsidP="003D6EAE" w:rsidRDefault="00EB54D2" w14:paraId="308E7FF6" w14:textId="6662ABDF">
      <w:pPr>
        <w:pStyle w:val="Lijstalinea"/>
        <w:numPr>
          <w:ilvl w:val="1"/>
          <w:numId w:val="1"/>
        </w:numPr>
        <w:spacing w:line="276" w:lineRule="auto"/>
        <w:rPr>
          <w:rFonts w:ascii="Verdana" w:hAnsi="Verdana"/>
          <w:b/>
          <w:bCs/>
          <w:sz w:val="18"/>
          <w:szCs w:val="18"/>
        </w:rPr>
      </w:pPr>
      <w:r w:rsidRPr="00B67EDD">
        <w:rPr>
          <w:rFonts w:ascii="Verdana" w:hAnsi="Verdana"/>
          <w:b/>
          <w:bCs/>
          <w:sz w:val="18"/>
          <w:szCs w:val="18"/>
        </w:rPr>
        <w:t>Onafhankelijkheid I</w:t>
      </w:r>
      <w:r w:rsidR="00EE0935">
        <w:rPr>
          <w:rFonts w:ascii="Verdana" w:hAnsi="Verdana"/>
          <w:b/>
          <w:bCs/>
          <w:sz w:val="18"/>
          <w:szCs w:val="18"/>
        </w:rPr>
        <w:t>nternationaal Strafhof</w:t>
      </w:r>
      <w:r w:rsidRPr="00B67EDD">
        <w:rPr>
          <w:rFonts w:ascii="Verdana" w:hAnsi="Verdana"/>
          <w:b/>
          <w:bCs/>
          <w:sz w:val="18"/>
          <w:szCs w:val="18"/>
        </w:rPr>
        <w:t xml:space="preserve"> </w:t>
      </w:r>
      <w:r w:rsidR="00EE0935">
        <w:rPr>
          <w:rFonts w:ascii="Verdana" w:hAnsi="Verdana"/>
          <w:b/>
          <w:bCs/>
          <w:sz w:val="18"/>
          <w:szCs w:val="18"/>
        </w:rPr>
        <w:t>(</w:t>
      </w:r>
      <w:r w:rsidR="00052C87">
        <w:rPr>
          <w:rFonts w:ascii="Verdana" w:hAnsi="Verdana"/>
          <w:b/>
          <w:bCs/>
          <w:sz w:val="18"/>
          <w:szCs w:val="18"/>
        </w:rPr>
        <w:t>Slovenië</w:t>
      </w:r>
      <w:r w:rsidR="00EE0935">
        <w:rPr>
          <w:rFonts w:ascii="Verdana" w:hAnsi="Verdana"/>
          <w:b/>
          <w:bCs/>
          <w:sz w:val="18"/>
          <w:szCs w:val="18"/>
        </w:rPr>
        <w:t>/Frankrijk)</w:t>
      </w:r>
    </w:p>
    <w:p w:rsidR="00EE0935" w:rsidP="003D6EAE" w:rsidRDefault="00EE0935" w14:paraId="2B7F93A5" w14:textId="74D7F586">
      <w:pPr>
        <w:spacing w:after="0" w:line="276" w:lineRule="auto"/>
        <w:rPr>
          <w:rFonts w:ascii="Verdana" w:hAnsi="Verdana"/>
          <w:sz w:val="18"/>
          <w:szCs w:val="18"/>
        </w:rPr>
      </w:pPr>
      <w:r w:rsidRPr="008C6798">
        <w:rPr>
          <w:rFonts w:ascii="Verdana" w:hAnsi="Verdana"/>
          <w:sz w:val="18"/>
          <w:szCs w:val="18"/>
        </w:rPr>
        <w:t>Op uitnodiging van Slovenië en Frankrijk, vertelde</w:t>
      </w:r>
      <w:r w:rsidR="00D408C3">
        <w:rPr>
          <w:rFonts w:ascii="Verdana" w:hAnsi="Verdana"/>
          <w:sz w:val="18"/>
          <w:szCs w:val="18"/>
        </w:rPr>
        <w:t>n</w:t>
      </w:r>
      <w:r w:rsidRPr="008C6798">
        <w:rPr>
          <w:rFonts w:ascii="Verdana" w:hAnsi="Verdana"/>
          <w:sz w:val="18"/>
          <w:szCs w:val="18"/>
        </w:rPr>
        <w:t xml:space="preserve"> twee rechters van het Internationaal Strafhof </w:t>
      </w:r>
      <w:r w:rsidR="00D56A9D">
        <w:rPr>
          <w:rFonts w:ascii="Verdana" w:hAnsi="Verdana"/>
          <w:sz w:val="18"/>
          <w:szCs w:val="18"/>
        </w:rPr>
        <w:t xml:space="preserve">(ICC) </w:t>
      </w:r>
      <w:r w:rsidRPr="008C6798">
        <w:rPr>
          <w:rFonts w:ascii="Verdana" w:hAnsi="Verdana"/>
          <w:sz w:val="18"/>
          <w:szCs w:val="18"/>
        </w:rPr>
        <w:t xml:space="preserve">uit deze lidstaten over </w:t>
      </w:r>
      <w:r w:rsidRPr="008C6798" w:rsidR="00D408C3">
        <w:rPr>
          <w:rFonts w:ascii="Verdana" w:hAnsi="Verdana"/>
          <w:sz w:val="18"/>
          <w:szCs w:val="18"/>
        </w:rPr>
        <w:t>de impact</w:t>
      </w:r>
      <w:r w:rsidR="00D408C3">
        <w:rPr>
          <w:rFonts w:ascii="Verdana" w:hAnsi="Verdana"/>
          <w:sz w:val="18"/>
          <w:szCs w:val="18"/>
        </w:rPr>
        <w:t xml:space="preserve"> van de</w:t>
      </w:r>
      <w:r w:rsidRPr="008C6798" w:rsidR="00D408C3">
        <w:rPr>
          <w:rFonts w:ascii="Verdana" w:hAnsi="Verdana"/>
          <w:sz w:val="18"/>
          <w:szCs w:val="18"/>
        </w:rPr>
        <w:t xml:space="preserve"> </w:t>
      </w:r>
      <w:r w:rsidRPr="008C6798">
        <w:rPr>
          <w:rFonts w:ascii="Verdana" w:hAnsi="Verdana"/>
          <w:sz w:val="18"/>
          <w:szCs w:val="18"/>
        </w:rPr>
        <w:t xml:space="preserve">Amerikaanse sancties op hen en hun familieleden. </w:t>
      </w:r>
    </w:p>
    <w:p w:rsidRPr="00310F46" w:rsidR="00310F46" w:rsidP="003D6EAE" w:rsidRDefault="00310F46" w14:paraId="4808C9D7" w14:textId="77777777">
      <w:pPr>
        <w:spacing w:after="0" w:line="276" w:lineRule="auto"/>
        <w:rPr>
          <w:rFonts w:ascii="Verdana" w:hAnsi="Verdana"/>
          <w:sz w:val="18"/>
          <w:szCs w:val="18"/>
        </w:rPr>
      </w:pPr>
    </w:p>
    <w:p w:rsidR="00FF2FAF" w:rsidP="003D6EAE" w:rsidRDefault="00FF2FAF" w14:paraId="76A773EC" w14:textId="1BF2FFC8">
      <w:pPr>
        <w:tabs>
          <w:tab w:val="num" w:pos="720"/>
        </w:tabs>
        <w:spacing w:line="276" w:lineRule="auto"/>
        <w:rPr>
          <w:rFonts w:ascii="Verdana" w:hAnsi="Verdana"/>
          <w:sz w:val="18"/>
          <w:szCs w:val="18"/>
        </w:rPr>
      </w:pPr>
      <w:r>
        <w:rPr>
          <w:rFonts w:ascii="Verdana" w:hAnsi="Verdana"/>
          <w:sz w:val="18"/>
          <w:szCs w:val="18"/>
        </w:rPr>
        <w:t xml:space="preserve">Nederland sprak dank uit aan de rechters en gaf aan </w:t>
      </w:r>
      <w:r w:rsidRPr="00FF2FAF">
        <w:rPr>
          <w:rFonts w:ascii="Verdana" w:hAnsi="Verdana"/>
          <w:sz w:val="18"/>
          <w:szCs w:val="18"/>
        </w:rPr>
        <w:t xml:space="preserve">zich krachtig tegen elke vorm van sancties tegen de rechters en andere functionarissen van het ICC te verzetten. </w:t>
      </w:r>
      <w:r w:rsidR="00D56A9D">
        <w:rPr>
          <w:rFonts w:ascii="Verdana" w:hAnsi="Verdana"/>
          <w:sz w:val="18"/>
          <w:szCs w:val="18"/>
        </w:rPr>
        <w:t xml:space="preserve">Ook benadrukte </w:t>
      </w:r>
      <w:r w:rsidRPr="00FF2FAF">
        <w:rPr>
          <w:rFonts w:ascii="Verdana" w:hAnsi="Verdana"/>
          <w:sz w:val="18"/>
          <w:szCs w:val="18"/>
        </w:rPr>
        <w:t xml:space="preserve">Nederland dat het ICC een onafhankelijk hof is dat zijn mandaat zonder enige vorm van inmenging moet kunnen uitoefenen. Nederland staat pal achter het ICC en zijn functionarissen, zowel als </w:t>
      </w:r>
      <w:r w:rsidRPr="00DC0A52">
        <w:rPr>
          <w:rFonts w:ascii="Verdana" w:hAnsi="Verdana"/>
          <w:i/>
          <w:iCs/>
          <w:sz w:val="18"/>
          <w:szCs w:val="18"/>
        </w:rPr>
        <w:t>State Party</w:t>
      </w:r>
      <w:r w:rsidR="00D408C3">
        <w:rPr>
          <w:rFonts w:ascii="Verdana" w:hAnsi="Verdana"/>
          <w:sz w:val="18"/>
          <w:szCs w:val="18"/>
        </w:rPr>
        <w:t>,</w:t>
      </w:r>
      <w:r w:rsidRPr="00FF2FAF">
        <w:rPr>
          <w:rFonts w:ascii="Verdana" w:hAnsi="Verdana"/>
          <w:sz w:val="18"/>
          <w:szCs w:val="18"/>
        </w:rPr>
        <w:t xml:space="preserve"> als in zijn rol van gastland. In dat verband werkt Nederland nauw samen met het hof en met de dienstverleners die essentieel zijn om de werkzaamheden van het ICC zo ongestoord mogelijk te laten plaatsvinden. Nederland verwelkomde bovendien de stappen die door de EDEO en de Commissie zijn gezet ter ondersteuning van het ICC, onder meer door het diversifiëren van bancaire dienstverlening.</w:t>
      </w:r>
    </w:p>
    <w:p w:rsidRPr="00B67EDD" w:rsidR="00B67EDD" w:rsidP="003D6EAE" w:rsidRDefault="00FF2FAF" w14:paraId="58436FB8" w14:textId="219DECF2">
      <w:pPr>
        <w:tabs>
          <w:tab w:val="num" w:pos="720"/>
        </w:tabs>
        <w:spacing w:line="276" w:lineRule="auto"/>
        <w:rPr>
          <w:rFonts w:ascii="Verdana" w:hAnsi="Verdana"/>
          <w:sz w:val="18"/>
          <w:szCs w:val="18"/>
        </w:rPr>
      </w:pPr>
      <w:r>
        <w:rPr>
          <w:rFonts w:ascii="Verdana" w:hAnsi="Verdana"/>
          <w:sz w:val="18"/>
          <w:szCs w:val="18"/>
        </w:rPr>
        <w:t>De Commissie en een groot aantal andere lidstaten</w:t>
      </w:r>
      <w:r w:rsidRPr="00FF2FAF">
        <w:rPr>
          <w:rFonts w:ascii="Verdana" w:hAnsi="Verdana"/>
          <w:sz w:val="18"/>
          <w:szCs w:val="18"/>
        </w:rPr>
        <w:t xml:space="preserve"> onderstree</w:t>
      </w:r>
      <w:r>
        <w:rPr>
          <w:rFonts w:ascii="Verdana" w:hAnsi="Verdana"/>
          <w:sz w:val="18"/>
          <w:szCs w:val="18"/>
        </w:rPr>
        <w:t>p</w:t>
      </w:r>
      <w:r w:rsidRPr="00FF2FAF">
        <w:rPr>
          <w:rFonts w:ascii="Verdana" w:hAnsi="Verdana"/>
          <w:sz w:val="18"/>
          <w:szCs w:val="18"/>
        </w:rPr>
        <w:t xml:space="preserve">ten hun solidariteit met deze rechters en hun collega’s. </w:t>
      </w:r>
      <w:r w:rsidRPr="00B67EDD" w:rsidR="00B67EDD">
        <w:rPr>
          <w:rFonts w:ascii="Verdana" w:hAnsi="Verdana"/>
          <w:sz w:val="18"/>
          <w:szCs w:val="18"/>
        </w:rPr>
        <w:t>Een van de lidstaten benadrukte dat sancties die worden opgelegd aan rechters en aanklagers van het ICC raken aan het hart van de Europese rechtsorde en aan de grondrechten van de Europese Unie. Tevens werd uitgesproken dat de druk die wordt uitgeoefend op het hof en op organisaties die het ICC ondersteunen wordt veroordeeld</w:t>
      </w:r>
      <w:r w:rsidR="00DC0A52">
        <w:rPr>
          <w:rFonts w:ascii="Verdana" w:hAnsi="Verdana"/>
          <w:sz w:val="18"/>
          <w:szCs w:val="18"/>
        </w:rPr>
        <w:t>,</w:t>
      </w:r>
      <w:r w:rsidRPr="00B67EDD" w:rsidR="00B67EDD">
        <w:rPr>
          <w:rFonts w:ascii="Verdana" w:hAnsi="Verdana"/>
          <w:sz w:val="18"/>
          <w:szCs w:val="18"/>
        </w:rPr>
        <w:t xml:space="preserve"> omdat deze in bredere zin het multilaterale systeem</w:t>
      </w:r>
      <w:r w:rsidR="00DC0A52">
        <w:rPr>
          <w:rFonts w:ascii="Verdana" w:hAnsi="Verdana"/>
          <w:sz w:val="18"/>
          <w:szCs w:val="18"/>
        </w:rPr>
        <w:t xml:space="preserve"> onder druk zet</w:t>
      </w:r>
      <w:r w:rsidRPr="00B67EDD" w:rsidR="00B67EDD">
        <w:rPr>
          <w:rFonts w:ascii="Verdana" w:hAnsi="Verdana"/>
          <w:sz w:val="18"/>
          <w:szCs w:val="18"/>
        </w:rPr>
        <w:t>. Het werd van groot belang geacht dat het ICC volledig onafhankelijk blijft van derde landen. D</w:t>
      </w:r>
      <w:r w:rsidR="00D56A9D">
        <w:rPr>
          <w:rFonts w:ascii="Verdana" w:hAnsi="Verdana"/>
          <w:sz w:val="18"/>
          <w:szCs w:val="18"/>
        </w:rPr>
        <w:t xml:space="preserve">oor het tweetal lidstaten die dit AOB-punt hadden ingediend werd benadrukt </w:t>
      </w:r>
      <w:r w:rsidRPr="00B67EDD" w:rsidR="00B67EDD">
        <w:rPr>
          <w:rFonts w:ascii="Verdana" w:hAnsi="Verdana"/>
          <w:sz w:val="18"/>
          <w:szCs w:val="18"/>
        </w:rPr>
        <w:t xml:space="preserve">dat de discussie over het </w:t>
      </w:r>
      <w:proofErr w:type="spellStart"/>
      <w:r w:rsidRPr="008C6798" w:rsidR="00B67EDD">
        <w:rPr>
          <w:rFonts w:ascii="Verdana" w:hAnsi="Verdana"/>
          <w:i/>
          <w:iCs/>
          <w:sz w:val="18"/>
          <w:szCs w:val="18"/>
        </w:rPr>
        <w:t>Blocking</w:t>
      </w:r>
      <w:proofErr w:type="spellEnd"/>
      <w:r w:rsidRPr="008C6798" w:rsidR="00B67EDD">
        <w:rPr>
          <w:rFonts w:ascii="Verdana" w:hAnsi="Verdana"/>
          <w:i/>
          <w:iCs/>
          <w:sz w:val="18"/>
          <w:szCs w:val="18"/>
        </w:rPr>
        <w:t xml:space="preserve"> </w:t>
      </w:r>
      <w:proofErr w:type="spellStart"/>
      <w:r w:rsidRPr="008C6798" w:rsidR="00B67EDD">
        <w:rPr>
          <w:rFonts w:ascii="Verdana" w:hAnsi="Verdana"/>
          <w:i/>
          <w:iCs/>
          <w:sz w:val="18"/>
          <w:szCs w:val="18"/>
        </w:rPr>
        <w:t>Statute</w:t>
      </w:r>
      <w:proofErr w:type="spellEnd"/>
      <w:r w:rsidRPr="00B67EDD" w:rsidR="00B67EDD">
        <w:rPr>
          <w:rFonts w:ascii="Verdana" w:hAnsi="Verdana"/>
          <w:sz w:val="18"/>
          <w:szCs w:val="18"/>
        </w:rPr>
        <w:t xml:space="preserve"> moet worden voortgezet. </w:t>
      </w:r>
    </w:p>
    <w:p w:rsidRPr="00B67EDD" w:rsidR="003A1E61" w:rsidP="003D6EAE" w:rsidRDefault="00B67EDD" w14:paraId="4EA2C5E2" w14:textId="08A20232">
      <w:pPr>
        <w:spacing w:line="276" w:lineRule="auto"/>
        <w:rPr>
          <w:rFonts w:ascii="Verdana" w:hAnsi="Verdana"/>
          <w:sz w:val="18"/>
          <w:szCs w:val="18"/>
        </w:rPr>
      </w:pPr>
      <w:r w:rsidRPr="00B67EDD">
        <w:rPr>
          <w:rFonts w:ascii="Verdana" w:hAnsi="Verdana"/>
          <w:sz w:val="18"/>
          <w:szCs w:val="18"/>
        </w:rPr>
        <w:t xml:space="preserve">De Commissie wees erop dat dergelijke sancties een ernstige ondermijning vormen van de internationale rechtsorde. </w:t>
      </w:r>
      <w:r w:rsidR="00DC0A52">
        <w:rPr>
          <w:rFonts w:ascii="Verdana" w:hAnsi="Verdana"/>
          <w:sz w:val="18"/>
          <w:szCs w:val="18"/>
        </w:rPr>
        <w:t>Zij</w:t>
      </w:r>
      <w:r w:rsidRPr="00B67EDD">
        <w:rPr>
          <w:rFonts w:ascii="Verdana" w:hAnsi="Verdana"/>
          <w:sz w:val="18"/>
          <w:szCs w:val="18"/>
        </w:rPr>
        <w:t xml:space="preserve"> verzekerde dat de Europese Unie het ICC van blijvende en </w:t>
      </w:r>
      <w:r w:rsidR="00DC0A52">
        <w:rPr>
          <w:rFonts w:ascii="Verdana" w:hAnsi="Verdana"/>
          <w:sz w:val="18"/>
          <w:szCs w:val="18"/>
        </w:rPr>
        <w:t>standvastig</w:t>
      </w:r>
      <w:r w:rsidRPr="00B67EDD">
        <w:rPr>
          <w:rFonts w:ascii="Verdana" w:hAnsi="Verdana"/>
          <w:sz w:val="18"/>
          <w:szCs w:val="18"/>
        </w:rPr>
        <w:t>e steun zal voorzien en dat gebruik zal worden gemaakt van beschikbare instrumenten om ervoor te zorgen dat het hof zijn werkzaamheden onverminderd kan voortzetten. Tevens meldde de Commissie dat zij nauw contact onderhoudt met Nederland als gastland van het ICC, evenals met het ICC zelf, om te bezien op welke manieren het hof verder kan worden beschermd.</w:t>
      </w:r>
    </w:p>
    <w:p w:rsidR="003D6EAE" w:rsidP="00310F46" w:rsidRDefault="00AA0046" w14:paraId="7F582E6A" w14:textId="0C4F5BF3">
      <w:pPr>
        <w:pStyle w:val="Lijstalinea"/>
        <w:numPr>
          <w:ilvl w:val="1"/>
          <w:numId w:val="1"/>
        </w:numPr>
        <w:spacing w:after="0" w:line="276" w:lineRule="auto"/>
        <w:rPr>
          <w:rFonts w:ascii="Verdana" w:hAnsi="Verdana"/>
          <w:b/>
          <w:bCs/>
          <w:sz w:val="18"/>
          <w:szCs w:val="18"/>
        </w:rPr>
      </w:pPr>
      <w:r w:rsidRPr="00B67EDD">
        <w:rPr>
          <w:rFonts w:ascii="Verdana" w:hAnsi="Verdana"/>
          <w:b/>
          <w:bCs/>
          <w:sz w:val="18"/>
          <w:szCs w:val="18"/>
        </w:rPr>
        <w:t xml:space="preserve">Herziening </w:t>
      </w:r>
      <w:proofErr w:type="spellStart"/>
      <w:r w:rsidRPr="00B67EDD">
        <w:rPr>
          <w:rFonts w:ascii="Verdana" w:hAnsi="Verdana"/>
          <w:b/>
          <w:bCs/>
          <w:sz w:val="18"/>
          <w:szCs w:val="18"/>
        </w:rPr>
        <w:t>Eurojust</w:t>
      </w:r>
      <w:proofErr w:type="spellEnd"/>
      <w:r w:rsidRPr="00B67EDD">
        <w:rPr>
          <w:rFonts w:ascii="Verdana" w:hAnsi="Verdana"/>
          <w:b/>
          <w:bCs/>
          <w:sz w:val="18"/>
          <w:szCs w:val="18"/>
        </w:rPr>
        <w:t xml:space="preserve"> verordening</w:t>
      </w:r>
    </w:p>
    <w:p w:rsidRPr="00310F46" w:rsidR="00310F46" w:rsidP="00310F46" w:rsidRDefault="00310F46" w14:paraId="6DBE0369" w14:textId="77777777">
      <w:pPr>
        <w:pStyle w:val="Lijstalinea"/>
        <w:spacing w:after="0" w:line="276" w:lineRule="auto"/>
        <w:ind w:left="644"/>
        <w:rPr>
          <w:rFonts w:ascii="Verdana" w:hAnsi="Verdana"/>
          <w:b/>
          <w:bCs/>
          <w:sz w:val="18"/>
          <w:szCs w:val="18"/>
        </w:rPr>
      </w:pPr>
    </w:p>
    <w:p w:rsidRPr="00B67EDD" w:rsidR="00AA0046" w:rsidP="003D6EAE" w:rsidRDefault="00AA0046" w14:paraId="41781E26" w14:textId="418E18D7">
      <w:pPr>
        <w:spacing w:line="276" w:lineRule="auto"/>
        <w:rPr>
          <w:rFonts w:ascii="Verdana" w:hAnsi="Verdana"/>
          <w:sz w:val="18"/>
          <w:szCs w:val="18"/>
        </w:rPr>
      </w:pPr>
      <w:r w:rsidRPr="00B67EDD">
        <w:rPr>
          <w:rFonts w:ascii="Verdana" w:hAnsi="Verdana"/>
          <w:sz w:val="18"/>
          <w:szCs w:val="18"/>
        </w:rPr>
        <w:t>De Commissie</w:t>
      </w:r>
      <w:r w:rsidR="00EE0935">
        <w:rPr>
          <w:rFonts w:ascii="Verdana" w:hAnsi="Verdana"/>
          <w:sz w:val="18"/>
          <w:szCs w:val="18"/>
        </w:rPr>
        <w:t xml:space="preserve"> lichtte toe </w:t>
      </w:r>
      <w:r w:rsidRPr="00B67EDD">
        <w:rPr>
          <w:rFonts w:ascii="Verdana" w:hAnsi="Verdana"/>
          <w:sz w:val="18"/>
          <w:szCs w:val="18"/>
        </w:rPr>
        <w:t xml:space="preserve">dat het voorstel voor de herziening van de </w:t>
      </w:r>
      <w:proofErr w:type="spellStart"/>
      <w:r w:rsidRPr="00B67EDD">
        <w:rPr>
          <w:rFonts w:ascii="Verdana" w:hAnsi="Verdana"/>
          <w:sz w:val="18"/>
          <w:szCs w:val="18"/>
        </w:rPr>
        <w:t>Eurojust</w:t>
      </w:r>
      <w:proofErr w:type="spellEnd"/>
      <w:r w:rsidRPr="00B67EDD">
        <w:rPr>
          <w:rFonts w:ascii="Cambria Math" w:hAnsi="Cambria Math" w:cs="Cambria Math"/>
          <w:sz w:val="18"/>
          <w:szCs w:val="18"/>
        </w:rPr>
        <w:t>‑</w:t>
      </w:r>
      <w:r w:rsidRPr="00B67EDD">
        <w:rPr>
          <w:rFonts w:ascii="Verdana" w:hAnsi="Verdana"/>
          <w:sz w:val="18"/>
          <w:szCs w:val="18"/>
        </w:rPr>
        <w:t xml:space="preserve">verordening eind juni 2026 wordt verwacht. Dit voorstel bouwt voort op de evaluatie van 2025, waarin het belang en de toegevoegde waarde van </w:t>
      </w:r>
      <w:proofErr w:type="spellStart"/>
      <w:r w:rsidRPr="00B67EDD">
        <w:rPr>
          <w:rFonts w:ascii="Verdana" w:hAnsi="Verdana"/>
          <w:sz w:val="18"/>
          <w:szCs w:val="18"/>
        </w:rPr>
        <w:t>Eurojust</w:t>
      </w:r>
      <w:proofErr w:type="spellEnd"/>
      <w:r w:rsidRPr="00B67EDD">
        <w:rPr>
          <w:rFonts w:ascii="Verdana" w:hAnsi="Verdana"/>
          <w:sz w:val="18"/>
          <w:szCs w:val="18"/>
        </w:rPr>
        <w:t xml:space="preserve"> duidelijk zijn bevestigd. Tegelijkertijd liet de evaluatie zien dat er ruimte bestaat om de </w:t>
      </w:r>
      <w:proofErr w:type="spellStart"/>
      <w:r w:rsidRPr="00B67EDD">
        <w:rPr>
          <w:rFonts w:ascii="Verdana" w:hAnsi="Verdana"/>
          <w:sz w:val="18"/>
          <w:szCs w:val="18"/>
        </w:rPr>
        <w:t>governance</w:t>
      </w:r>
      <w:proofErr w:type="spellEnd"/>
      <w:r w:rsidRPr="00B67EDD">
        <w:rPr>
          <w:rFonts w:ascii="Verdana" w:hAnsi="Verdana"/>
          <w:sz w:val="18"/>
          <w:szCs w:val="18"/>
        </w:rPr>
        <w:t xml:space="preserve"> en de operationele effici</w:t>
      </w:r>
      <w:r w:rsidRPr="00B67EDD">
        <w:rPr>
          <w:rFonts w:ascii="Verdana" w:hAnsi="Verdana" w:cs="Aptos"/>
          <w:sz w:val="18"/>
          <w:szCs w:val="18"/>
        </w:rPr>
        <w:t>ë</w:t>
      </w:r>
      <w:r w:rsidRPr="00B67EDD">
        <w:rPr>
          <w:rFonts w:ascii="Verdana" w:hAnsi="Verdana"/>
          <w:sz w:val="18"/>
          <w:szCs w:val="18"/>
        </w:rPr>
        <w:t>ntie van het Agentschap verder te versterken.</w:t>
      </w:r>
      <w:r w:rsidRPr="00B67EDD" w:rsidR="00CB4929">
        <w:rPr>
          <w:rFonts w:ascii="Verdana" w:hAnsi="Verdana"/>
          <w:sz w:val="18"/>
          <w:szCs w:val="18"/>
        </w:rPr>
        <w:t xml:space="preserve"> </w:t>
      </w:r>
      <w:r w:rsidRPr="00B67EDD">
        <w:rPr>
          <w:rFonts w:ascii="Verdana" w:hAnsi="Verdana"/>
          <w:sz w:val="18"/>
          <w:szCs w:val="18"/>
        </w:rPr>
        <w:t xml:space="preserve">In het verlengde daarvan beoogt de Commissie de taken van </w:t>
      </w:r>
      <w:proofErr w:type="spellStart"/>
      <w:r w:rsidRPr="00B67EDD">
        <w:rPr>
          <w:rFonts w:ascii="Verdana" w:hAnsi="Verdana"/>
          <w:sz w:val="18"/>
          <w:szCs w:val="18"/>
        </w:rPr>
        <w:t>Eurojust</w:t>
      </w:r>
      <w:proofErr w:type="spellEnd"/>
      <w:r w:rsidRPr="00B67EDD">
        <w:rPr>
          <w:rFonts w:ascii="Verdana" w:hAnsi="Verdana"/>
          <w:sz w:val="18"/>
          <w:szCs w:val="18"/>
        </w:rPr>
        <w:t xml:space="preserve"> aan te passen, zodat het Agentschap beter is toegerust op een crimineel landschap dat voortdurend verandert. Voor de uitwerking van een robuust en toekomstbestendig voorstel is input vanuit de Lidstaten van groot belang. </w:t>
      </w:r>
    </w:p>
    <w:sectPr w:rsidRPr="00B67EDD" w:rsidR="00AA004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4F13" w14:textId="77777777" w:rsidR="00D20506" w:rsidRDefault="00D20506" w:rsidP="00D94DE5">
      <w:pPr>
        <w:spacing w:after="0" w:line="240" w:lineRule="auto"/>
      </w:pPr>
      <w:r>
        <w:separator/>
      </w:r>
    </w:p>
  </w:endnote>
  <w:endnote w:type="continuationSeparator" w:id="0">
    <w:p w14:paraId="58B4FEBE" w14:textId="77777777" w:rsidR="00D20506" w:rsidRDefault="00D20506" w:rsidP="00D9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94432"/>
      <w:docPartObj>
        <w:docPartGallery w:val="Page Numbers (Bottom of Page)"/>
        <w:docPartUnique/>
      </w:docPartObj>
    </w:sdtPr>
    <w:sdtEndPr/>
    <w:sdtContent>
      <w:p w14:paraId="49D61839" w14:textId="0D24D97E" w:rsidR="00305609" w:rsidRDefault="00305609">
        <w:pPr>
          <w:pStyle w:val="Voettekst"/>
          <w:jc w:val="right"/>
        </w:pPr>
        <w:r>
          <w:fldChar w:fldCharType="begin"/>
        </w:r>
        <w:r>
          <w:instrText>PAGE   \* MERGEFORMAT</w:instrText>
        </w:r>
        <w:r>
          <w:fldChar w:fldCharType="separate"/>
        </w:r>
        <w:r>
          <w:t>2</w:t>
        </w:r>
        <w:r>
          <w:fldChar w:fldCharType="end"/>
        </w:r>
      </w:p>
    </w:sdtContent>
  </w:sdt>
  <w:p w14:paraId="49083018" w14:textId="77777777" w:rsidR="00305609" w:rsidRDefault="003056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01DE" w14:textId="77777777" w:rsidR="00D20506" w:rsidRDefault="00D20506" w:rsidP="00D94DE5">
      <w:pPr>
        <w:spacing w:after="0" w:line="240" w:lineRule="auto"/>
      </w:pPr>
      <w:r>
        <w:separator/>
      </w:r>
    </w:p>
  </w:footnote>
  <w:footnote w:type="continuationSeparator" w:id="0">
    <w:p w14:paraId="03CDB488" w14:textId="77777777" w:rsidR="00D20506" w:rsidRDefault="00D20506" w:rsidP="00D94DE5">
      <w:pPr>
        <w:spacing w:after="0" w:line="240" w:lineRule="auto"/>
      </w:pPr>
      <w:r>
        <w:continuationSeparator/>
      </w:r>
    </w:p>
  </w:footnote>
  <w:footnote w:id="1">
    <w:p w14:paraId="110DEAE7" w14:textId="5ECACD8D" w:rsidR="00BA29FF" w:rsidRDefault="00BA29FF">
      <w:pPr>
        <w:pStyle w:val="Voetnoottekst"/>
      </w:pPr>
      <w:r>
        <w:rPr>
          <w:rStyle w:val="Voetnootmarkering"/>
        </w:rPr>
        <w:footnoteRef/>
      </w:r>
      <w:r>
        <w:t xml:space="preserve"> </w:t>
      </w:r>
      <w:r w:rsidR="00792157" w:rsidRPr="00CE06B9">
        <w:rPr>
          <w:rFonts w:ascii="Verdana" w:hAnsi="Verdana"/>
          <w:sz w:val="16"/>
          <w:szCs w:val="16"/>
        </w:rPr>
        <w:t>Kamerstukken II, 2025-26, 29754 nr. 773.</w:t>
      </w:r>
    </w:p>
  </w:footnote>
  <w:footnote w:id="2">
    <w:p w14:paraId="32971AEC" w14:textId="46E5875E" w:rsidR="00CE06B9" w:rsidRDefault="00CE06B9">
      <w:pPr>
        <w:pStyle w:val="Voetnoottekst"/>
      </w:pPr>
      <w:r>
        <w:rPr>
          <w:rStyle w:val="Voetnootmarkering"/>
        </w:rPr>
        <w:footnoteRef/>
      </w:r>
      <w:r>
        <w:t xml:space="preserve"> </w:t>
      </w:r>
      <w:r w:rsidRPr="00C745CC">
        <w:rPr>
          <w:rFonts w:ascii="Verdana" w:hAnsi="Verdana"/>
          <w:sz w:val="16"/>
          <w:szCs w:val="16"/>
        </w:rPr>
        <w:t>De herziene VIS-verordening en het nieuwe EU Visa Application Platform (EU-VAP).</w:t>
      </w:r>
    </w:p>
  </w:footnote>
  <w:footnote w:id="3">
    <w:p w14:paraId="1128C75F" w14:textId="4851EC49" w:rsidR="004162DD" w:rsidRDefault="004162DD">
      <w:pPr>
        <w:pStyle w:val="Voetnoottekst"/>
      </w:pPr>
      <w:r>
        <w:rPr>
          <w:rStyle w:val="Voetnootmarkering"/>
        </w:rPr>
        <w:footnoteRef/>
      </w:r>
      <w:r>
        <w:t xml:space="preserve"> </w:t>
      </w:r>
      <w:r w:rsidRPr="00CE06B9">
        <w:rPr>
          <w:rFonts w:ascii="Verdana" w:hAnsi="Verdana"/>
          <w:sz w:val="16"/>
          <w:szCs w:val="16"/>
        </w:rPr>
        <w:t>Kamerstukken II, 2025-26, 29754 nr. 773.</w:t>
      </w:r>
    </w:p>
  </w:footnote>
  <w:footnote w:id="4">
    <w:p w14:paraId="0D5A4AB8" w14:textId="2AF616D2" w:rsidR="004025D6" w:rsidRDefault="004025D6">
      <w:pPr>
        <w:pStyle w:val="Voetnoottekst"/>
      </w:pPr>
      <w:r>
        <w:rPr>
          <w:rStyle w:val="Voetnootmarkering"/>
        </w:rPr>
        <w:footnoteRef/>
      </w:r>
      <w:r>
        <w:t xml:space="preserve"> </w:t>
      </w:r>
      <w:r w:rsidR="00070B55" w:rsidRPr="00070B55">
        <w:rPr>
          <w:rFonts w:ascii="Calibri" w:eastAsia="Calibri" w:hAnsi="Calibri" w:cs="Arial"/>
          <w:sz w:val="22"/>
          <w:szCs w:val="22"/>
        </w:rPr>
        <w:t xml:space="preserve">Non-paper uit 2024 </w:t>
      </w:r>
      <w:r w:rsidR="00070B55" w:rsidRPr="00070B55">
        <w:rPr>
          <w:rFonts w:ascii="Calibri" w:eastAsia="Calibri" w:hAnsi="Calibri" w:cs="Arial"/>
          <w:i/>
          <w:iCs/>
          <w:sz w:val="22"/>
          <w:szCs w:val="22"/>
        </w:rPr>
        <w:t xml:space="preserve">A </w:t>
      </w:r>
      <w:proofErr w:type="spellStart"/>
      <w:r w:rsidR="00070B55" w:rsidRPr="00070B55">
        <w:rPr>
          <w:rFonts w:ascii="Calibri" w:eastAsia="Calibri" w:hAnsi="Calibri" w:cs="Arial"/>
          <w:i/>
          <w:iCs/>
          <w:sz w:val="22"/>
          <w:szCs w:val="22"/>
        </w:rPr>
        <w:t>comprehensive</w:t>
      </w:r>
      <w:proofErr w:type="spellEnd"/>
      <w:r w:rsidR="00070B55" w:rsidRPr="00070B55">
        <w:rPr>
          <w:rFonts w:ascii="Calibri" w:eastAsia="Calibri" w:hAnsi="Calibri" w:cs="Arial"/>
          <w:i/>
          <w:iCs/>
          <w:sz w:val="22"/>
          <w:szCs w:val="22"/>
        </w:rPr>
        <w:t xml:space="preserve"> approach </w:t>
      </w:r>
      <w:proofErr w:type="spellStart"/>
      <w:r w:rsidR="00070B55" w:rsidRPr="00070B55">
        <w:rPr>
          <w:rFonts w:ascii="Calibri" w:eastAsia="Calibri" w:hAnsi="Calibri" w:cs="Arial"/>
          <w:i/>
          <w:iCs/>
          <w:sz w:val="22"/>
          <w:szCs w:val="22"/>
        </w:rPr>
        <w:t>to</w:t>
      </w:r>
      <w:proofErr w:type="spellEnd"/>
      <w:r w:rsidR="00070B55" w:rsidRPr="00070B55">
        <w:rPr>
          <w:rFonts w:ascii="Calibri" w:eastAsia="Calibri" w:hAnsi="Calibri" w:cs="Arial"/>
          <w:i/>
          <w:iCs/>
          <w:sz w:val="22"/>
          <w:szCs w:val="22"/>
        </w:rPr>
        <w:t xml:space="preserve"> </w:t>
      </w:r>
      <w:proofErr w:type="spellStart"/>
      <w:r w:rsidR="00070B55" w:rsidRPr="00070B55">
        <w:rPr>
          <w:rFonts w:ascii="Calibri" w:eastAsia="Calibri" w:hAnsi="Calibri" w:cs="Arial"/>
          <w:i/>
          <w:iCs/>
          <w:sz w:val="22"/>
          <w:szCs w:val="22"/>
        </w:rPr>
        <w:t>tackling</w:t>
      </w:r>
      <w:proofErr w:type="spellEnd"/>
      <w:r w:rsidR="00070B55" w:rsidRPr="00070B55">
        <w:rPr>
          <w:rFonts w:ascii="Calibri" w:eastAsia="Calibri" w:hAnsi="Calibri" w:cs="Arial"/>
          <w:i/>
          <w:iCs/>
          <w:sz w:val="22"/>
          <w:szCs w:val="22"/>
        </w:rPr>
        <w:t xml:space="preserve"> </w:t>
      </w:r>
      <w:proofErr w:type="spellStart"/>
      <w:r w:rsidR="00070B55" w:rsidRPr="00070B55">
        <w:rPr>
          <w:rFonts w:ascii="Calibri" w:eastAsia="Calibri" w:hAnsi="Calibri" w:cs="Arial"/>
          <w:i/>
          <w:iCs/>
          <w:sz w:val="22"/>
          <w:szCs w:val="22"/>
        </w:rPr>
        <w:t>organised</w:t>
      </w:r>
      <w:proofErr w:type="spellEnd"/>
      <w:r w:rsidR="00070B55" w:rsidRPr="00070B55">
        <w:rPr>
          <w:rFonts w:ascii="Calibri" w:eastAsia="Calibri" w:hAnsi="Calibri" w:cs="Arial"/>
          <w:i/>
          <w:iCs/>
          <w:sz w:val="22"/>
          <w:szCs w:val="22"/>
        </w:rPr>
        <w:t xml:space="preserve"> crime</w:t>
      </w:r>
      <w:r w:rsidR="00070B55" w:rsidRPr="00070B55">
        <w:rPr>
          <w:rFonts w:ascii="Calibri" w:eastAsia="Calibri" w:hAnsi="Calibri" w:cs="Arial"/>
          <w:sz w:val="22"/>
          <w:szCs w:val="22"/>
        </w:rPr>
        <w:t xml:space="preserve"> </w:t>
      </w:r>
      <w:hyperlink r:id="rId1" w:history="1">
        <w:r w:rsidR="00070B55" w:rsidRPr="00070B55">
          <w:rPr>
            <w:rFonts w:ascii="Verdana" w:eastAsia="Calibri" w:hAnsi="Verdana" w:cs="Arial"/>
            <w:b/>
            <w:bCs/>
            <w:color w:val="0000FF"/>
            <w:sz w:val="18"/>
            <w:szCs w:val="18"/>
            <w:u w:val="single"/>
          </w:rPr>
          <w:t>Kamerbrief bij geannoteerde Agenda JBZ Raad 4 en 5 maart 2024 | Kamerstuk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9FC"/>
    <w:multiLevelType w:val="multilevel"/>
    <w:tmpl w:val="54CA2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71986"/>
    <w:multiLevelType w:val="hybridMultilevel"/>
    <w:tmpl w:val="A3EC2278"/>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B220EF"/>
    <w:multiLevelType w:val="hybridMultilevel"/>
    <w:tmpl w:val="CC043D46"/>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6E52E2"/>
    <w:multiLevelType w:val="hybridMultilevel"/>
    <w:tmpl w:val="C5E0D688"/>
    <w:lvl w:ilvl="0" w:tplc="FFFFFFFF">
      <w:start w:val="1"/>
      <w:numFmt w:val="decimal"/>
      <w:lvlText w:val="%1."/>
      <w:lvlJc w:val="left"/>
      <w:pPr>
        <w:ind w:left="360" w:hanging="360"/>
      </w:pPr>
      <w:rPr>
        <w:rFonts w:hint="default"/>
      </w:rPr>
    </w:lvl>
    <w:lvl w:ilvl="1" w:tplc="FFFFFFFF">
      <w:start w:val="1"/>
      <w:numFmt w:val="lowerLetter"/>
      <w:lvlText w:val="%2."/>
      <w:lvlJc w:val="left"/>
      <w:pPr>
        <w:ind w:left="99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DE1709"/>
    <w:multiLevelType w:val="multilevel"/>
    <w:tmpl w:val="C512B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6" w15:restartNumberingAfterBreak="0">
    <w:nsid w:val="1F763C9A"/>
    <w:multiLevelType w:val="hybridMultilevel"/>
    <w:tmpl w:val="C5E0D688"/>
    <w:lvl w:ilvl="0" w:tplc="FFFFFFFF">
      <w:start w:val="1"/>
      <w:numFmt w:val="decimal"/>
      <w:lvlText w:val="%1."/>
      <w:lvlJc w:val="left"/>
      <w:pPr>
        <w:ind w:left="360" w:hanging="360"/>
      </w:pPr>
      <w:rPr>
        <w:rFonts w:hint="default"/>
      </w:rPr>
    </w:lvl>
    <w:lvl w:ilvl="1" w:tplc="FFFFFFFF">
      <w:start w:val="1"/>
      <w:numFmt w:val="lowerLetter"/>
      <w:lvlText w:val="%2."/>
      <w:lvlJc w:val="left"/>
      <w:pPr>
        <w:ind w:left="99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B538C1"/>
    <w:multiLevelType w:val="hybridMultilevel"/>
    <w:tmpl w:val="36E8AA1A"/>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CF17AF"/>
    <w:multiLevelType w:val="multilevel"/>
    <w:tmpl w:val="7026D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01D32"/>
    <w:multiLevelType w:val="hybridMultilevel"/>
    <w:tmpl w:val="C5E0D688"/>
    <w:lvl w:ilvl="0" w:tplc="FFFFFFFF">
      <w:start w:val="1"/>
      <w:numFmt w:val="decimal"/>
      <w:lvlText w:val="%1."/>
      <w:lvlJc w:val="left"/>
      <w:pPr>
        <w:ind w:left="360" w:hanging="360"/>
      </w:pPr>
      <w:rPr>
        <w:rFonts w:hint="default"/>
      </w:rPr>
    </w:lvl>
    <w:lvl w:ilvl="1" w:tplc="FFFFFFFF">
      <w:start w:val="1"/>
      <w:numFmt w:val="lowerLetter"/>
      <w:lvlText w:val="%2."/>
      <w:lvlJc w:val="left"/>
      <w:pPr>
        <w:ind w:left="99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186151A"/>
    <w:multiLevelType w:val="hybridMultilevel"/>
    <w:tmpl w:val="C5E0D688"/>
    <w:lvl w:ilvl="0" w:tplc="FFFFFFFF">
      <w:start w:val="1"/>
      <w:numFmt w:val="decimal"/>
      <w:lvlText w:val="%1."/>
      <w:lvlJc w:val="left"/>
      <w:pPr>
        <w:ind w:left="360" w:hanging="360"/>
      </w:pPr>
      <w:rPr>
        <w:rFonts w:hint="default"/>
      </w:rPr>
    </w:lvl>
    <w:lvl w:ilvl="1" w:tplc="FFFFFFFF">
      <w:start w:val="1"/>
      <w:numFmt w:val="lowerLetter"/>
      <w:lvlText w:val="%2."/>
      <w:lvlJc w:val="left"/>
      <w:pPr>
        <w:ind w:left="99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69D5F78"/>
    <w:multiLevelType w:val="hybridMultilevel"/>
    <w:tmpl w:val="C5E0D688"/>
    <w:lvl w:ilvl="0" w:tplc="0413000F">
      <w:start w:val="1"/>
      <w:numFmt w:val="decimal"/>
      <w:lvlText w:val="%1."/>
      <w:lvlJc w:val="left"/>
      <w:pPr>
        <w:ind w:left="360" w:hanging="360"/>
      </w:pPr>
      <w:rPr>
        <w:rFonts w:hint="default"/>
      </w:rPr>
    </w:lvl>
    <w:lvl w:ilvl="1" w:tplc="04130019">
      <w:start w:val="1"/>
      <w:numFmt w:val="lowerLetter"/>
      <w:lvlText w:val="%2."/>
      <w:lvlJc w:val="left"/>
      <w:pPr>
        <w:ind w:left="993"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E341A83"/>
    <w:multiLevelType w:val="hybridMultilevel"/>
    <w:tmpl w:val="A8ECDF3E"/>
    <w:lvl w:ilvl="0" w:tplc="F618B500">
      <w:start w:val="1"/>
      <w:numFmt w:val="decimal"/>
      <w:lvlText w:val="%1."/>
      <w:lvlJc w:val="left"/>
      <w:pPr>
        <w:ind w:left="360" w:hanging="36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2934D77"/>
    <w:multiLevelType w:val="hybridMultilevel"/>
    <w:tmpl w:val="1C52E7BE"/>
    <w:lvl w:ilvl="0" w:tplc="D6B21C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9B6027"/>
    <w:multiLevelType w:val="multilevel"/>
    <w:tmpl w:val="0D68D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B7560F"/>
    <w:multiLevelType w:val="hybridMultilevel"/>
    <w:tmpl w:val="9070A284"/>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0913BF"/>
    <w:multiLevelType w:val="multilevel"/>
    <w:tmpl w:val="62083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6946D0"/>
    <w:multiLevelType w:val="multilevel"/>
    <w:tmpl w:val="AA68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181A24"/>
    <w:multiLevelType w:val="hybridMultilevel"/>
    <w:tmpl w:val="1B54D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2E2106"/>
    <w:multiLevelType w:val="multilevel"/>
    <w:tmpl w:val="3E5CC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60FB4"/>
    <w:multiLevelType w:val="multilevel"/>
    <w:tmpl w:val="3FF04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25006C"/>
    <w:multiLevelType w:val="hybridMultilevel"/>
    <w:tmpl w:val="9FAAA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2920E6"/>
    <w:multiLevelType w:val="hybridMultilevel"/>
    <w:tmpl w:val="C5E0D688"/>
    <w:lvl w:ilvl="0" w:tplc="FFFFFFFF">
      <w:start w:val="1"/>
      <w:numFmt w:val="decimal"/>
      <w:lvlText w:val="%1."/>
      <w:lvlJc w:val="left"/>
      <w:pPr>
        <w:ind w:left="360" w:hanging="360"/>
      </w:pPr>
      <w:rPr>
        <w:rFonts w:hint="default"/>
      </w:rPr>
    </w:lvl>
    <w:lvl w:ilvl="1" w:tplc="FFFFFFFF">
      <w:start w:val="1"/>
      <w:numFmt w:val="lowerLetter"/>
      <w:lvlText w:val="%2."/>
      <w:lvlJc w:val="left"/>
      <w:pPr>
        <w:ind w:left="99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D84906"/>
    <w:multiLevelType w:val="hybridMultilevel"/>
    <w:tmpl w:val="C5E0D688"/>
    <w:lvl w:ilvl="0" w:tplc="FFFFFFFF">
      <w:start w:val="1"/>
      <w:numFmt w:val="decimal"/>
      <w:lvlText w:val="%1."/>
      <w:lvlJc w:val="left"/>
      <w:pPr>
        <w:ind w:left="360" w:hanging="360"/>
      </w:pPr>
      <w:rPr>
        <w:rFonts w:hint="default"/>
      </w:rPr>
    </w:lvl>
    <w:lvl w:ilvl="1" w:tplc="FFFFFFFF">
      <w:start w:val="1"/>
      <w:numFmt w:val="lowerLetter"/>
      <w:lvlText w:val="%2."/>
      <w:lvlJc w:val="left"/>
      <w:pPr>
        <w:ind w:left="99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450678B"/>
    <w:multiLevelType w:val="hybridMultilevel"/>
    <w:tmpl w:val="127A5812"/>
    <w:lvl w:ilvl="0" w:tplc="D6B21C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6343F0"/>
    <w:multiLevelType w:val="hybridMultilevel"/>
    <w:tmpl w:val="180C0888"/>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7D27EC"/>
    <w:multiLevelType w:val="hybridMultilevel"/>
    <w:tmpl w:val="2EDC33EA"/>
    <w:lvl w:ilvl="0" w:tplc="04130001">
      <w:start w:val="1"/>
      <w:numFmt w:val="bullet"/>
      <w:lvlText w:val=""/>
      <w:lvlJc w:val="left"/>
      <w:pPr>
        <w:ind w:left="720" w:hanging="360"/>
      </w:pPr>
      <w:rPr>
        <w:rFonts w:ascii="Symbol" w:hAnsi="Symbol" w:hint="default"/>
        <w:b/>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947816"/>
    <w:multiLevelType w:val="hybridMultilevel"/>
    <w:tmpl w:val="5158EC0C"/>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AF4E42"/>
    <w:multiLevelType w:val="hybridMultilevel"/>
    <w:tmpl w:val="13921B56"/>
    <w:lvl w:ilvl="0" w:tplc="2E68C468">
      <w:start w:val="1"/>
      <w:numFmt w:val="lowerLetter"/>
      <w:lvlText w:val="%1."/>
      <w:lvlJc w:val="left"/>
      <w:pPr>
        <w:ind w:left="1360" w:hanging="360"/>
      </w:pPr>
    </w:lvl>
    <w:lvl w:ilvl="1" w:tplc="6A8AB20E">
      <w:start w:val="1"/>
      <w:numFmt w:val="lowerLetter"/>
      <w:lvlText w:val="%2."/>
      <w:lvlJc w:val="left"/>
      <w:pPr>
        <w:ind w:left="1360" w:hanging="360"/>
      </w:pPr>
    </w:lvl>
    <w:lvl w:ilvl="2" w:tplc="623874EC">
      <w:start w:val="1"/>
      <w:numFmt w:val="lowerLetter"/>
      <w:lvlText w:val="%3."/>
      <w:lvlJc w:val="left"/>
      <w:pPr>
        <w:ind w:left="1360" w:hanging="360"/>
      </w:pPr>
    </w:lvl>
    <w:lvl w:ilvl="3" w:tplc="21CE48C2">
      <w:start w:val="1"/>
      <w:numFmt w:val="lowerLetter"/>
      <w:lvlText w:val="%4."/>
      <w:lvlJc w:val="left"/>
      <w:pPr>
        <w:ind w:left="1360" w:hanging="360"/>
      </w:pPr>
    </w:lvl>
    <w:lvl w:ilvl="4" w:tplc="CEDEA1E2">
      <w:start w:val="1"/>
      <w:numFmt w:val="lowerLetter"/>
      <w:lvlText w:val="%5."/>
      <w:lvlJc w:val="left"/>
      <w:pPr>
        <w:ind w:left="1360" w:hanging="360"/>
      </w:pPr>
    </w:lvl>
    <w:lvl w:ilvl="5" w:tplc="CAC0CF88">
      <w:start w:val="1"/>
      <w:numFmt w:val="lowerLetter"/>
      <w:lvlText w:val="%6."/>
      <w:lvlJc w:val="left"/>
      <w:pPr>
        <w:ind w:left="1360" w:hanging="360"/>
      </w:pPr>
    </w:lvl>
    <w:lvl w:ilvl="6" w:tplc="20BC560A">
      <w:start w:val="1"/>
      <w:numFmt w:val="lowerLetter"/>
      <w:lvlText w:val="%7."/>
      <w:lvlJc w:val="left"/>
      <w:pPr>
        <w:ind w:left="1360" w:hanging="360"/>
      </w:pPr>
    </w:lvl>
    <w:lvl w:ilvl="7" w:tplc="1408D3C6">
      <w:start w:val="1"/>
      <w:numFmt w:val="lowerLetter"/>
      <w:lvlText w:val="%8."/>
      <w:lvlJc w:val="left"/>
      <w:pPr>
        <w:ind w:left="1360" w:hanging="360"/>
      </w:pPr>
    </w:lvl>
    <w:lvl w:ilvl="8" w:tplc="0D745A76">
      <w:start w:val="1"/>
      <w:numFmt w:val="lowerLetter"/>
      <w:lvlText w:val="%9."/>
      <w:lvlJc w:val="left"/>
      <w:pPr>
        <w:ind w:left="1360" w:hanging="360"/>
      </w:pPr>
    </w:lvl>
  </w:abstractNum>
  <w:abstractNum w:abstractNumId="29" w15:restartNumberingAfterBreak="0">
    <w:nsid w:val="799F0AA6"/>
    <w:multiLevelType w:val="multilevel"/>
    <w:tmpl w:val="678C0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3C0AB2"/>
    <w:multiLevelType w:val="multilevel"/>
    <w:tmpl w:val="21703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01329016">
    <w:abstractNumId w:val="5"/>
  </w:num>
  <w:num w:numId="2" w16cid:durableId="1377507455">
    <w:abstractNumId w:val="26"/>
  </w:num>
  <w:num w:numId="3" w16cid:durableId="1262568694">
    <w:abstractNumId w:val="11"/>
  </w:num>
  <w:num w:numId="4" w16cid:durableId="1795831162">
    <w:abstractNumId w:val="3"/>
  </w:num>
  <w:num w:numId="5" w16cid:durableId="1268737357">
    <w:abstractNumId w:val="22"/>
  </w:num>
  <w:num w:numId="6" w16cid:durableId="1293711917">
    <w:abstractNumId w:val="9"/>
  </w:num>
  <w:num w:numId="7" w16cid:durableId="712315087">
    <w:abstractNumId w:val="6"/>
  </w:num>
  <w:num w:numId="8" w16cid:durableId="853954215">
    <w:abstractNumId w:val="23"/>
  </w:num>
  <w:num w:numId="9" w16cid:durableId="703792898">
    <w:abstractNumId w:val="10"/>
  </w:num>
  <w:num w:numId="10" w16cid:durableId="318386282">
    <w:abstractNumId w:val="12"/>
  </w:num>
  <w:num w:numId="11" w16cid:durableId="1859154032">
    <w:abstractNumId w:val="29"/>
  </w:num>
  <w:num w:numId="12" w16cid:durableId="296112732">
    <w:abstractNumId w:val="0"/>
  </w:num>
  <w:num w:numId="13" w16cid:durableId="1853913746">
    <w:abstractNumId w:val="16"/>
  </w:num>
  <w:num w:numId="14" w16cid:durableId="697893902">
    <w:abstractNumId w:val="8"/>
  </w:num>
  <w:num w:numId="15" w16cid:durableId="295064075">
    <w:abstractNumId w:val="14"/>
  </w:num>
  <w:num w:numId="16" w16cid:durableId="609824176">
    <w:abstractNumId w:val="20"/>
  </w:num>
  <w:num w:numId="17" w16cid:durableId="1410351865">
    <w:abstractNumId w:val="19"/>
  </w:num>
  <w:num w:numId="18" w16cid:durableId="1407341003">
    <w:abstractNumId w:val="30"/>
  </w:num>
  <w:num w:numId="19" w16cid:durableId="1771464938">
    <w:abstractNumId w:val="28"/>
  </w:num>
  <w:num w:numId="20" w16cid:durableId="1388529771">
    <w:abstractNumId w:val="21"/>
  </w:num>
  <w:num w:numId="21" w16cid:durableId="829904943">
    <w:abstractNumId w:val="2"/>
  </w:num>
  <w:num w:numId="22" w16cid:durableId="194779275">
    <w:abstractNumId w:val="15"/>
  </w:num>
  <w:num w:numId="23" w16cid:durableId="872233647">
    <w:abstractNumId w:val="7"/>
  </w:num>
  <w:num w:numId="24" w16cid:durableId="248975283">
    <w:abstractNumId w:val="25"/>
  </w:num>
  <w:num w:numId="25" w16cid:durableId="832993767">
    <w:abstractNumId w:val="27"/>
  </w:num>
  <w:num w:numId="26" w16cid:durableId="56784069">
    <w:abstractNumId w:val="1"/>
  </w:num>
  <w:num w:numId="27" w16cid:durableId="189337119">
    <w:abstractNumId w:val="24"/>
  </w:num>
  <w:num w:numId="28" w16cid:durableId="1797797879">
    <w:abstractNumId w:val="13"/>
  </w:num>
  <w:num w:numId="29" w16cid:durableId="1192063544">
    <w:abstractNumId w:val="4"/>
  </w:num>
  <w:num w:numId="30" w16cid:durableId="1516767995">
    <w:abstractNumId w:val="17"/>
  </w:num>
  <w:num w:numId="31" w16cid:durableId="1931229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E5"/>
    <w:rsid w:val="00004918"/>
    <w:rsid w:val="00031125"/>
    <w:rsid w:val="00033467"/>
    <w:rsid w:val="00052C87"/>
    <w:rsid w:val="00061FA9"/>
    <w:rsid w:val="00070B55"/>
    <w:rsid w:val="00071E7E"/>
    <w:rsid w:val="0010144B"/>
    <w:rsid w:val="001312EE"/>
    <w:rsid w:val="001525D6"/>
    <w:rsid w:val="00181CA0"/>
    <w:rsid w:val="001C4BA7"/>
    <w:rsid w:val="001C655D"/>
    <w:rsid w:val="001E14D1"/>
    <w:rsid w:val="00200507"/>
    <w:rsid w:val="002106C2"/>
    <w:rsid w:val="0024517C"/>
    <w:rsid w:val="00246D3F"/>
    <w:rsid w:val="00251F61"/>
    <w:rsid w:val="00262FCC"/>
    <w:rsid w:val="002745BC"/>
    <w:rsid w:val="00281FB8"/>
    <w:rsid w:val="002B07D4"/>
    <w:rsid w:val="002E1707"/>
    <w:rsid w:val="00305609"/>
    <w:rsid w:val="00310D1C"/>
    <w:rsid w:val="00310F46"/>
    <w:rsid w:val="0032747F"/>
    <w:rsid w:val="00380A18"/>
    <w:rsid w:val="003A1E61"/>
    <w:rsid w:val="003D6EAE"/>
    <w:rsid w:val="003E0D44"/>
    <w:rsid w:val="004025D6"/>
    <w:rsid w:val="004162DD"/>
    <w:rsid w:val="00435035"/>
    <w:rsid w:val="00467006"/>
    <w:rsid w:val="00484556"/>
    <w:rsid w:val="004B174E"/>
    <w:rsid w:val="004B2E81"/>
    <w:rsid w:val="00522B0D"/>
    <w:rsid w:val="0052524A"/>
    <w:rsid w:val="0055178D"/>
    <w:rsid w:val="005531C7"/>
    <w:rsid w:val="005704DA"/>
    <w:rsid w:val="005A5D93"/>
    <w:rsid w:val="005B28CC"/>
    <w:rsid w:val="005B3886"/>
    <w:rsid w:val="005D3164"/>
    <w:rsid w:val="00616F9D"/>
    <w:rsid w:val="00626C08"/>
    <w:rsid w:val="006530DA"/>
    <w:rsid w:val="006962CF"/>
    <w:rsid w:val="006E34C1"/>
    <w:rsid w:val="007005BB"/>
    <w:rsid w:val="007239FD"/>
    <w:rsid w:val="00785E1C"/>
    <w:rsid w:val="00792157"/>
    <w:rsid w:val="007B6CD2"/>
    <w:rsid w:val="007C15AE"/>
    <w:rsid w:val="007D60A0"/>
    <w:rsid w:val="008325FE"/>
    <w:rsid w:val="0083780F"/>
    <w:rsid w:val="0085300A"/>
    <w:rsid w:val="008709BF"/>
    <w:rsid w:val="0088252C"/>
    <w:rsid w:val="008838F5"/>
    <w:rsid w:val="008C6798"/>
    <w:rsid w:val="008E34E8"/>
    <w:rsid w:val="008F5762"/>
    <w:rsid w:val="009039DA"/>
    <w:rsid w:val="00935816"/>
    <w:rsid w:val="0094243E"/>
    <w:rsid w:val="00946876"/>
    <w:rsid w:val="00986B4D"/>
    <w:rsid w:val="00A0513A"/>
    <w:rsid w:val="00A31FF9"/>
    <w:rsid w:val="00A96702"/>
    <w:rsid w:val="00AA0046"/>
    <w:rsid w:val="00AE628B"/>
    <w:rsid w:val="00B00094"/>
    <w:rsid w:val="00B270C5"/>
    <w:rsid w:val="00B3262B"/>
    <w:rsid w:val="00B55A4D"/>
    <w:rsid w:val="00B67EDD"/>
    <w:rsid w:val="00BA29FF"/>
    <w:rsid w:val="00BF73C1"/>
    <w:rsid w:val="00C101D0"/>
    <w:rsid w:val="00C745CC"/>
    <w:rsid w:val="00C756CE"/>
    <w:rsid w:val="00CB4929"/>
    <w:rsid w:val="00CB76B7"/>
    <w:rsid w:val="00CD0EA0"/>
    <w:rsid w:val="00CE06B9"/>
    <w:rsid w:val="00CE35FA"/>
    <w:rsid w:val="00D14619"/>
    <w:rsid w:val="00D20506"/>
    <w:rsid w:val="00D408C3"/>
    <w:rsid w:val="00D56A9D"/>
    <w:rsid w:val="00D710A8"/>
    <w:rsid w:val="00D856E9"/>
    <w:rsid w:val="00D94419"/>
    <w:rsid w:val="00D94DE5"/>
    <w:rsid w:val="00DC0A52"/>
    <w:rsid w:val="00DC10C2"/>
    <w:rsid w:val="00DD27E3"/>
    <w:rsid w:val="00DD5ADD"/>
    <w:rsid w:val="00DE6295"/>
    <w:rsid w:val="00E3177B"/>
    <w:rsid w:val="00E3593F"/>
    <w:rsid w:val="00E43266"/>
    <w:rsid w:val="00E57A82"/>
    <w:rsid w:val="00E61BC8"/>
    <w:rsid w:val="00E754CF"/>
    <w:rsid w:val="00EA553E"/>
    <w:rsid w:val="00EB54D2"/>
    <w:rsid w:val="00EB707F"/>
    <w:rsid w:val="00EC487F"/>
    <w:rsid w:val="00EC7593"/>
    <w:rsid w:val="00EE0935"/>
    <w:rsid w:val="00F048DD"/>
    <w:rsid w:val="00F05A0F"/>
    <w:rsid w:val="00F82A78"/>
    <w:rsid w:val="00F86EC4"/>
    <w:rsid w:val="00FA2EF0"/>
    <w:rsid w:val="00FB4542"/>
    <w:rsid w:val="00FB7B9C"/>
    <w:rsid w:val="00FD4A89"/>
    <w:rsid w:val="00FF2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593A"/>
  <w15:chartTrackingRefBased/>
  <w15:docId w15:val="{4CBFE75E-A752-4DF1-B334-4F40CBCD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4DE5"/>
    <w:pPr>
      <w:spacing w:line="259" w:lineRule="auto"/>
    </w:pPr>
    <w:rPr>
      <w:kern w:val="0"/>
      <w:sz w:val="22"/>
      <w:szCs w:val="22"/>
      <w14:ligatures w14:val="none"/>
    </w:rPr>
  </w:style>
  <w:style w:type="paragraph" w:styleId="Kop1">
    <w:name w:val="heading 1"/>
    <w:basedOn w:val="Standaard"/>
    <w:next w:val="Standaard"/>
    <w:link w:val="Kop1Char"/>
    <w:uiPriority w:val="9"/>
    <w:qFormat/>
    <w:rsid w:val="00D94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4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4D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4D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4D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4D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4D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4D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4D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D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4D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4D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4D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4D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4D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4D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4D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4DE5"/>
    <w:rPr>
      <w:rFonts w:eastAsiaTheme="majorEastAsia" w:cstheme="majorBidi"/>
      <w:color w:val="272727" w:themeColor="text1" w:themeTint="D8"/>
    </w:rPr>
  </w:style>
  <w:style w:type="paragraph" w:styleId="Titel">
    <w:name w:val="Title"/>
    <w:basedOn w:val="Standaard"/>
    <w:next w:val="Standaard"/>
    <w:link w:val="TitelChar"/>
    <w:uiPriority w:val="10"/>
    <w:qFormat/>
    <w:rsid w:val="00D9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D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D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D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4D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DE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94DE5"/>
    <w:pPr>
      <w:ind w:left="720"/>
      <w:contextualSpacing/>
    </w:pPr>
  </w:style>
  <w:style w:type="character" w:styleId="Intensievebenadrukking">
    <w:name w:val="Intense Emphasis"/>
    <w:basedOn w:val="Standaardalinea-lettertype"/>
    <w:uiPriority w:val="21"/>
    <w:qFormat/>
    <w:rsid w:val="00D94DE5"/>
    <w:rPr>
      <w:i/>
      <w:iCs/>
      <w:color w:val="0F4761" w:themeColor="accent1" w:themeShade="BF"/>
    </w:rPr>
  </w:style>
  <w:style w:type="paragraph" w:styleId="Duidelijkcitaat">
    <w:name w:val="Intense Quote"/>
    <w:basedOn w:val="Standaard"/>
    <w:next w:val="Standaard"/>
    <w:link w:val="DuidelijkcitaatChar"/>
    <w:uiPriority w:val="30"/>
    <w:qFormat/>
    <w:rsid w:val="00D94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4DE5"/>
    <w:rPr>
      <w:i/>
      <w:iCs/>
      <w:color w:val="0F4761" w:themeColor="accent1" w:themeShade="BF"/>
    </w:rPr>
  </w:style>
  <w:style w:type="character" w:styleId="Intensieveverwijzing">
    <w:name w:val="Intense Reference"/>
    <w:basedOn w:val="Standaardalinea-lettertype"/>
    <w:uiPriority w:val="32"/>
    <w:qFormat/>
    <w:rsid w:val="00D94DE5"/>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94DE5"/>
  </w:style>
  <w:style w:type="paragraph" w:styleId="Voetnoottekst">
    <w:name w:val="footnote text"/>
    <w:basedOn w:val="Standaard"/>
    <w:link w:val="VoetnoottekstChar"/>
    <w:uiPriority w:val="99"/>
    <w:semiHidden/>
    <w:unhideWhenUsed/>
    <w:rsid w:val="00D94D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4DE5"/>
    <w:rPr>
      <w:kern w:val="0"/>
      <w:sz w:val="20"/>
      <w:szCs w:val="20"/>
      <w14:ligatures w14:val="none"/>
    </w:rPr>
  </w:style>
  <w:style w:type="character" w:styleId="Voetnootmarkering">
    <w:name w:val="footnote reference"/>
    <w:basedOn w:val="Standaardalinea-lettertype"/>
    <w:uiPriority w:val="99"/>
    <w:semiHidden/>
    <w:unhideWhenUsed/>
    <w:rsid w:val="00D94DE5"/>
    <w:rPr>
      <w:vertAlign w:val="superscript"/>
    </w:rPr>
  </w:style>
  <w:style w:type="character" w:styleId="Hyperlink">
    <w:name w:val="Hyperlink"/>
    <w:basedOn w:val="Standaardalinea-lettertype"/>
    <w:uiPriority w:val="99"/>
    <w:unhideWhenUsed/>
    <w:rsid w:val="00D94DE5"/>
    <w:rPr>
      <w:color w:val="467886" w:themeColor="hyperlink"/>
      <w:u w:val="single"/>
    </w:rPr>
  </w:style>
  <w:style w:type="paragraph" w:customStyle="1" w:styleId="Default">
    <w:name w:val="Default"/>
    <w:rsid w:val="003A1E61"/>
    <w:pPr>
      <w:autoSpaceDE w:val="0"/>
      <w:autoSpaceDN w:val="0"/>
      <w:adjustRightInd w:val="0"/>
      <w:spacing w:after="0" w:line="240" w:lineRule="auto"/>
    </w:pPr>
    <w:rPr>
      <w:rFonts w:ascii="Verdana" w:hAnsi="Verdana" w:cs="Verdana"/>
      <w:color w:val="000000"/>
      <w:kern w:val="0"/>
    </w:rPr>
  </w:style>
  <w:style w:type="character" w:styleId="Verwijzingopmerking">
    <w:name w:val="annotation reference"/>
    <w:basedOn w:val="Standaardalinea-lettertype"/>
    <w:uiPriority w:val="99"/>
    <w:semiHidden/>
    <w:unhideWhenUsed/>
    <w:rsid w:val="006E34C1"/>
    <w:rPr>
      <w:sz w:val="16"/>
      <w:szCs w:val="16"/>
    </w:rPr>
  </w:style>
  <w:style w:type="paragraph" w:styleId="Tekstopmerking">
    <w:name w:val="annotation text"/>
    <w:basedOn w:val="Standaard"/>
    <w:link w:val="TekstopmerkingChar"/>
    <w:uiPriority w:val="99"/>
    <w:unhideWhenUsed/>
    <w:rsid w:val="006E34C1"/>
    <w:pPr>
      <w:spacing w:line="240" w:lineRule="auto"/>
    </w:pPr>
    <w:rPr>
      <w:sz w:val="20"/>
      <w:szCs w:val="20"/>
    </w:rPr>
  </w:style>
  <w:style w:type="character" w:customStyle="1" w:styleId="TekstopmerkingChar">
    <w:name w:val="Tekst opmerking Char"/>
    <w:basedOn w:val="Standaardalinea-lettertype"/>
    <w:link w:val="Tekstopmerking"/>
    <w:uiPriority w:val="99"/>
    <w:rsid w:val="006E34C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E34C1"/>
    <w:rPr>
      <w:b/>
      <w:bCs/>
    </w:rPr>
  </w:style>
  <w:style w:type="character" w:customStyle="1" w:styleId="OnderwerpvanopmerkingChar">
    <w:name w:val="Onderwerp van opmerking Char"/>
    <w:basedOn w:val="TekstopmerkingChar"/>
    <w:link w:val="Onderwerpvanopmerking"/>
    <w:uiPriority w:val="99"/>
    <w:semiHidden/>
    <w:rsid w:val="006E34C1"/>
    <w:rPr>
      <w:b/>
      <w:bCs/>
      <w:kern w:val="0"/>
      <w:sz w:val="20"/>
      <w:szCs w:val="20"/>
      <w14:ligatures w14:val="none"/>
    </w:rPr>
  </w:style>
  <w:style w:type="paragraph" w:styleId="Normaalweb">
    <w:name w:val="Normal (Web)"/>
    <w:basedOn w:val="Standaard"/>
    <w:uiPriority w:val="99"/>
    <w:unhideWhenUsed/>
    <w:rsid w:val="008530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A5D93"/>
    <w:rPr>
      <w:b/>
      <w:bCs/>
    </w:rPr>
  </w:style>
  <w:style w:type="paragraph" w:styleId="Revisie">
    <w:name w:val="Revision"/>
    <w:hidden/>
    <w:uiPriority w:val="99"/>
    <w:semiHidden/>
    <w:rsid w:val="00305609"/>
    <w:pPr>
      <w:spacing w:after="0" w:line="240" w:lineRule="auto"/>
    </w:pPr>
    <w:rPr>
      <w:kern w:val="0"/>
      <w:sz w:val="22"/>
      <w:szCs w:val="22"/>
      <w14:ligatures w14:val="none"/>
    </w:rPr>
  </w:style>
  <w:style w:type="paragraph" w:styleId="Koptekst">
    <w:name w:val="header"/>
    <w:basedOn w:val="Standaard"/>
    <w:link w:val="KoptekstChar"/>
    <w:uiPriority w:val="99"/>
    <w:unhideWhenUsed/>
    <w:rsid w:val="003056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5609"/>
    <w:rPr>
      <w:kern w:val="0"/>
      <w:sz w:val="22"/>
      <w:szCs w:val="22"/>
      <w14:ligatures w14:val="none"/>
    </w:rPr>
  </w:style>
  <w:style w:type="paragraph" w:styleId="Voettekst">
    <w:name w:val="footer"/>
    <w:basedOn w:val="Standaard"/>
    <w:link w:val="VoettekstChar"/>
    <w:uiPriority w:val="99"/>
    <w:unhideWhenUsed/>
    <w:rsid w:val="003056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5609"/>
    <w:rPr>
      <w:kern w:val="0"/>
      <w:sz w:val="22"/>
      <w:szCs w:val="22"/>
      <w14:ligatures w14:val="none"/>
    </w:rPr>
  </w:style>
  <w:style w:type="character" w:styleId="Onopgelostemelding">
    <w:name w:val="Unresolved Mention"/>
    <w:basedOn w:val="Standaardalinea-lettertype"/>
    <w:uiPriority w:val="99"/>
    <w:semiHidden/>
    <w:unhideWhenUsed/>
    <w:rsid w:val="00CE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287">
      <w:bodyDiv w:val="1"/>
      <w:marLeft w:val="0"/>
      <w:marRight w:val="0"/>
      <w:marTop w:val="0"/>
      <w:marBottom w:val="0"/>
      <w:divBdr>
        <w:top w:val="none" w:sz="0" w:space="0" w:color="auto"/>
        <w:left w:val="none" w:sz="0" w:space="0" w:color="auto"/>
        <w:bottom w:val="none" w:sz="0" w:space="0" w:color="auto"/>
        <w:right w:val="none" w:sz="0" w:space="0" w:color="auto"/>
      </w:divBdr>
    </w:div>
    <w:div w:id="16279603">
      <w:bodyDiv w:val="1"/>
      <w:marLeft w:val="0"/>
      <w:marRight w:val="0"/>
      <w:marTop w:val="0"/>
      <w:marBottom w:val="0"/>
      <w:divBdr>
        <w:top w:val="none" w:sz="0" w:space="0" w:color="auto"/>
        <w:left w:val="none" w:sz="0" w:space="0" w:color="auto"/>
        <w:bottom w:val="none" w:sz="0" w:space="0" w:color="auto"/>
        <w:right w:val="none" w:sz="0" w:space="0" w:color="auto"/>
      </w:divBdr>
    </w:div>
    <w:div w:id="35324933">
      <w:bodyDiv w:val="1"/>
      <w:marLeft w:val="0"/>
      <w:marRight w:val="0"/>
      <w:marTop w:val="0"/>
      <w:marBottom w:val="0"/>
      <w:divBdr>
        <w:top w:val="none" w:sz="0" w:space="0" w:color="auto"/>
        <w:left w:val="none" w:sz="0" w:space="0" w:color="auto"/>
        <w:bottom w:val="none" w:sz="0" w:space="0" w:color="auto"/>
        <w:right w:val="none" w:sz="0" w:space="0" w:color="auto"/>
      </w:divBdr>
      <w:divsChild>
        <w:div w:id="708144646">
          <w:marLeft w:val="0"/>
          <w:marRight w:val="0"/>
          <w:marTop w:val="0"/>
          <w:marBottom w:val="0"/>
          <w:divBdr>
            <w:top w:val="none" w:sz="0" w:space="0" w:color="auto"/>
            <w:left w:val="none" w:sz="0" w:space="0" w:color="auto"/>
            <w:bottom w:val="none" w:sz="0" w:space="0" w:color="auto"/>
            <w:right w:val="none" w:sz="0" w:space="0" w:color="auto"/>
          </w:divBdr>
        </w:div>
      </w:divsChild>
    </w:div>
    <w:div w:id="50154602">
      <w:bodyDiv w:val="1"/>
      <w:marLeft w:val="0"/>
      <w:marRight w:val="0"/>
      <w:marTop w:val="0"/>
      <w:marBottom w:val="0"/>
      <w:divBdr>
        <w:top w:val="none" w:sz="0" w:space="0" w:color="auto"/>
        <w:left w:val="none" w:sz="0" w:space="0" w:color="auto"/>
        <w:bottom w:val="none" w:sz="0" w:space="0" w:color="auto"/>
        <w:right w:val="none" w:sz="0" w:space="0" w:color="auto"/>
      </w:divBdr>
      <w:divsChild>
        <w:div w:id="1680542324">
          <w:marLeft w:val="0"/>
          <w:marRight w:val="0"/>
          <w:marTop w:val="0"/>
          <w:marBottom w:val="0"/>
          <w:divBdr>
            <w:top w:val="none" w:sz="0" w:space="0" w:color="auto"/>
            <w:left w:val="none" w:sz="0" w:space="0" w:color="auto"/>
            <w:bottom w:val="none" w:sz="0" w:space="0" w:color="auto"/>
            <w:right w:val="none" w:sz="0" w:space="0" w:color="auto"/>
          </w:divBdr>
        </w:div>
      </w:divsChild>
    </w:div>
    <w:div w:id="74597100">
      <w:bodyDiv w:val="1"/>
      <w:marLeft w:val="0"/>
      <w:marRight w:val="0"/>
      <w:marTop w:val="0"/>
      <w:marBottom w:val="0"/>
      <w:divBdr>
        <w:top w:val="none" w:sz="0" w:space="0" w:color="auto"/>
        <w:left w:val="none" w:sz="0" w:space="0" w:color="auto"/>
        <w:bottom w:val="none" w:sz="0" w:space="0" w:color="auto"/>
        <w:right w:val="none" w:sz="0" w:space="0" w:color="auto"/>
      </w:divBdr>
      <w:divsChild>
        <w:div w:id="466973861">
          <w:marLeft w:val="0"/>
          <w:marRight w:val="0"/>
          <w:marTop w:val="0"/>
          <w:marBottom w:val="0"/>
          <w:divBdr>
            <w:top w:val="none" w:sz="0" w:space="0" w:color="auto"/>
            <w:left w:val="none" w:sz="0" w:space="0" w:color="auto"/>
            <w:bottom w:val="none" w:sz="0" w:space="0" w:color="auto"/>
            <w:right w:val="none" w:sz="0" w:space="0" w:color="auto"/>
          </w:divBdr>
        </w:div>
      </w:divsChild>
    </w:div>
    <w:div w:id="81802238">
      <w:bodyDiv w:val="1"/>
      <w:marLeft w:val="0"/>
      <w:marRight w:val="0"/>
      <w:marTop w:val="0"/>
      <w:marBottom w:val="0"/>
      <w:divBdr>
        <w:top w:val="none" w:sz="0" w:space="0" w:color="auto"/>
        <w:left w:val="none" w:sz="0" w:space="0" w:color="auto"/>
        <w:bottom w:val="none" w:sz="0" w:space="0" w:color="auto"/>
        <w:right w:val="none" w:sz="0" w:space="0" w:color="auto"/>
      </w:divBdr>
    </w:div>
    <w:div w:id="103235426">
      <w:bodyDiv w:val="1"/>
      <w:marLeft w:val="0"/>
      <w:marRight w:val="0"/>
      <w:marTop w:val="0"/>
      <w:marBottom w:val="0"/>
      <w:divBdr>
        <w:top w:val="none" w:sz="0" w:space="0" w:color="auto"/>
        <w:left w:val="none" w:sz="0" w:space="0" w:color="auto"/>
        <w:bottom w:val="none" w:sz="0" w:space="0" w:color="auto"/>
        <w:right w:val="none" w:sz="0" w:space="0" w:color="auto"/>
      </w:divBdr>
      <w:divsChild>
        <w:div w:id="1406494314">
          <w:marLeft w:val="0"/>
          <w:marRight w:val="0"/>
          <w:marTop w:val="0"/>
          <w:marBottom w:val="0"/>
          <w:divBdr>
            <w:top w:val="none" w:sz="0" w:space="0" w:color="auto"/>
            <w:left w:val="none" w:sz="0" w:space="0" w:color="auto"/>
            <w:bottom w:val="none" w:sz="0" w:space="0" w:color="auto"/>
            <w:right w:val="none" w:sz="0" w:space="0" w:color="auto"/>
          </w:divBdr>
        </w:div>
      </w:divsChild>
    </w:div>
    <w:div w:id="160508516">
      <w:bodyDiv w:val="1"/>
      <w:marLeft w:val="0"/>
      <w:marRight w:val="0"/>
      <w:marTop w:val="0"/>
      <w:marBottom w:val="0"/>
      <w:divBdr>
        <w:top w:val="none" w:sz="0" w:space="0" w:color="auto"/>
        <w:left w:val="none" w:sz="0" w:space="0" w:color="auto"/>
        <w:bottom w:val="none" w:sz="0" w:space="0" w:color="auto"/>
        <w:right w:val="none" w:sz="0" w:space="0" w:color="auto"/>
      </w:divBdr>
      <w:divsChild>
        <w:div w:id="1392264180">
          <w:marLeft w:val="0"/>
          <w:marRight w:val="0"/>
          <w:marTop w:val="0"/>
          <w:marBottom w:val="0"/>
          <w:divBdr>
            <w:top w:val="none" w:sz="0" w:space="0" w:color="auto"/>
            <w:left w:val="none" w:sz="0" w:space="0" w:color="auto"/>
            <w:bottom w:val="none" w:sz="0" w:space="0" w:color="auto"/>
            <w:right w:val="none" w:sz="0" w:space="0" w:color="auto"/>
          </w:divBdr>
        </w:div>
      </w:divsChild>
    </w:div>
    <w:div w:id="192378176">
      <w:bodyDiv w:val="1"/>
      <w:marLeft w:val="0"/>
      <w:marRight w:val="0"/>
      <w:marTop w:val="0"/>
      <w:marBottom w:val="0"/>
      <w:divBdr>
        <w:top w:val="none" w:sz="0" w:space="0" w:color="auto"/>
        <w:left w:val="none" w:sz="0" w:space="0" w:color="auto"/>
        <w:bottom w:val="none" w:sz="0" w:space="0" w:color="auto"/>
        <w:right w:val="none" w:sz="0" w:space="0" w:color="auto"/>
      </w:divBdr>
    </w:div>
    <w:div w:id="228346667">
      <w:bodyDiv w:val="1"/>
      <w:marLeft w:val="0"/>
      <w:marRight w:val="0"/>
      <w:marTop w:val="0"/>
      <w:marBottom w:val="0"/>
      <w:divBdr>
        <w:top w:val="none" w:sz="0" w:space="0" w:color="auto"/>
        <w:left w:val="none" w:sz="0" w:space="0" w:color="auto"/>
        <w:bottom w:val="none" w:sz="0" w:space="0" w:color="auto"/>
        <w:right w:val="none" w:sz="0" w:space="0" w:color="auto"/>
      </w:divBdr>
      <w:divsChild>
        <w:div w:id="1244796139">
          <w:marLeft w:val="0"/>
          <w:marRight w:val="0"/>
          <w:marTop w:val="0"/>
          <w:marBottom w:val="0"/>
          <w:divBdr>
            <w:top w:val="none" w:sz="0" w:space="0" w:color="auto"/>
            <w:left w:val="none" w:sz="0" w:space="0" w:color="auto"/>
            <w:bottom w:val="none" w:sz="0" w:space="0" w:color="auto"/>
            <w:right w:val="none" w:sz="0" w:space="0" w:color="auto"/>
          </w:divBdr>
        </w:div>
      </w:divsChild>
    </w:div>
    <w:div w:id="243346419">
      <w:bodyDiv w:val="1"/>
      <w:marLeft w:val="0"/>
      <w:marRight w:val="0"/>
      <w:marTop w:val="0"/>
      <w:marBottom w:val="0"/>
      <w:divBdr>
        <w:top w:val="none" w:sz="0" w:space="0" w:color="auto"/>
        <w:left w:val="none" w:sz="0" w:space="0" w:color="auto"/>
        <w:bottom w:val="none" w:sz="0" w:space="0" w:color="auto"/>
        <w:right w:val="none" w:sz="0" w:space="0" w:color="auto"/>
      </w:divBdr>
      <w:divsChild>
        <w:div w:id="296883812">
          <w:marLeft w:val="0"/>
          <w:marRight w:val="0"/>
          <w:marTop w:val="0"/>
          <w:marBottom w:val="0"/>
          <w:divBdr>
            <w:top w:val="none" w:sz="0" w:space="0" w:color="auto"/>
            <w:left w:val="none" w:sz="0" w:space="0" w:color="auto"/>
            <w:bottom w:val="none" w:sz="0" w:space="0" w:color="auto"/>
            <w:right w:val="none" w:sz="0" w:space="0" w:color="auto"/>
          </w:divBdr>
        </w:div>
      </w:divsChild>
    </w:div>
    <w:div w:id="247886242">
      <w:bodyDiv w:val="1"/>
      <w:marLeft w:val="0"/>
      <w:marRight w:val="0"/>
      <w:marTop w:val="0"/>
      <w:marBottom w:val="0"/>
      <w:divBdr>
        <w:top w:val="none" w:sz="0" w:space="0" w:color="auto"/>
        <w:left w:val="none" w:sz="0" w:space="0" w:color="auto"/>
        <w:bottom w:val="none" w:sz="0" w:space="0" w:color="auto"/>
        <w:right w:val="none" w:sz="0" w:space="0" w:color="auto"/>
      </w:divBdr>
      <w:divsChild>
        <w:div w:id="751588235">
          <w:marLeft w:val="0"/>
          <w:marRight w:val="0"/>
          <w:marTop w:val="0"/>
          <w:marBottom w:val="0"/>
          <w:divBdr>
            <w:top w:val="none" w:sz="0" w:space="0" w:color="auto"/>
            <w:left w:val="none" w:sz="0" w:space="0" w:color="auto"/>
            <w:bottom w:val="none" w:sz="0" w:space="0" w:color="auto"/>
            <w:right w:val="none" w:sz="0" w:space="0" w:color="auto"/>
          </w:divBdr>
        </w:div>
      </w:divsChild>
    </w:div>
    <w:div w:id="253636432">
      <w:bodyDiv w:val="1"/>
      <w:marLeft w:val="0"/>
      <w:marRight w:val="0"/>
      <w:marTop w:val="0"/>
      <w:marBottom w:val="0"/>
      <w:divBdr>
        <w:top w:val="none" w:sz="0" w:space="0" w:color="auto"/>
        <w:left w:val="none" w:sz="0" w:space="0" w:color="auto"/>
        <w:bottom w:val="none" w:sz="0" w:space="0" w:color="auto"/>
        <w:right w:val="none" w:sz="0" w:space="0" w:color="auto"/>
      </w:divBdr>
      <w:divsChild>
        <w:div w:id="1904440812">
          <w:marLeft w:val="0"/>
          <w:marRight w:val="0"/>
          <w:marTop w:val="0"/>
          <w:marBottom w:val="0"/>
          <w:divBdr>
            <w:top w:val="none" w:sz="0" w:space="0" w:color="auto"/>
            <w:left w:val="none" w:sz="0" w:space="0" w:color="auto"/>
            <w:bottom w:val="none" w:sz="0" w:space="0" w:color="auto"/>
            <w:right w:val="none" w:sz="0" w:space="0" w:color="auto"/>
          </w:divBdr>
        </w:div>
      </w:divsChild>
    </w:div>
    <w:div w:id="259724451">
      <w:bodyDiv w:val="1"/>
      <w:marLeft w:val="0"/>
      <w:marRight w:val="0"/>
      <w:marTop w:val="0"/>
      <w:marBottom w:val="0"/>
      <w:divBdr>
        <w:top w:val="none" w:sz="0" w:space="0" w:color="auto"/>
        <w:left w:val="none" w:sz="0" w:space="0" w:color="auto"/>
        <w:bottom w:val="none" w:sz="0" w:space="0" w:color="auto"/>
        <w:right w:val="none" w:sz="0" w:space="0" w:color="auto"/>
      </w:divBdr>
    </w:div>
    <w:div w:id="276260117">
      <w:bodyDiv w:val="1"/>
      <w:marLeft w:val="0"/>
      <w:marRight w:val="0"/>
      <w:marTop w:val="0"/>
      <w:marBottom w:val="0"/>
      <w:divBdr>
        <w:top w:val="none" w:sz="0" w:space="0" w:color="auto"/>
        <w:left w:val="none" w:sz="0" w:space="0" w:color="auto"/>
        <w:bottom w:val="none" w:sz="0" w:space="0" w:color="auto"/>
        <w:right w:val="none" w:sz="0" w:space="0" w:color="auto"/>
      </w:divBdr>
      <w:divsChild>
        <w:div w:id="882056151">
          <w:marLeft w:val="0"/>
          <w:marRight w:val="0"/>
          <w:marTop w:val="0"/>
          <w:marBottom w:val="0"/>
          <w:divBdr>
            <w:top w:val="none" w:sz="0" w:space="0" w:color="auto"/>
            <w:left w:val="none" w:sz="0" w:space="0" w:color="auto"/>
            <w:bottom w:val="none" w:sz="0" w:space="0" w:color="auto"/>
            <w:right w:val="none" w:sz="0" w:space="0" w:color="auto"/>
          </w:divBdr>
        </w:div>
      </w:divsChild>
    </w:div>
    <w:div w:id="299655431">
      <w:bodyDiv w:val="1"/>
      <w:marLeft w:val="0"/>
      <w:marRight w:val="0"/>
      <w:marTop w:val="0"/>
      <w:marBottom w:val="0"/>
      <w:divBdr>
        <w:top w:val="none" w:sz="0" w:space="0" w:color="auto"/>
        <w:left w:val="none" w:sz="0" w:space="0" w:color="auto"/>
        <w:bottom w:val="none" w:sz="0" w:space="0" w:color="auto"/>
        <w:right w:val="none" w:sz="0" w:space="0" w:color="auto"/>
      </w:divBdr>
      <w:divsChild>
        <w:div w:id="954679931">
          <w:marLeft w:val="0"/>
          <w:marRight w:val="0"/>
          <w:marTop w:val="0"/>
          <w:marBottom w:val="0"/>
          <w:divBdr>
            <w:top w:val="none" w:sz="0" w:space="0" w:color="auto"/>
            <w:left w:val="none" w:sz="0" w:space="0" w:color="auto"/>
            <w:bottom w:val="none" w:sz="0" w:space="0" w:color="auto"/>
            <w:right w:val="none" w:sz="0" w:space="0" w:color="auto"/>
          </w:divBdr>
        </w:div>
      </w:divsChild>
    </w:div>
    <w:div w:id="304092770">
      <w:bodyDiv w:val="1"/>
      <w:marLeft w:val="0"/>
      <w:marRight w:val="0"/>
      <w:marTop w:val="0"/>
      <w:marBottom w:val="0"/>
      <w:divBdr>
        <w:top w:val="none" w:sz="0" w:space="0" w:color="auto"/>
        <w:left w:val="none" w:sz="0" w:space="0" w:color="auto"/>
        <w:bottom w:val="none" w:sz="0" w:space="0" w:color="auto"/>
        <w:right w:val="none" w:sz="0" w:space="0" w:color="auto"/>
      </w:divBdr>
      <w:divsChild>
        <w:div w:id="1858888801">
          <w:marLeft w:val="0"/>
          <w:marRight w:val="0"/>
          <w:marTop w:val="0"/>
          <w:marBottom w:val="0"/>
          <w:divBdr>
            <w:top w:val="none" w:sz="0" w:space="0" w:color="auto"/>
            <w:left w:val="none" w:sz="0" w:space="0" w:color="auto"/>
            <w:bottom w:val="none" w:sz="0" w:space="0" w:color="auto"/>
            <w:right w:val="none" w:sz="0" w:space="0" w:color="auto"/>
          </w:divBdr>
        </w:div>
      </w:divsChild>
    </w:div>
    <w:div w:id="320931491">
      <w:bodyDiv w:val="1"/>
      <w:marLeft w:val="0"/>
      <w:marRight w:val="0"/>
      <w:marTop w:val="0"/>
      <w:marBottom w:val="0"/>
      <w:divBdr>
        <w:top w:val="none" w:sz="0" w:space="0" w:color="auto"/>
        <w:left w:val="none" w:sz="0" w:space="0" w:color="auto"/>
        <w:bottom w:val="none" w:sz="0" w:space="0" w:color="auto"/>
        <w:right w:val="none" w:sz="0" w:space="0" w:color="auto"/>
      </w:divBdr>
    </w:div>
    <w:div w:id="326370801">
      <w:bodyDiv w:val="1"/>
      <w:marLeft w:val="0"/>
      <w:marRight w:val="0"/>
      <w:marTop w:val="0"/>
      <w:marBottom w:val="0"/>
      <w:divBdr>
        <w:top w:val="none" w:sz="0" w:space="0" w:color="auto"/>
        <w:left w:val="none" w:sz="0" w:space="0" w:color="auto"/>
        <w:bottom w:val="none" w:sz="0" w:space="0" w:color="auto"/>
        <w:right w:val="none" w:sz="0" w:space="0" w:color="auto"/>
      </w:divBdr>
      <w:divsChild>
        <w:div w:id="746683047">
          <w:marLeft w:val="0"/>
          <w:marRight w:val="0"/>
          <w:marTop w:val="0"/>
          <w:marBottom w:val="0"/>
          <w:divBdr>
            <w:top w:val="none" w:sz="0" w:space="0" w:color="auto"/>
            <w:left w:val="none" w:sz="0" w:space="0" w:color="auto"/>
            <w:bottom w:val="none" w:sz="0" w:space="0" w:color="auto"/>
            <w:right w:val="none" w:sz="0" w:space="0" w:color="auto"/>
          </w:divBdr>
        </w:div>
      </w:divsChild>
    </w:div>
    <w:div w:id="328338860">
      <w:bodyDiv w:val="1"/>
      <w:marLeft w:val="0"/>
      <w:marRight w:val="0"/>
      <w:marTop w:val="0"/>
      <w:marBottom w:val="0"/>
      <w:divBdr>
        <w:top w:val="none" w:sz="0" w:space="0" w:color="auto"/>
        <w:left w:val="none" w:sz="0" w:space="0" w:color="auto"/>
        <w:bottom w:val="none" w:sz="0" w:space="0" w:color="auto"/>
        <w:right w:val="none" w:sz="0" w:space="0" w:color="auto"/>
      </w:divBdr>
      <w:divsChild>
        <w:div w:id="1055666433">
          <w:marLeft w:val="0"/>
          <w:marRight w:val="0"/>
          <w:marTop w:val="0"/>
          <w:marBottom w:val="0"/>
          <w:divBdr>
            <w:top w:val="none" w:sz="0" w:space="0" w:color="auto"/>
            <w:left w:val="none" w:sz="0" w:space="0" w:color="auto"/>
            <w:bottom w:val="none" w:sz="0" w:space="0" w:color="auto"/>
            <w:right w:val="none" w:sz="0" w:space="0" w:color="auto"/>
          </w:divBdr>
        </w:div>
      </w:divsChild>
    </w:div>
    <w:div w:id="344216147">
      <w:bodyDiv w:val="1"/>
      <w:marLeft w:val="0"/>
      <w:marRight w:val="0"/>
      <w:marTop w:val="0"/>
      <w:marBottom w:val="0"/>
      <w:divBdr>
        <w:top w:val="none" w:sz="0" w:space="0" w:color="auto"/>
        <w:left w:val="none" w:sz="0" w:space="0" w:color="auto"/>
        <w:bottom w:val="none" w:sz="0" w:space="0" w:color="auto"/>
        <w:right w:val="none" w:sz="0" w:space="0" w:color="auto"/>
      </w:divBdr>
      <w:divsChild>
        <w:div w:id="1220480121">
          <w:marLeft w:val="0"/>
          <w:marRight w:val="0"/>
          <w:marTop w:val="0"/>
          <w:marBottom w:val="0"/>
          <w:divBdr>
            <w:top w:val="none" w:sz="0" w:space="0" w:color="auto"/>
            <w:left w:val="none" w:sz="0" w:space="0" w:color="auto"/>
            <w:bottom w:val="none" w:sz="0" w:space="0" w:color="auto"/>
            <w:right w:val="none" w:sz="0" w:space="0" w:color="auto"/>
          </w:divBdr>
        </w:div>
      </w:divsChild>
    </w:div>
    <w:div w:id="346716693">
      <w:bodyDiv w:val="1"/>
      <w:marLeft w:val="0"/>
      <w:marRight w:val="0"/>
      <w:marTop w:val="0"/>
      <w:marBottom w:val="0"/>
      <w:divBdr>
        <w:top w:val="none" w:sz="0" w:space="0" w:color="auto"/>
        <w:left w:val="none" w:sz="0" w:space="0" w:color="auto"/>
        <w:bottom w:val="none" w:sz="0" w:space="0" w:color="auto"/>
        <w:right w:val="none" w:sz="0" w:space="0" w:color="auto"/>
      </w:divBdr>
    </w:div>
    <w:div w:id="379523147">
      <w:bodyDiv w:val="1"/>
      <w:marLeft w:val="0"/>
      <w:marRight w:val="0"/>
      <w:marTop w:val="0"/>
      <w:marBottom w:val="0"/>
      <w:divBdr>
        <w:top w:val="none" w:sz="0" w:space="0" w:color="auto"/>
        <w:left w:val="none" w:sz="0" w:space="0" w:color="auto"/>
        <w:bottom w:val="none" w:sz="0" w:space="0" w:color="auto"/>
        <w:right w:val="none" w:sz="0" w:space="0" w:color="auto"/>
      </w:divBdr>
      <w:divsChild>
        <w:div w:id="1672180511">
          <w:marLeft w:val="0"/>
          <w:marRight w:val="0"/>
          <w:marTop w:val="0"/>
          <w:marBottom w:val="0"/>
          <w:divBdr>
            <w:top w:val="none" w:sz="0" w:space="0" w:color="auto"/>
            <w:left w:val="none" w:sz="0" w:space="0" w:color="auto"/>
            <w:bottom w:val="none" w:sz="0" w:space="0" w:color="auto"/>
            <w:right w:val="none" w:sz="0" w:space="0" w:color="auto"/>
          </w:divBdr>
        </w:div>
      </w:divsChild>
    </w:div>
    <w:div w:id="392656524">
      <w:bodyDiv w:val="1"/>
      <w:marLeft w:val="0"/>
      <w:marRight w:val="0"/>
      <w:marTop w:val="0"/>
      <w:marBottom w:val="0"/>
      <w:divBdr>
        <w:top w:val="none" w:sz="0" w:space="0" w:color="auto"/>
        <w:left w:val="none" w:sz="0" w:space="0" w:color="auto"/>
        <w:bottom w:val="none" w:sz="0" w:space="0" w:color="auto"/>
        <w:right w:val="none" w:sz="0" w:space="0" w:color="auto"/>
      </w:divBdr>
      <w:divsChild>
        <w:div w:id="1000084922">
          <w:marLeft w:val="0"/>
          <w:marRight w:val="0"/>
          <w:marTop w:val="0"/>
          <w:marBottom w:val="0"/>
          <w:divBdr>
            <w:top w:val="none" w:sz="0" w:space="0" w:color="auto"/>
            <w:left w:val="none" w:sz="0" w:space="0" w:color="auto"/>
            <w:bottom w:val="none" w:sz="0" w:space="0" w:color="auto"/>
            <w:right w:val="none" w:sz="0" w:space="0" w:color="auto"/>
          </w:divBdr>
        </w:div>
      </w:divsChild>
    </w:div>
    <w:div w:id="397561443">
      <w:bodyDiv w:val="1"/>
      <w:marLeft w:val="0"/>
      <w:marRight w:val="0"/>
      <w:marTop w:val="0"/>
      <w:marBottom w:val="0"/>
      <w:divBdr>
        <w:top w:val="none" w:sz="0" w:space="0" w:color="auto"/>
        <w:left w:val="none" w:sz="0" w:space="0" w:color="auto"/>
        <w:bottom w:val="none" w:sz="0" w:space="0" w:color="auto"/>
        <w:right w:val="none" w:sz="0" w:space="0" w:color="auto"/>
      </w:divBdr>
      <w:divsChild>
        <w:div w:id="1461219560">
          <w:marLeft w:val="0"/>
          <w:marRight w:val="0"/>
          <w:marTop w:val="0"/>
          <w:marBottom w:val="0"/>
          <w:divBdr>
            <w:top w:val="none" w:sz="0" w:space="0" w:color="auto"/>
            <w:left w:val="none" w:sz="0" w:space="0" w:color="auto"/>
            <w:bottom w:val="none" w:sz="0" w:space="0" w:color="auto"/>
            <w:right w:val="none" w:sz="0" w:space="0" w:color="auto"/>
          </w:divBdr>
        </w:div>
      </w:divsChild>
    </w:div>
    <w:div w:id="434441333">
      <w:bodyDiv w:val="1"/>
      <w:marLeft w:val="0"/>
      <w:marRight w:val="0"/>
      <w:marTop w:val="0"/>
      <w:marBottom w:val="0"/>
      <w:divBdr>
        <w:top w:val="none" w:sz="0" w:space="0" w:color="auto"/>
        <w:left w:val="none" w:sz="0" w:space="0" w:color="auto"/>
        <w:bottom w:val="none" w:sz="0" w:space="0" w:color="auto"/>
        <w:right w:val="none" w:sz="0" w:space="0" w:color="auto"/>
      </w:divBdr>
      <w:divsChild>
        <w:div w:id="1554806322">
          <w:marLeft w:val="0"/>
          <w:marRight w:val="0"/>
          <w:marTop w:val="0"/>
          <w:marBottom w:val="0"/>
          <w:divBdr>
            <w:top w:val="none" w:sz="0" w:space="0" w:color="auto"/>
            <w:left w:val="none" w:sz="0" w:space="0" w:color="auto"/>
            <w:bottom w:val="none" w:sz="0" w:space="0" w:color="auto"/>
            <w:right w:val="none" w:sz="0" w:space="0" w:color="auto"/>
          </w:divBdr>
        </w:div>
      </w:divsChild>
    </w:div>
    <w:div w:id="467282135">
      <w:bodyDiv w:val="1"/>
      <w:marLeft w:val="0"/>
      <w:marRight w:val="0"/>
      <w:marTop w:val="0"/>
      <w:marBottom w:val="0"/>
      <w:divBdr>
        <w:top w:val="none" w:sz="0" w:space="0" w:color="auto"/>
        <w:left w:val="none" w:sz="0" w:space="0" w:color="auto"/>
        <w:bottom w:val="none" w:sz="0" w:space="0" w:color="auto"/>
        <w:right w:val="none" w:sz="0" w:space="0" w:color="auto"/>
      </w:divBdr>
      <w:divsChild>
        <w:div w:id="1927956532">
          <w:marLeft w:val="0"/>
          <w:marRight w:val="0"/>
          <w:marTop w:val="0"/>
          <w:marBottom w:val="0"/>
          <w:divBdr>
            <w:top w:val="none" w:sz="0" w:space="0" w:color="auto"/>
            <w:left w:val="none" w:sz="0" w:space="0" w:color="auto"/>
            <w:bottom w:val="none" w:sz="0" w:space="0" w:color="auto"/>
            <w:right w:val="none" w:sz="0" w:space="0" w:color="auto"/>
          </w:divBdr>
        </w:div>
      </w:divsChild>
    </w:div>
    <w:div w:id="476072107">
      <w:bodyDiv w:val="1"/>
      <w:marLeft w:val="0"/>
      <w:marRight w:val="0"/>
      <w:marTop w:val="0"/>
      <w:marBottom w:val="0"/>
      <w:divBdr>
        <w:top w:val="none" w:sz="0" w:space="0" w:color="auto"/>
        <w:left w:val="none" w:sz="0" w:space="0" w:color="auto"/>
        <w:bottom w:val="none" w:sz="0" w:space="0" w:color="auto"/>
        <w:right w:val="none" w:sz="0" w:space="0" w:color="auto"/>
      </w:divBdr>
      <w:divsChild>
        <w:div w:id="438571730">
          <w:marLeft w:val="0"/>
          <w:marRight w:val="0"/>
          <w:marTop w:val="0"/>
          <w:marBottom w:val="0"/>
          <w:divBdr>
            <w:top w:val="none" w:sz="0" w:space="0" w:color="auto"/>
            <w:left w:val="none" w:sz="0" w:space="0" w:color="auto"/>
            <w:bottom w:val="none" w:sz="0" w:space="0" w:color="auto"/>
            <w:right w:val="none" w:sz="0" w:space="0" w:color="auto"/>
          </w:divBdr>
        </w:div>
      </w:divsChild>
    </w:div>
    <w:div w:id="479006885">
      <w:bodyDiv w:val="1"/>
      <w:marLeft w:val="0"/>
      <w:marRight w:val="0"/>
      <w:marTop w:val="0"/>
      <w:marBottom w:val="0"/>
      <w:divBdr>
        <w:top w:val="none" w:sz="0" w:space="0" w:color="auto"/>
        <w:left w:val="none" w:sz="0" w:space="0" w:color="auto"/>
        <w:bottom w:val="none" w:sz="0" w:space="0" w:color="auto"/>
        <w:right w:val="none" w:sz="0" w:space="0" w:color="auto"/>
      </w:divBdr>
      <w:divsChild>
        <w:div w:id="496458472">
          <w:marLeft w:val="0"/>
          <w:marRight w:val="0"/>
          <w:marTop w:val="0"/>
          <w:marBottom w:val="0"/>
          <w:divBdr>
            <w:top w:val="none" w:sz="0" w:space="0" w:color="auto"/>
            <w:left w:val="none" w:sz="0" w:space="0" w:color="auto"/>
            <w:bottom w:val="none" w:sz="0" w:space="0" w:color="auto"/>
            <w:right w:val="none" w:sz="0" w:space="0" w:color="auto"/>
          </w:divBdr>
        </w:div>
      </w:divsChild>
    </w:div>
    <w:div w:id="479423439">
      <w:bodyDiv w:val="1"/>
      <w:marLeft w:val="0"/>
      <w:marRight w:val="0"/>
      <w:marTop w:val="0"/>
      <w:marBottom w:val="0"/>
      <w:divBdr>
        <w:top w:val="none" w:sz="0" w:space="0" w:color="auto"/>
        <w:left w:val="none" w:sz="0" w:space="0" w:color="auto"/>
        <w:bottom w:val="none" w:sz="0" w:space="0" w:color="auto"/>
        <w:right w:val="none" w:sz="0" w:space="0" w:color="auto"/>
      </w:divBdr>
      <w:divsChild>
        <w:div w:id="1053820085">
          <w:marLeft w:val="0"/>
          <w:marRight w:val="0"/>
          <w:marTop w:val="0"/>
          <w:marBottom w:val="0"/>
          <w:divBdr>
            <w:top w:val="none" w:sz="0" w:space="0" w:color="auto"/>
            <w:left w:val="none" w:sz="0" w:space="0" w:color="auto"/>
            <w:bottom w:val="none" w:sz="0" w:space="0" w:color="auto"/>
            <w:right w:val="none" w:sz="0" w:space="0" w:color="auto"/>
          </w:divBdr>
        </w:div>
      </w:divsChild>
    </w:div>
    <w:div w:id="516505329">
      <w:bodyDiv w:val="1"/>
      <w:marLeft w:val="0"/>
      <w:marRight w:val="0"/>
      <w:marTop w:val="0"/>
      <w:marBottom w:val="0"/>
      <w:divBdr>
        <w:top w:val="none" w:sz="0" w:space="0" w:color="auto"/>
        <w:left w:val="none" w:sz="0" w:space="0" w:color="auto"/>
        <w:bottom w:val="none" w:sz="0" w:space="0" w:color="auto"/>
        <w:right w:val="none" w:sz="0" w:space="0" w:color="auto"/>
      </w:divBdr>
      <w:divsChild>
        <w:div w:id="95565105">
          <w:marLeft w:val="0"/>
          <w:marRight w:val="0"/>
          <w:marTop w:val="0"/>
          <w:marBottom w:val="0"/>
          <w:divBdr>
            <w:top w:val="none" w:sz="0" w:space="0" w:color="auto"/>
            <w:left w:val="none" w:sz="0" w:space="0" w:color="auto"/>
            <w:bottom w:val="none" w:sz="0" w:space="0" w:color="auto"/>
            <w:right w:val="none" w:sz="0" w:space="0" w:color="auto"/>
          </w:divBdr>
        </w:div>
      </w:divsChild>
    </w:div>
    <w:div w:id="529152348">
      <w:bodyDiv w:val="1"/>
      <w:marLeft w:val="0"/>
      <w:marRight w:val="0"/>
      <w:marTop w:val="0"/>
      <w:marBottom w:val="0"/>
      <w:divBdr>
        <w:top w:val="none" w:sz="0" w:space="0" w:color="auto"/>
        <w:left w:val="none" w:sz="0" w:space="0" w:color="auto"/>
        <w:bottom w:val="none" w:sz="0" w:space="0" w:color="auto"/>
        <w:right w:val="none" w:sz="0" w:space="0" w:color="auto"/>
      </w:divBdr>
      <w:divsChild>
        <w:div w:id="1299727806">
          <w:marLeft w:val="0"/>
          <w:marRight w:val="0"/>
          <w:marTop w:val="0"/>
          <w:marBottom w:val="0"/>
          <w:divBdr>
            <w:top w:val="none" w:sz="0" w:space="0" w:color="auto"/>
            <w:left w:val="none" w:sz="0" w:space="0" w:color="auto"/>
            <w:bottom w:val="none" w:sz="0" w:space="0" w:color="auto"/>
            <w:right w:val="none" w:sz="0" w:space="0" w:color="auto"/>
          </w:divBdr>
        </w:div>
      </w:divsChild>
    </w:div>
    <w:div w:id="536939393">
      <w:bodyDiv w:val="1"/>
      <w:marLeft w:val="0"/>
      <w:marRight w:val="0"/>
      <w:marTop w:val="0"/>
      <w:marBottom w:val="0"/>
      <w:divBdr>
        <w:top w:val="none" w:sz="0" w:space="0" w:color="auto"/>
        <w:left w:val="none" w:sz="0" w:space="0" w:color="auto"/>
        <w:bottom w:val="none" w:sz="0" w:space="0" w:color="auto"/>
        <w:right w:val="none" w:sz="0" w:space="0" w:color="auto"/>
      </w:divBdr>
    </w:div>
    <w:div w:id="543251654">
      <w:bodyDiv w:val="1"/>
      <w:marLeft w:val="0"/>
      <w:marRight w:val="0"/>
      <w:marTop w:val="0"/>
      <w:marBottom w:val="0"/>
      <w:divBdr>
        <w:top w:val="none" w:sz="0" w:space="0" w:color="auto"/>
        <w:left w:val="none" w:sz="0" w:space="0" w:color="auto"/>
        <w:bottom w:val="none" w:sz="0" w:space="0" w:color="auto"/>
        <w:right w:val="none" w:sz="0" w:space="0" w:color="auto"/>
      </w:divBdr>
      <w:divsChild>
        <w:div w:id="2118019090">
          <w:marLeft w:val="0"/>
          <w:marRight w:val="0"/>
          <w:marTop w:val="0"/>
          <w:marBottom w:val="0"/>
          <w:divBdr>
            <w:top w:val="none" w:sz="0" w:space="0" w:color="auto"/>
            <w:left w:val="none" w:sz="0" w:space="0" w:color="auto"/>
            <w:bottom w:val="none" w:sz="0" w:space="0" w:color="auto"/>
            <w:right w:val="none" w:sz="0" w:space="0" w:color="auto"/>
          </w:divBdr>
        </w:div>
      </w:divsChild>
    </w:div>
    <w:div w:id="589776792">
      <w:bodyDiv w:val="1"/>
      <w:marLeft w:val="0"/>
      <w:marRight w:val="0"/>
      <w:marTop w:val="0"/>
      <w:marBottom w:val="0"/>
      <w:divBdr>
        <w:top w:val="none" w:sz="0" w:space="0" w:color="auto"/>
        <w:left w:val="none" w:sz="0" w:space="0" w:color="auto"/>
        <w:bottom w:val="none" w:sz="0" w:space="0" w:color="auto"/>
        <w:right w:val="none" w:sz="0" w:space="0" w:color="auto"/>
      </w:divBdr>
    </w:div>
    <w:div w:id="591470139">
      <w:bodyDiv w:val="1"/>
      <w:marLeft w:val="0"/>
      <w:marRight w:val="0"/>
      <w:marTop w:val="0"/>
      <w:marBottom w:val="0"/>
      <w:divBdr>
        <w:top w:val="none" w:sz="0" w:space="0" w:color="auto"/>
        <w:left w:val="none" w:sz="0" w:space="0" w:color="auto"/>
        <w:bottom w:val="none" w:sz="0" w:space="0" w:color="auto"/>
        <w:right w:val="none" w:sz="0" w:space="0" w:color="auto"/>
      </w:divBdr>
      <w:divsChild>
        <w:div w:id="2015835170">
          <w:marLeft w:val="0"/>
          <w:marRight w:val="0"/>
          <w:marTop w:val="0"/>
          <w:marBottom w:val="0"/>
          <w:divBdr>
            <w:top w:val="none" w:sz="0" w:space="0" w:color="auto"/>
            <w:left w:val="none" w:sz="0" w:space="0" w:color="auto"/>
            <w:bottom w:val="none" w:sz="0" w:space="0" w:color="auto"/>
            <w:right w:val="none" w:sz="0" w:space="0" w:color="auto"/>
          </w:divBdr>
        </w:div>
      </w:divsChild>
    </w:div>
    <w:div w:id="601037184">
      <w:bodyDiv w:val="1"/>
      <w:marLeft w:val="0"/>
      <w:marRight w:val="0"/>
      <w:marTop w:val="0"/>
      <w:marBottom w:val="0"/>
      <w:divBdr>
        <w:top w:val="none" w:sz="0" w:space="0" w:color="auto"/>
        <w:left w:val="none" w:sz="0" w:space="0" w:color="auto"/>
        <w:bottom w:val="none" w:sz="0" w:space="0" w:color="auto"/>
        <w:right w:val="none" w:sz="0" w:space="0" w:color="auto"/>
      </w:divBdr>
    </w:div>
    <w:div w:id="611597076">
      <w:bodyDiv w:val="1"/>
      <w:marLeft w:val="0"/>
      <w:marRight w:val="0"/>
      <w:marTop w:val="0"/>
      <w:marBottom w:val="0"/>
      <w:divBdr>
        <w:top w:val="none" w:sz="0" w:space="0" w:color="auto"/>
        <w:left w:val="none" w:sz="0" w:space="0" w:color="auto"/>
        <w:bottom w:val="none" w:sz="0" w:space="0" w:color="auto"/>
        <w:right w:val="none" w:sz="0" w:space="0" w:color="auto"/>
      </w:divBdr>
      <w:divsChild>
        <w:div w:id="140968220">
          <w:marLeft w:val="0"/>
          <w:marRight w:val="0"/>
          <w:marTop w:val="0"/>
          <w:marBottom w:val="0"/>
          <w:divBdr>
            <w:top w:val="none" w:sz="0" w:space="0" w:color="auto"/>
            <w:left w:val="none" w:sz="0" w:space="0" w:color="auto"/>
            <w:bottom w:val="none" w:sz="0" w:space="0" w:color="auto"/>
            <w:right w:val="none" w:sz="0" w:space="0" w:color="auto"/>
          </w:divBdr>
        </w:div>
      </w:divsChild>
    </w:div>
    <w:div w:id="617415330">
      <w:bodyDiv w:val="1"/>
      <w:marLeft w:val="0"/>
      <w:marRight w:val="0"/>
      <w:marTop w:val="0"/>
      <w:marBottom w:val="0"/>
      <w:divBdr>
        <w:top w:val="none" w:sz="0" w:space="0" w:color="auto"/>
        <w:left w:val="none" w:sz="0" w:space="0" w:color="auto"/>
        <w:bottom w:val="none" w:sz="0" w:space="0" w:color="auto"/>
        <w:right w:val="none" w:sz="0" w:space="0" w:color="auto"/>
      </w:divBdr>
    </w:div>
    <w:div w:id="621425155">
      <w:bodyDiv w:val="1"/>
      <w:marLeft w:val="0"/>
      <w:marRight w:val="0"/>
      <w:marTop w:val="0"/>
      <w:marBottom w:val="0"/>
      <w:divBdr>
        <w:top w:val="none" w:sz="0" w:space="0" w:color="auto"/>
        <w:left w:val="none" w:sz="0" w:space="0" w:color="auto"/>
        <w:bottom w:val="none" w:sz="0" w:space="0" w:color="auto"/>
        <w:right w:val="none" w:sz="0" w:space="0" w:color="auto"/>
      </w:divBdr>
    </w:div>
    <w:div w:id="622149881">
      <w:bodyDiv w:val="1"/>
      <w:marLeft w:val="0"/>
      <w:marRight w:val="0"/>
      <w:marTop w:val="0"/>
      <w:marBottom w:val="0"/>
      <w:divBdr>
        <w:top w:val="none" w:sz="0" w:space="0" w:color="auto"/>
        <w:left w:val="none" w:sz="0" w:space="0" w:color="auto"/>
        <w:bottom w:val="none" w:sz="0" w:space="0" w:color="auto"/>
        <w:right w:val="none" w:sz="0" w:space="0" w:color="auto"/>
      </w:divBdr>
    </w:div>
    <w:div w:id="630984464">
      <w:bodyDiv w:val="1"/>
      <w:marLeft w:val="0"/>
      <w:marRight w:val="0"/>
      <w:marTop w:val="0"/>
      <w:marBottom w:val="0"/>
      <w:divBdr>
        <w:top w:val="none" w:sz="0" w:space="0" w:color="auto"/>
        <w:left w:val="none" w:sz="0" w:space="0" w:color="auto"/>
        <w:bottom w:val="none" w:sz="0" w:space="0" w:color="auto"/>
        <w:right w:val="none" w:sz="0" w:space="0" w:color="auto"/>
      </w:divBdr>
    </w:div>
    <w:div w:id="662396184">
      <w:bodyDiv w:val="1"/>
      <w:marLeft w:val="0"/>
      <w:marRight w:val="0"/>
      <w:marTop w:val="0"/>
      <w:marBottom w:val="0"/>
      <w:divBdr>
        <w:top w:val="none" w:sz="0" w:space="0" w:color="auto"/>
        <w:left w:val="none" w:sz="0" w:space="0" w:color="auto"/>
        <w:bottom w:val="none" w:sz="0" w:space="0" w:color="auto"/>
        <w:right w:val="none" w:sz="0" w:space="0" w:color="auto"/>
      </w:divBdr>
      <w:divsChild>
        <w:div w:id="564491303">
          <w:marLeft w:val="0"/>
          <w:marRight w:val="0"/>
          <w:marTop w:val="0"/>
          <w:marBottom w:val="0"/>
          <w:divBdr>
            <w:top w:val="none" w:sz="0" w:space="0" w:color="auto"/>
            <w:left w:val="none" w:sz="0" w:space="0" w:color="auto"/>
            <w:bottom w:val="none" w:sz="0" w:space="0" w:color="auto"/>
            <w:right w:val="none" w:sz="0" w:space="0" w:color="auto"/>
          </w:divBdr>
        </w:div>
      </w:divsChild>
    </w:div>
    <w:div w:id="694501461">
      <w:bodyDiv w:val="1"/>
      <w:marLeft w:val="0"/>
      <w:marRight w:val="0"/>
      <w:marTop w:val="0"/>
      <w:marBottom w:val="0"/>
      <w:divBdr>
        <w:top w:val="none" w:sz="0" w:space="0" w:color="auto"/>
        <w:left w:val="none" w:sz="0" w:space="0" w:color="auto"/>
        <w:bottom w:val="none" w:sz="0" w:space="0" w:color="auto"/>
        <w:right w:val="none" w:sz="0" w:space="0" w:color="auto"/>
      </w:divBdr>
      <w:divsChild>
        <w:div w:id="1197500704">
          <w:marLeft w:val="0"/>
          <w:marRight w:val="0"/>
          <w:marTop w:val="0"/>
          <w:marBottom w:val="0"/>
          <w:divBdr>
            <w:top w:val="none" w:sz="0" w:space="0" w:color="auto"/>
            <w:left w:val="none" w:sz="0" w:space="0" w:color="auto"/>
            <w:bottom w:val="none" w:sz="0" w:space="0" w:color="auto"/>
            <w:right w:val="none" w:sz="0" w:space="0" w:color="auto"/>
          </w:divBdr>
        </w:div>
      </w:divsChild>
    </w:div>
    <w:div w:id="718825232">
      <w:bodyDiv w:val="1"/>
      <w:marLeft w:val="0"/>
      <w:marRight w:val="0"/>
      <w:marTop w:val="0"/>
      <w:marBottom w:val="0"/>
      <w:divBdr>
        <w:top w:val="none" w:sz="0" w:space="0" w:color="auto"/>
        <w:left w:val="none" w:sz="0" w:space="0" w:color="auto"/>
        <w:bottom w:val="none" w:sz="0" w:space="0" w:color="auto"/>
        <w:right w:val="none" w:sz="0" w:space="0" w:color="auto"/>
      </w:divBdr>
      <w:divsChild>
        <w:div w:id="67577002">
          <w:marLeft w:val="0"/>
          <w:marRight w:val="0"/>
          <w:marTop w:val="0"/>
          <w:marBottom w:val="0"/>
          <w:divBdr>
            <w:top w:val="none" w:sz="0" w:space="0" w:color="auto"/>
            <w:left w:val="none" w:sz="0" w:space="0" w:color="auto"/>
            <w:bottom w:val="none" w:sz="0" w:space="0" w:color="auto"/>
            <w:right w:val="none" w:sz="0" w:space="0" w:color="auto"/>
          </w:divBdr>
        </w:div>
      </w:divsChild>
    </w:div>
    <w:div w:id="738942373">
      <w:bodyDiv w:val="1"/>
      <w:marLeft w:val="0"/>
      <w:marRight w:val="0"/>
      <w:marTop w:val="0"/>
      <w:marBottom w:val="0"/>
      <w:divBdr>
        <w:top w:val="none" w:sz="0" w:space="0" w:color="auto"/>
        <w:left w:val="none" w:sz="0" w:space="0" w:color="auto"/>
        <w:bottom w:val="none" w:sz="0" w:space="0" w:color="auto"/>
        <w:right w:val="none" w:sz="0" w:space="0" w:color="auto"/>
      </w:divBdr>
      <w:divsChild>
        <w:div w:id="1495684787">
          <w:marLeft w:val="0"/>
          <w:marRight w:val="0"/>
          <w:marTop w:val="0"/>
          <w:marBottom w:val="0"/>
          <w:divBdr>
            <w:top w:val="none" w:sz="0" w:space="0" w:color="auto"/>
            <w:left w:val="none" w:sz="0" w:space="0" w:color="auto"/>
            <w:bottom w:val="none" w:sz="0" w:space="0" w:color="auto"/>
            <w:right w:val="none" w:sz="0" w:space="0" w:color="auto"/>
          </w:divBdr>
        </w:div>
      </w:divsChild>
    </w:div>
    <w:div w:id="741412290">
      <w:bodyDiv w:val="1"/>
      <w:marLeft w:val="0"/>
      <w:marRight w:val="0"/>
      <w:marTop w:val="0"/>
      <w:marBottom w:val="0"/>
      <w:divBdr>
        <w:top w:val="none" w:sz="0" w:space="0" w:color="auto"/>
        <w:left w:val="none" w:sz="0" w:space="0" w:color="auto"/>
        <w:bottom w:val="none" w:sz="0" w:space="0" w:color="auto"/>
        <w:right w:val="none" w:sz="0" w:space="0" w:color="auto"/>
      </w:divBdr>
      <w:divsChild>
        <w:div w:id="323439435">
          <w:marLeft w:val="0"/>
          <w:marRight w:val="0"/>
          <w:marTop w:val="0"/>
          <w:marBottom w:val="0"/>
          <w:divBdr>
            <w:top w:val="none" w:sz="0" w:space="0" w:color="auto"/>
            <w:left w:val="none" w:sz="0" w:space="0" w:color="auto"/>
            <w:bottom w:val="none" w:sz="0" w:space="0" w:color="auto"/>
            <w:right w:val="none" w:sz="0" w:space="0" w:color="auto"/>
          </w:divBdr>
        </w:div>
      </w:divsChild>
    </w:div>
    <w:div w:id="753088122">
      <w:bodyDiv w:val="1"/>
      <w:marLeft w:val="0"/>
      <w:marRight w:val="0"/>
      <w:marTop w:val="0"/>
      <w:marBottom w:val="0"/>
      <w:divBdr>
        <w:top w:val="none" w:sz="0" w:space="0" w:color="auto"/>
        <w:left w:val="none" w:sz="0" w:space="0" w:color="auto"/>
        <w:bottom w:val="none" w:sz="0" w:space="0" w:color="auto"/>
        <w:right w:val="none" w:sz="0" w:space="0" w:color="auto"/>
      </w:divBdr>
      <w:divsChild>
        <w:div w:id="229385753">
          <w:marLeft w:val="0"/>
          <w:marRight w:val="0"/>
          <w:marTop w:val="0"/>
          <w:marBottom w:val="0"/>
          <w:divBdr>
            <w:top w:val="none" w:sz="0" w:space="0" w:color="auto"/>
            <w:left w:val="none" w:sz="0" w:space="0" w:color="auto"/>
            <w:bottom w:val="none" w:sz="0" w:space="0" w:color="auto"/>
            <w:right w:val="none" w:sz="0" w:space="0" w:color="auto"/>
          </w:divBdr>
        </w:div>
      </w:divsChild>
    </w:div>
    <w:div w:id="769661607">
      <w:bodyDiv w:val="1"/>
      <w:marLeft w:val="0"/>
      <w:marRight w:val="0"/>
      <w:marTop w:val="0"/>
      <w:marBottom w:val="0"/>
      <w:divBdr>
        <w:top w:val="none" w:sz="0" w:space="0" w:color="auto"/>
        <w:left w:val="none" w:sz="0" w:space="0" w:color="auto"/>
        <w:bottom w:val="none" w:sz="0" w:space="0" w:color="auto"/>
        <w:right w:val="none" w:sz="0" w:space="0" w:color="auto"/>
      </w:divBdr>
      <w:divsChild>
        <w:div w:id="737049493">
          <w:marLeft w:val="0"/>
          <w:marRight w:val="0"/>
          <w:marTop w:val="0"/>
          <w:marBottom w:val="0"/>
          <w:divBdr>
            <w:top w:val="none" w:sz="0" w:space="0" w:color="auto"/>
            <w:left w:val="none" w:sz="0" w:space="0" w:color="auto"/>
            <w:bottom w:val="none" w:sz="0" w:space="0" w:color="auto"/>
            <w:right w:val="none" w:sz="0" w:space="0" w:color="auto"/>
          </w:divBdr>
        </w:div>
      </w:divsChild>
    </w:div>
    <w:div w:id="773944342">
      <w:bodyDiv w:val="1"/>
      <w:marLeft w:val="0"/>
      <w:marRight w:val="0"/>
      <w:marTop w:val="0"/>
      <w:marBottom w:val="0"/>
      <w:divBdr>
        <w:top w:val="none" w:sz="0" w:space="0" w:color="auto"/>
        <w:left w:val="none" w:sz="0" w:space="0" w:color="auto"/>
        <w:bottom w:val="none" w:sz="0" w:space="0" w:color="auto"/>
        <w:right w:val="none" w:sz="0" w:space="0" w:color="auto"/>
      </w:divBdr>
      <w:divsChild>
        <w:div w:id="1002582601">
          <w:marLeft w:val="0"/>
          <w:marRight w:val="0"/>
          <w:marTop w:val="0"/>
          <w:marBottom w:val="0"/>
          <w:divBdr>
            <w:top w:val="none" w:sz="0" w:space="0" w:color="auto"/>
            <w:left w:val="none" w:sz="0" w:space="0" w:color="auto"/>
            <w:bottom w:val="none" w:sz="0" w:space="0" w:color="auto"/>
            <w:right w:val="none" w:sz="0" w:space="0" w:color="auto"/>
          </w:divBdr>
        </w:div>
      </w:divsChild>
    </w:div>
    <w:div w:id="844898768">
      <w:bodyDiv w:val="1"/>
      <w:marLeft w:val="0"/>
      <w:marRight w:val="0"/>
      <w:marTop w:val="0"/>
      <w:marBottom w:val="0"/>
      <w:divBdr>
        <w:top w:val="none" w:sz="0" w:space="0" w:color="auto"/>
        <w:left w:val="none" w:sz="0" w:space="0" w:color="auto"/>
        <w:bottom w:val="none" w:sz="0" w:space="0" w:color="auto"/>
        <w:right w:val="none" w:sz="0" w:space="0" w:color="auto"/>
      </w:divBdr>
      <w:divsChild>
        <w:div w:id="2112627802">
          <w:marLeft w:val="0"/>
          <w:marRight w:val="0"/>
          <w:marTop w:val="0"/>
          <w:marBottom w:val="0"/>
          <w:divBdr>
            <w:top w:val="none" w:sz="0" w:space="0" w:color="auto"/>
            <w:left w:val="none" w:sz="0" w:space="0" w:color="auto"/>
            <w:bottom w:val="none" w:sz="0" w:space="0" w:color="auto"/>
            <w:right w:val="none" w:sz="0" w:space="0" w:color="auto"/>
          </w:divBdr>
        </w:div>
      </w:divsChild>
    </w:div>
    <w:div w:id="845679227">
      <w:bodyDiv w:val="1"/>
      <w:marLeft w:val="0"/>
      <w:marRight w:val="0"/>
      <w:marTop w:val="0"/>
      <w:marBottom w:val="0"/>
      <w:divBdr>
        <w:top w:val="none" w:sz="0" w:space="0" w:color="auto"/>
        <w:left w:val="none" w:sz="0" w:space="0" w:color="auto"/>
        <w:bottom w:val="none" w:sz="0" w:space="0" w:color="auto"/>
        <w:right w:val="none" w:sz="0" w:space="0" w:color="auto"/>
      </w:divBdr>
      <w:divsChild>
        <w:div w:id="585384489">
          <w:marLeft w:val="0"/>
          <w:marRight w:val="0"/>
          <w:marTop w:val="0"/>
          <w:marBottom w:val="0"/>
          <w:divBdr>
            <w:top w:val="none" w:sz="0" w:space="0" w:color="auto"/>
            <w:left w:val="none" w:sz="0" w:space="0" w:color="auto"/>
            <w:bottom w:val="none" w:sz="0" w:space="0" w:color="auto"/>
            <w:right w:val="none" w:sz="0" w:space="0" w:color="auto"/>
          </w:divBdr>
        </w:div>
      </w:divsChild>
    </w:div>
    <w:div w:id="856042235">
      <w:bodyDiv w:val="1"/>
      <w:marLeft w:val="0"/>
      <w:marRight w:val="0"/>
      <w:marTop w:val="0"/>
      <w:marBottom w:val="0"/>
      <w:divBdr>
        <w:top w:val="none" w:sz="0" w:space="0" w:color="auto"/>
        <w:left w:val="none" w:sz="0" w:space="0" w:color="auto"/>
        <w:bottom w:val="none" w:sz="0" w:space="0" w:color="auto"/>
        <w:right w:val="none" w:sz="0" w:space="0" w:color="auto"/>
      </w:divBdr>
    </w:div>
    <w:div w:id="857546638">
      <w:bodyDiv w:val="1"/>
      <w:marLeft w:val="0"/>
      <w:marRight w:val="0"/>
      <w:marTop w:val="0"/>
      <w:marBottom w:val="0"/>
      <w:divBdr>
        <w:top w:val="none" w:sz="0" w:space="0" w:color="auto"/>
        <w:left w:val="none" w:sz="0" w:space="0" w:color="auto"/>
        <w:bottom w:val="none" w:sz="0" w:space="0" w:color="auto"/>
        <w:right w:val="none" w:sz="0" w:space="0" w:color="auto"/>
      </w:divBdr>
      <w:divsChild>
        <w:div w:id="804928177">
          <w:marLeft w:val="0"/>
          <w:marRight w:val="0"/>
          <w:marTop w:val="0"/>
          <w:marBottom w:val="0"/>
          <w:divBdr>
            <w:top w:val="none" w:sz="0" w:space="0" w:color="auto"/>
            <w:left w:val="none" w:sz="0" w:space="0" w:color="auto"/>
            <w:bottom w:val="none" w:sz="0" w:space="0" w:color="auto"/>
            <w:right w:val="none" w:sz="0" w:space="0" w:color="auto"/>
          </w:divBdr>
        </w:div>
      </w:divsChild>
    </w:div>
    <w:div w:id="882712393">
      <w:bodyDiv w:val="1"/>
      <w:marLeft w:val="0"/>
      <w:marRight w:val="0"/>
      <w:marTop w:val="0"/>
      <w:marBottom w:val="0"/>
      <w:divBdr>
        <w:top w:val="none" w:sz="0" w:space="0" w:color="auto"/>
        <w:left w:val="none" w:sz="0" w:space="0" w:color="auto"/>
        <w:bottom w:val="none" w:sz="0" w:space="0" w:color="auto"/>
        <w:right w:val="none" w:sz="0" w:space="0" w:color="auto"/>
      </w:divBdr>
      <w:divsChild>
        <w:div w:id="1812290841">
          <w:marLeft w:val="0"/>
          <w:marRight w:val="0"/>
          <w:marTop w:val="0"/>
          <w:marBottom w:val="0"/>
          <w:divBdr>
            <w:top w:val="none" w:sz="0" w:space="0" w:color="auto"/>
            <w:left w:val="none" w:sz="0" w:space="0" w:color="auto"/>
            <w:bottom w:val="none" w:sz="0" w:space="0" w:color="auto"/>
            <w:right w:val="none" w:sz="0" w:space="0" w:color="auto"/>
          </w:divBdr>
        </w:div>
      </w:divsChild>
    </w:div>
    <w:div w:id="897016549">
      <w:bodyDiv w:val="1"/>
      <w:marLeft w:val="0"/>
      <w:marRight w:val="0"/>
      <w:marTop w:val="0"/>
      <w:marBottom w:val="0"/>
      <w:divBdr>
        <w:top w:val="none" w:sz="0" w:space="0" w:color="auto"/>
        <w:left w:val="none" w:sz="0" w:space="0" w:color="auto"/>
        <w:bottom w:val="none" w:sz="0" w:space="0" w:color="auto"/>
        <w:right w:val="none" w:sz="0" w:space="0" w:color="auto"/>
      </w:divBdr>
      <w:divsChild>
        <w:div w:id="1167865207">
          <w:marLeft w:val="0"/>
          <w:marRight w:val="0"/>
          <w:marTop w:val="0"/>
          <w:marBottom w:val="0"/>
          <w:divBdr>
            <w:top w:val="none" w:sz="0" w:space="0" w:color="auto"/>
            <w:left w:val="none" w:sz="0" w:space="0" w:color="auto"/>
            <w:bottom w:val="none" w:sz="0" w:space="0" w:color="auto"/>
            <w:right w:val="none" w:sz="0" w:space="0" w:color="auto"/>
          </w:divBdr>
        </w:div>
      </w:divsChild>
    </w:div>
    <w:div w:id="900139959">
      <w:bodyDiv w:val="1"/>
      <w:marLeft w:val="0"/>
      <w:marRight w:val="0"/>
      <w:marTop w:val="0"/>
      <w:marBottom w:val="0"/>
      <w:divBdr>
        <w:top w:val="none" w:sz="0" w:space="0" w:color="auto"/>
        <w:left w:val="none" w:sz="0" w:space="0" w:color="auto"/>
        <w:bottom w:val="none" w:sz="0" w:space="0" w:color="auto"/>
        <w:right w:val="none" w:sz="0" w:space="0" w:color="auto"/>
      </w:divBdr>
      <w:divsChild>
        <w:div w:id="1291135324">
          <w:marLeft w:val="0"/>
          <w:marRight w:val="0"/>
          <w:marTop w:val="0"/>
          <w:marBottom w:val="0"/>
          <w:divBdr>
            <w:top w:val="none" w:sz="0" w:space="0" w:color="auto"/>
            <w:left w:val="none" w:sz="0" w:space="0" w:color="auto"/>
            <w:bottom w:val="none" w:sz="0" w:space="0" w:color="auto"/>
            <w:right w:val="none" w:sz="0" w:space="0" w:color="auto"/>
          </w:divBdr>
        </w:div>
      </w:divsChild>
    </w:div>
    <w:div w:id="904946976">
      <w:bodyDiv w:val="1"/>
      <w:marLeft w:val="0"/>
      <w:marRight w:val="0"/>
      <w:marTop w:val="0"/>
      <w:marBottom w:val="0"/>
      <w:divBdr>
        <w:top w:val="none" w:sz="0" w:space="0" w:color="auto"/>
        <w:left w:val="none" w:sz="0" w:space="0" w:color="auto"/>
        <w:bottom w:val="none" w:sz="0" w:space="0" w:color="auto"/>
        <w:right w:val="none" w:sz="0" w:space="0" w:color="auto"/>
      </w:divBdr>
      <w:divsChild>
        <w:div w:id="779763928">
          <w:marLeft w:val="0"/>
          <w:marRight w:val="0"/>
          <w:marTop w:val="0"/>
          <w:marBottom w:val="0"/>
          <w:divBdr>
            <w:top w:val="none" w:sz="0" w:space="0" w:color="auto"/>
            <w:left w:val="none" w:sz="0" w:space="0" w:color="auto"/>
            <w:bottom w:val="none" w:sz="0" w:space="0" w:color="auto"/>
            <w:right w:val="none" w:sz="0" w:space="0" w:color="auto"/>
          </w:divBdr>
        </w:div>
      </w:divsChild>
    </w:div>
    <w:div w:id="905069523">
      <w:bodyDiv w:val="1"/>
      <w:marLeft w:val="0"/>
      <w:marRight w:val="0"/>
      <w:marTop w:val="0"/>
      <w:marBottom w:val="0"/>
      <w:divBdr>
        <w:top w:val="none" w:sz="0" w:space="0" w:color="auto"/>
        <w:left w:val="none" w:sz="0" w:space="0" w:color="auto"/>
        <w:bottom w:val="none" w:sz="0" w:space="0" w:color="auto"/>
        <w:right w:val="none" w:sz="0" w:space="0" w:color="auto"/>
      </w:divBdr>
      <w:divsChild>
        <w:div w:id="674574788">
          <w:marLeft w:val="0"/>
          <w:marRight w:val="0"/>
          <w:marTop w:val="0"/>
          <w:marBottom w:val="0"/>
          <w:divBdr>
            <w:top w:val="none" w:sz="0" w:space="0" w:color="auto"/>
            <w:left w:val="none" w:sz="0" w:space="0" w:color="auto"/>
            <w:bottom w:val="none" w:sz="0" w:space="0" w:color="auto"/>
            <w:right w:val="none" w:sz="0" w:space="0" w:color="auto"/>
          </w:divBdr>
        </w:div>
      </w:divsChild>
    </w:div>
    <w:div w:id="907376402">
      <w:bodyDiv w:val="1"/>
      <w:marLeft w:val="0"/>
      <w:marRight w:val="0"/>
      <w:marTop w:val="0"/>
      <w:marBottom w:val="0"/>
      <w:divBdr>
        <w:top w:val="none" w:sz="0" w:space="0" w:color="auto"/>
        <w:left w:val="none" w:sz="0" w:space="0" w:color="auto"/>
        <w:bottom w:val="none" w:sz="0" w:space="0" w:color="auto"/>
        <w:right w:val="none" w:sz="0" w:space="0" w:color="auto"/>
      </w:divBdr>
      <w:divsChild>
        <w:div w:id="383649133">
          <w:marLeft w:val="0"/>
          <w:marRight w:val="0"/>
          <w:marTop w:val="0"/>
          <w:marBottom w:val="0"/>
          <w:divBdr>
            <w:top w:val="none" w:sz="0" w:space="0" w:color="auto"/>
            <w:left w:val="none" w:sz="0" w:space="0" w:color="auto"/>
            <w:bottom w:val="none" w:sz="0" w:space="0" w:color="auto"/>
            <w:right w:val="none" w:sz="0" w:space="0" w:color="auto"/>
          </w:divBdr>
        </w:div>
      </w:divsChild>
    </w:div>
    <w:div w:id="910432038">
      <w:bodyDiv w:val="1"/>
      <w:marLeft w:val="0"/>
      <w:marRight w:val="0"/>
      <w:marTop w:val="0"/>
      <w:marBottom w:val="0"/>
      <w:divBdr>
        <w:top w:val="none" w:sz="0" w:space="0" w:color="auto"/>
        <w:left w:val="none" w:sz="0" w:space="0" w:color="auto"/>
        <w:bottom w:val="none" w:sz="0" w:space="0" w:color="auto"/>
        <w:right w:val="none" w:sz="0" w:space="0" w:color="auto"/>
      </w:divBdr>
    </w:div>
    <w:div w:id="917247742">
      <w:bodyDiv w:val="1"/>
      <w:marLeft w:val="0"/>
      <w:marRight w:val="0"/>
      <w:marTop w:val="0"/>
      <w:marBottom w:val="0"/>
      <w:divBdr>
        <w:top w:val="none" w:sz="0" w:space="0" w:color="auto"/>
        <w:left w:val="none" w:sz="0" w:space="0" w:color="auto"/>
        <w:bottom w:val="none" w:sz="0" w:space="0" w:color="auto"/>
        <w:right w:val="none" w:sz="0" w:space="0" w:color="auto"/>
      </w:divBdr>
      <w:divsChild>
        <w:div w:id="1638605254">
          <w:marLeft w:val="0"/>
          <w:marRight w:val="0"/>
          <w:marTop w:val="0"/>
          <w:marBottom w:val="0"/>
          <w:divBdr>
            <w:top w:val="none" w:sz="0" w:space="0" w:color="auto"/>
            <w:left w:val="none" w:sz="0" w:space="0" w:color="auto"/>
            <w:bottom w:val="none" w:sz="0" w:space="0" w:color="auto"/>
            <w:right w:val="none" w:sz="0" w:space="0" w:color="auto"/>
          </w:divBdr>
        </w:div>
      </w:divsChild>
    </w:div>
    <w:div w:id="954096426">
      <w:bodyDiv w:val="1"/>
      <w:marLeft w:val="0"/>
      <w:marRight w:val="0"/>
      <w:marTop w:val="0"/>
      <w:marBottom w:val="0"/>
      <w:divBdr>
        <w:top w:val="none" w:sz="0" w:space="0" w:color="auto"/>
        <w:left w:val="none" w:sz="0" w:space="0" w:color="auto"/>
        <w:bottom w:val="none" w:sz="0" w:space="0" w:color="auto"/>
        <w:right w:val="none" w:sz="0" w:space="0" w:color="auto"/>
      </w:divBdr>
      <w:divsChild>
        <w:div w:id="754516860">
          <w:marLeft w:val="0"/>
          <w:marRight w:val="0"/>
          <w:marTop w:val="0"/>
          <w:marBottom w:val="0"/>
          <w:divBdr>
            <w:top w:val="none" w:sz="0" w:space="0" w:color="auto"/>
            <w:left w:val="none" w:sz="0" w:space="0" w:color="auto"/>
            <w:bottom w:val="none" w:sz="0" w:space="0" w:color="auto"/>
            <w:right w:val="none" w:sz="0" w:space="0" w:color="auto"/>
          </w:divBdr>
        </w:div>
      </w:divsChild>
    </w:div>
    <w:div w:id="975180946">
      <w:bodyDiv w:val="1"/>
      <w:marLeft w:val="0"/>
      <w:marRight w:val="0"/>
      <w:marTop w:val="0"/>
      <w:marBottom w:val="0"/>
      <w:divBdr>
        <w:top w:val="none" w:sz="0" w:space="0" w:color="auto"/>
        <w:left w:val="none" w:sz="0" w:space="0" w:color="auto"/>
        <w:bottom w:val="none" w:sz="0" w:space="0" w:color="auto"/>
        <w:right w:val="none" w:sz="0" w:space="0" w:color="auto"/>
      </w:divBdr>
      <w:divsChild>
        <w:div w:id="558977668">
          <w:marLeft w:val="0"/>
          <w:marRight w:val="0"/>
          <w:marTop w:val="0"/>
          <w:marBottom w:val="0"/>
          <w:divBdr>
            <w:top w:val="none" w:sz="0" w:space="0" w:color="auto"/>
            <w:left w:val="none" w:sz="0" w:space="0" w:color="auto"/>
            <w:bottom w:val="none" w:sz="0" w:space="0" w:color="auto"/>
            <w:right w:val="none" w:sz="0" w:space="0" w:color="auto"/>
          </w:divBdr>
        </w:div>
      </w:divsChild>
    </w:div>
    <w:div w:id="1008826328">
      <w:bodyDiv w:val="1"/>
      <w:marLeft w:val="0"/>
      <w:marRight w:val="0"/>
      <w:marTop w:val="0"/>
      <w:marBottom w:val="0"/>
      <w:divBdr>
        <w:top w:val="none" w:sz="0" w:space="0" w:color="auto"/>
        <w:left w:val="none" w:sz="0" w:space="0" w:color="auto"/>
        <w:bottom w:val="none" w:sz="0" w:space="0" w:color="auto"/>
        <w:right w:val="none" w:sz="0" w:space="0" w:color="auto"/>
      </w:divBdr>
    </w:div>
    <w:div w:id="1046686677">
      <w:bodyDiv w:val="1"/>
      <w:marLeft w:val="0"/>
      <w:marRight w:val="0"/>
      <w:marTop w:val="0"/>
      <w:marBottom w:val="0"/>
      <w:divBdr>
        <w:top w:val="none" w:sz="0" w:space="0" w:color="auto"/>
        <w:left w:val="none" w:sz="0" w:space="0" w:color="auto"/>
        <w:bottom w:val="none" w:sz="0" w:space="0" w:color="auto"/>
        <w:right w:val="none" w:sz="0" w:space="0" w:color="auto"/>
      </w:divBdr>
      <w:divsChild>
        <w:div w:id="1699500313">
          <w:marLeft w:val="0"/>
          <w:marRight w:val="0"/>
          <w:marTop w:val="0"/>
          <w:marBottom w:val="0"/>
          <w:divBdr>
            <w:top w:val="none" w:sz="0" w:space="0" w:color="auto"/>
            <w:left w:val="none" w:sz="0" w:space="0" w:color="auto"/>
            <w:bottom w:val="none" w:sz="0" w:space="0" w:color="auto"/>
            <w:right w:val="none" w:sz="0" w:space="0" w:color="auto"/>
          </w:divBdr>
        </w:div>
      </w:divsChild>
    </w:div>
    <w:div w:id="1058699101">
      <w:bodyDiv w:val="1"/>
      <w:marLeft w:val="0"/>
      <w:marRight w:val="0"/>
      <w:marTop w:val="0"/>
      <w:marBottom w:val="0"/>
      <w:divBdr>
        <w:top w:val="none" w:sz="0" w:space="0" w:color="auto"/>
        <w:left w:val="none" w:sz="0" w:space="0" w:color="auto"/>
        <w:bottom w:val="none" w:sz="0" w:space="0" w:color="auto"/>
        <w:right w:val="none" w:sz="0" w:space="0" w:color="auto"/>
      </w:divBdr>
    </w:div>
    <w:div w:id="1061756751">
      <w:bodyDiv w:val="1"/>
      <w:marLeft w:val="0"/>
      <w:marRight w:val="0"/>
      <w:marTop w:val="0"/>
      <w:marBottom w:val="0"/>
      <w:divBdr>
        <w:top w:val="none" w:sz="0" w:space="0" w:color="auto"/>
        <w:left w:val="none" w:sz="0" w:space="0" w:color="auto"/>
        <w:bottom w:val="none" w:sz="0" w:space="0" w:color="auto"/>
        <w:right w:val="none" w:sz="0" w:space="0" w:color="auto"/>
      </w:divBdr>
    </w:div>
    <w:div w:id="1071192105">
      <w:bodyDiv w:val="1"/>
      <w:marLeft w:val="0"/>
      <w:marRight w:val="0"/>
      <w:marTop w:val="0"/>
      <w:marBottom w:val="0"/>
      <w:divBdr>
        <w:top w:val="none" w:sz="0" w:space="0" w:color="auto"/>
        <w:left w:val="none" w:sz="0" w:space="0" w:color="auto"/>
        <w:bottom w:val="none" w:sz="0" w:space="0" w:color="auto"/>
        <w:right w:val="none" w:sz="0" w:space="0" w:color="auto"/>
      </w:divBdr>
      <w:divsChild>
        <w:div w:id="1345399275">
          <w:marLeft w:val="0"/>
          <w:marRight w:val="0"/>
          <w:marTop w:val="0"/>
          <w:marBottom w:val="0"/>
          <w:divBdr>
            <w:top w:val="none" w:sz="0" w:space="0" w:color="auto"/>
            <w:left w:val="none" w:sz="0" w:space="0" w:color="auto"/>
            <w:bottom w:val="none" w:sz="0" w:space="0" w:color="auto"/>
            <w:right w:val="none" w:sz="0" w:space="0" w:color="auto"/>
          </w:divBdr>
        </w:div>
      </w:divsChild>
    </w:div>
    <w:div w:id="1078291084">
      <w:bodyDiv w:val="1"/>
      <w:marLeft w:val="0"/>
      <w:marRight w:val="0"/>
      <w:marTop w:val="0"/>
      <w:marBottom w:val="0"/>
      <w:divBdr>
        <w:top w:val="none" w:sz="0" w:space="0" w:color="auto"/>
        <w:left w:val="none" w:sz="0" w:space="0" w:color="auto"/>
        <w:bottom w:val="none" w:sz="0" w:space="0" w:color="auto"/>
        <w:right w:val="none" w:sz="0" w:space="0" w:color="auto"/>
      </w:divBdr>
    </w:div>
    <w:div w:id="1084840926">
      <w:bodyDiv w:val="1"/>
      <w:marLeft w:val="0"/>
      <w:marRight w:val="0"/>
      <w:marTop w:val="0"/>
      <w:marBottom w:val="0"/>
      <w:divBdr>
        <w:top w:val="none" w:sz="0" w:space="0" w:color="auto"/>
        <w:left w:val="none" w:sz="0" w:space="0" w:color="auto"/>
        <w:bottom w:val="none" w:sz="0" w:space="0" w:color="auto"/>
        <w:right w:val="none" w:sz="0" w:space="0" w:color="auto"/>
      </w:divBdr>
      <w:divsChild>
        <w:div w:id="620646564">
          <w:marLeft w:val="0"/>
          <w:marRight w:val="0"/>
          <w:marTop w:val="0"/>
          <w:marBottom w:val="0"/>
          <w:divBdr>
            <w:top w:val="none" w:sz="0" w:space="0" w:color="auto"/>
            <w:left w:val="none" w:sz="0" w:space="0" w:color="auto"/>
            <w:bottom w:val="none" w:sz="0" w:space="0" w:color="auto"/>
            <w:right w:val="none" w:sz="0" w:space="0" w:color="auto"/>
          </w:divBdr>
        </w:div>
      </w:divsChild>
    </w:div>
    <w:div w:id="1091701181">
      <w:bodyDiv w:val="1"/>
      <w:marLeft w:val="0"/>
      <w:marRight w:val="0"/>
      <w:marTop w:val="0"/>
      <w:marBottom w:val="0"/>
      <w:divBdr>
        <w:top w:val="none" w:sz="0" w:space="0" w:color="auto"/>
        <w:left w:val="none" w:sz="0" w:space="0" w:color="auto"/>
        <w:bottom w:val="none" w:sz="0" w:space="0" w:color="auto"/>
        <w:right w:val="none" w:sz="0" w:space="0" w:color="auto"/>
      </w:divBdr>
      <w:divsChild>
        <w:div w:id="2037464013">
          <w:marLeft w:val="0"/>
          <w:marRight w:val="0"/>
          <w:marTop w:val="0"/>
          <w:marBottom w:val="0"/>
          <w:divBdr>
            <w:top w:val="none" w:sz="0" w:space="0" w:color="auto"/>
            <w:left w:val="none" w:sz="0" w:space="0" w:color="auto"/>
            <w:bottom w:val="none" w:sz="0" w:space="0" w:color="auto"/>
            <w:right w:val="none" w:sz="0" w:space="0" w:color="auto"/>
          </w:divBdr>
        </w:div>
      </w:divsChild>
    </w:div>
    <w:div w:id="1095050250">
      <w:bodyDiv w:val="1"/>
      <w:marLeft w:val="0"/>
      <w:marRight w:val="0"/>
      <w:marTop w:val="0"/>
      <w:marBottom w:val="0"/>
      <w:divBdr>
        <w:top w:val="none" w:sz="0" w:space="0" w:color="auto"/>
        <w:left w:val="none" w:sz="0" w:space="0" w:color="auto"/>
        <w:bottom w:val="none" w:sz="0" w:space="0" w:color="auto"/>
        <w:right w:val="none" w:sz="0" w:space="0" w:color="auto"/>
      </w:divBdr>
      <w:divsChild>
        <w:div w:id="403768242">
          <w:marLeft w:val="0"/>
          <w:marRight w:val="0"/>
          <w:marTop w:val="0"/>
          <w:marBottom w:val="0"/>
          <w:divBdr>
            <w:top w:val="none" w:sz="0" w:space="0" w:color="auto"/>
            <w:left w:val="none" w:sz="0" w:space="0" w:color="auto"/>
            <w:bottom w:val="none" w:sz="0" w:space="0" w:color="auto"/>
            <w:right w:val="none" w:sz="0" w:space="0" w:color="auto"/>
          </w:divBdr>
        </w:div>
      </w:divsChild>
    </w:div>
    <w:div w:id="1117136827">
      <w:bodyDiv w:val="1"/>
      <w:marLeft w:val="0"/>
      <w:marRight w:val="0"/>
      <w:marTop w:val="0"/>
      <w:marBottom w:val="0"/>
      <w:divBdr>
        <w:top w:val="none" w:sz="0" w:space="0" w:color="auto"/>
        <w:left w:val="none" w:sz="0" w:space="0" w:color="auto"/>
        <w:bottom w:val="none" w:sz="0" w:space="0" w:color="auto"/>
        <w:right w:val="none" w:sz="0" w:space="0" w:color="auto"/>
      </w:divBdr>
      <w:divsChild>
        <w:div w:id="1970937176">
          <w:marLeft w:val="0"/>
          <w:marRight w:val="0"/>
          <w:marTop w:val="0"/>
          <w:marBottom w:val="0"/>
          <w:divBdr>
            <w:top w:val="none" w:sz="0" w:space="0" w:color="auto"/>
            <w:left w:val="none" w:sz="0" w:space="0" w:color="auto"/>
            <w:bottom w:val="none" w:sz="0" w:space="0" w:color="auto"/>
            <w:right w:val="none" w:sz="0" w:space="0" w:color="auto"/>
          </w:divBdr>
        </w:div>
      </w:divsChild>
    </w:div>
    <w:div w:id="1144615751">
      <w:bodyDiv w:val="1"/>
      <w:marLeft w:val="0"/>
      <w:marRight w:val="0"/>
      <w:marTop w:val="0"/>
      <w:marBottom w:val="0"/>
      <w:divBdr>
        <w:top w:val="none" w:sz="0" w:space="0" w:color="auto"/>
        <w:left w:val="none" w:sz="0" w:space="0" w:color="auto"/>
        <w:bottom w:val="none" w:sz="0" w:space="0" w:color="auto"/>
        <w:right w:val="none" w:sz="0" w:space="0" w:color="auto"/>
      </w:divBdr>
      <w:divsChild>
        <w:div w:id="1227109328">
          <w:marLeft w:val="0"/>
          <w:marRight w:val="0"/>
          <w:marTop w:val="0"/>
          <w:marBottom w:val="0"/>
          <w:divBdr>
            <w:top w:val="none" w:sz="0" w:space="0" w:color="auto"/>
            <w:left w:val="none" w:sz="0" w:space="0" w:color="auto"/>
            <w:bottom w:val="none" w:sz="0" w:space="0" w:color="auto"/>
            <w:right w:val="none" w:sz="0" w:space="0" w:color="auto"/>
          </w:divBdr>
        </w:div>
      </w:divsChild>
    </w:div>
    <w:div w:id="1159468230">
      <w:bodyDiv w:val="1"/>
      <w:marLeft w:val="0"/>
      <w:marRight w:val="0"/>
      <w:marTop w:val="0"/>
      <w:marBottom w:val="0"/>
      <w:divBdr>
        <w:top w:val="none" w:sz="0" w:space="0" w:color="auto"/>
        <w:left w:val="none" w:sz="0" w:space="0" w:color="auto"/>
        <w:bottom w:val="none" w:sz="0" w:space="0" w:color="auto"/>
        <w:right w:val="none" w:sz="0" w:space="0" w:color="auto"/>
      </w:divBdr>
      <w:divsChild>
        <w:div w:id="1330788498">
          <w:marLeft w:val="0"/>
          <w:marRight w:val="0"/>
          <w:marTop w:val="0"/>
          <w:marBottom w:val="0"/>
          <w:divBdr>
            <w:top w:val="none" w:sz="0" w:space="0" w:color="auto"/>
            <w:left w:val="none" w:sz="0" w:space="0" w:color="auto"/>
            <w:bottom w:val="none" w:sz="0" w:space="0" w:color="auto"/>
            <w:right w:val="none" w:sz="0" w:space="0" w:color="auto"/>
          </w:divBdr>
        </w:div>
      </w:divsChild>
    </w:div>
    <w:div w:id="1178419791">
      <w:bodyDiv w:val="1"/>
      <w:marLeft w:val="0"/>
      <w:marRight w:val="0"/>
      <w:marTop w:val="0"/>
      <w:marBottom w:val="0"/>
      <w:divBdr>
        <w:top w:val="none" w:sz="0" w:space="0" w:color="auto"/>
        <w:left w:val="none" w:sz="0" w:space="0" w:color="auto"/>
        <w:bottom w:val="none" w:sz="0" w:space="0" w:color="auto"/>
        <w:right w:val="none" w:sz="0" w:space="0" w:color="auto"/>
      </w:divBdr>
      <w:divsChild>
        <w:div w:id="1078943659">
          <w:marLeft w:val="0"/>
          <w:marRight w:val="0"/>
          <w:marTop w:val="0"/>
          <w:marBottom w:val="0"/>
          <w:divBdr>
            <w:top w:val="none" w:sz="0" w:space="0" w:color="auto"/>
            <w:left w:val="none" w:sz="0" w:space="0" w:color="auto"/>
            <w:bottom w:val="none" w:sz="0" w:space="0" w:color="auto"/>
            <w:right w:val="none" w:sz="0" w:space="0" w:color="auto"/>
          </w:divBdr>
        </w:div>
      </w:divsChild>
    </w:div>
    <w:div w:id="1181702751">
      <w:bodyDiv w:val="1"/>
      <w:marLeft w:val="0"/>
      <w:marRight w:val="0"/>
      <w:marTop w:val="0"/>
      <w:marBottom w:val="0"/>
      <w:divBdr>
        <w:top w:val="none" w:sz="0" w:space="0" w:color="auto"/>
        <w:left w:val="none" w:sz="0" w:space="0" w:color="auto"/>
        <w:bottom w:val="none" w:sz="0" w:space="0" w:color="auto"/>
        <w:right w:val="none" w:sz="0" w:space="0" w:color="auto"/>
      </w:divBdr>
    </w:div>
    <w:div w:id="1182090244">
      <w:bodyDiv w:val="1"/>
      <w:marLeft w:val="0"/>
      <w:marRight w:val="0"/>
      <w:marTop w:val="0"/>
      <w:marBottom w:val="0"/>
      <w:divBdr>
        <w:top w:val="none" w:sz="0" w:space="0" w:color="auto"/>
        <w:left w:val="none" w:sz="0" w:space="0" w:color="auto"/>
        <w:bottom w:val="none" w:sz="0" w:space="0" w:color="auto"/>
        <w:right w:val="none" w:sz="0" w:space="0" w:color="auto"/>
      </w:divBdr>
    </w:div>
    <w:div w:id="1183208992">
      <w:bodyDiv w:val="1"/>
      <w:marLeft w:val="0"/>
      <w:marRight w:val="0"/>
      <w:marTop w:val="0"/>
      <w:marBottom w:val="0"/>
      <w:divBdr>
        <w:top w:val="none" w:sz="0" w:space="0" w:color="auto"/>
        <w:left w:val="none" w:sz="0" w:space="0" w:color="auto"/>
        <w:bottom w:val="none" w:sz="0" w:space="0" w:color="auto"/>
        <w:right w:val="none" w:sz="0" w:space="0" w:color="auto"/>
      </w:divBdr>
      <w:divsChild>
        <w:div w:id="1795443949">
          <w:marLeft w:val="0"/>
          <w:marRight w:val="0"/>
          <w:marTop w:val="0"/>
          <w:marBottom w:val="0"/>
          <w:divBdr>
            <w:top w:val="none" w:sz="0" w:space="0" w:color="auto"/>
            <w:left w:val="none" w:sz="0" w:space="0" w:color="auto"/>
            <w:bottom w:val="none" w:sz="0" w:space="0" w:color="auto"/>
            <w:right w:val="none" w:sz="0" w:space="0" w:color="auto"/>
          </w:divBdr>
        </w:div>
      </w:divsChild>
    </w:div>
    <w:div w:id="1193608969">
      <w:bodyDiv w:val="1"/>
      <w:marLeft w:val="0"/>
      <w:marRight w:val="0"/>
      <w:marTop w:val="0"/>
      <w:marBottom w:val="0"/>
      <w:divBdr>
        <w:top w:val="none" w:sz="0" w:space="0" w:color="auto"/>
        <w:left w:val="none" w:sz="0" w:space="0" w:color="auto"/>
        <w:bottom w:val="none" w:sz="0" w:space="0" w:color="auto"/>
        <w:right w:val="none" w:sz="0" w:space="0" w:color="auto"/>
      </w:divBdr>
      <w:divsChild>
        <w:div w:id="2133016289">
          <w:marLeft w:val="0"/>
          <w:marRight w:val="0"/>
          <w:marTop w:val="0"/>
          <w:marBottom w:val="0"/>
          <w:divBdr>
            <w:top w:val="none" w:sz="0" w:space="0" w:color="auto"/>
            <w:left w:val="none" w:sz="0" w:space="0" w:color="auto"/>
            <w:bottom w:val="none" w:sz="0" w:space="0" w:color="auto"/>
            <w:right w:val="none" w:sz="0" w:space="0" w:color="auto"/>
          </w:divBdr>
        </w:div>
      </w:divsChild>
    </w:div>
    <w:div w:id="1209610668">
      <w:bodyDiv w:val="1"/>
      <w:marLeft w:val="0"/>
      <w:marRight w:val="0"/>
      <w:marTop w:val="0"/>
      <w:marBottom w:val="0"/>
      <w:divBdr>
        <w:top w:val="none" w:sz="0" w:space="0" w:color="auto"/>
        <w:left w:val="none" w:sz="0" w:space="0" w:color="auto"/>
        <w:bottom w:val="none" w:sz="0" w:space="0" w:color="auto"/>
        <w:right w:val="none" w:sz="0" w:space="0" w:color="auto"/>
      </w:divBdr>
      <w:divsChild>
        <w:div w:id="330185470">
          <w:marLeft w:val="0"/>
          <w:marRight w:val="0"/>
          <w:marTop w:val="0"/>
          <w:marBottom w:val="0"/>
          <w:divBdr>
            <w:top w:val="none" w:sz="0" w:space="0" w:color="auto"/>
            <w:left w:val="none" w:sz="0" w:space="0" w:color="auto"/>
            <w:bottom w:val="none" w:sz="0" w:space="0" w:color="auto"/>
            <w:right w:val="none" w:sz="0" w:space="0" w:color="auto"/>
          </w:divBdr>
        </w:div>
      </w:divsChild>
    </w:div>
    <w:div w:id="1210144267">
      <w:bodyDiv w:val="1"/>
      <w:marLeft w:val="0"/>
      <w:marRight w:val="0"/>
      <w:marTop w:val="0"/>
      <w:marBottom w:val="0"/>
      <w:divBdr>
        <w:top w:val="none" w:sz="0" w:space="0" w:color="auto"/>
        <w:left w:val="none" w:sz="0" w:space="0" w:color="auto"/>
        <w:bottom w:val="none" w:sz="0" w:space="0" w:color="auto"/>
        <w:right w:val="none" w:sz="0" w:space="0" w:color="auto"/>
      </w:divBdr>
      <w:divsChild>
        <w:div w:id="1395422738">
          <w:marLeft w:val="0"/>
          <w:marRight w:val="0"/>
          <w:marTop w:val="0"/>
          <w:marBottom w:val="0"/>
          <w:divBdr>
            <w:top w:val="none" w:sz="0" w:space="0" w:color="auto"/>
            <w:left w:val="none" w:sz="0" w:space="0" w:color="auto"/>
            <w:bottom w:val="none" w:sz="0" w:space="0" w:color="auto"/>
            <w:right w:val="none" w:sz="0" w:space="0" w:color="auto"/>
          </w:divBdr>
        </w:div>
      </w:divsChild>
    </w:div>
    <w:div w:id="1221552469">
      <w:bodyDiv w:val="1"/>
      <w:marLeft w:val="0"/>
      <w:marRight w:val="0"/>
      <w:marTop w:val="0"/>
      <w:marBottom w:val="0"/>
      <w:divBdr>
        <w:top w:val="none" w:sz="0" w:space="0" w:color="auto"/>
        <w:left w:val="none" w:sz="0" w:space="0" w:color="auto"/>
        <w:bottom w:val="none" w:sz="0" w:space="0" w:color="auto"/>
        <w:right w:val="none" w:sz="0" w:space="0" w:color="auto"/>
      </w:divBdr>
      <w:divsChild>
        <w:div w:id="192109983">
          <w:marLeft w:val="0"/>
          <w:marRight w:val="0"/>
          <w:marTop w:val="0"/>
          <w:marBottom w:val="0"/>
          <w:divBdr>
            <w:top w:val="none" w:sz="0" w:space="0" w:color="auto"/>
            <w:left w:val="none" w:sz="0" w:space="0" w:color="auto"/>
            <w:bottom w:val="none" w:sz="0" w:space="0" w:color="auto"/>
            <w:right w:val="none" w:sz="0" w:space="0" w:color="auto"/>
          </w:divBdr>
        </w:div>
      </w:divsChild>
    </w:div>
    <w:div w:id="1238202958">
      <w:bodyDiv w:val="1"/>
      <w:marLeft w:val="0"/>
      <w:marRight w:val="0"/>
      <w:marTop w:val="0"/>
      <w:marBottom w:val="0"/>
      <w:divBdr>
        <w:top w:val="none" w:sz="0" w:space="0" w:color="auto"/>
        <w:left w:val="none" w:sz="0" w:space="0" w:color="auto"/>
        <w:bottom w:val="none" w:sz="0" w:space="0" w:color="auto"/>
        <w:right w:val="none" w:sz="0" w:space="0" w:color="auto"/>
      </w:divBdr>
    </w:div>
    <w:div w:id="1254707291">
      <w:bodyDiv w:val="1"/>
      <w:marLeft w:val="0"/>
      <w:marRight w:val="0"/>
      <w:marTop w:val="0"/>
      <w:marBottom w:val="0"/>
      <w:divBdr>
        <w:top w:val="none" w:sz="0" w:space="0" w:color="auto"/>
        <w:left w:val="none" w:sz="0" w:space="0" w:color="auto"/>
        <w:bottom w:val="none" w:sz="0" w:space="0" w:color="auto"/>
        <w:right w:val="none" w:sz="0" w:space="0" w:color="auto"/>
      </w:divBdr>
    </w:div>
    <w:div w:id="1286349255">
      <w:bodyDiv w:val="1"/>
      <w:marLeft w:val="0"/>
      <w:marRight w:val="0"/>
      <w:marTop w:val="0"/>
      <w:marBottom w:val="0"/>
      <w:divBdr>
        <w:top w:val="none" w:sz="0" w:space="0" w:color="auto"/>
        <w:left w:val="none" w:sz="0" w:space="0" w:color="auto"/>
        <w:bottom w:val="none" w:sz="0" w:space="0" w:color="auto"/>
        <w:right w:val="none" w:sz="0" w:space="0" w:color="auto"/>
      </w:divBdr>
    </w:div>
    <w:div w:id="1302732388">
      <w:bodyDiv w:val="1"/>
      <w:marLeft w:val="0"/>
      <w:marRight w:val="0"/>
      <w:marTop w:val="0"/>
      <w:marBottom w:val="0"/>
      <w:divBdr>
        <w:top w:val="none" w:sz="0" w:space="0" w:color="auto"/>
        <w:left w:val="none" w:sz="0" w:space="0" w:color="auto"/>
        <w:bottom w:val="none" w:sz="0" w:space="0" w:color="auto"/>
        <w:right w:val="none" w:sz="0" w:space="0" w:color="auto"/>
      </w:divBdr>
      <w:divsChild>
        <w:div w:id="1123425280">
          <w:marLeft w:val="0"/>
          <w:marRight w:val="0"/>
          <w:marTop w:val="0"/>
          <w:marBottom w:val="0"/>
          <w:divBdr>
            <w:top w:val="none" w:sz="0" w:space="0" w:color="auto"/>
            <w:left w:val="none" w:sz="0" w:space="0" w:color="auto"/>
            <w:bottom w:val="none" w:sz="0" w:space="0" w:color="auto"/>
            <w:right w:val="none" w:sz="0" w:space="0" w:color="auto"/>
          </w:divBdr>
        </w:div>
      </w:divsChild>
    </w:div>
    <w:div w:id="1304046475">
      <w:bodyDiv w:val="1"/>
      <w:marLeft w:val="0"/>
      <w:marRight w:val="0"/>
      <w:marTop w:val="0"/>
      <w:marBottom w:val="0"/>
      <w:divBdr>
        <w:top w:val="none" w:sz="0" w:space="0" w:color="auto"/>
        <w:left w:val="none" w:sz="0" w:space="0" w:color="auto"/>
        <w:bottom w:val="none" w:sz="0" w:space="0" w:color="auto"/>
        <w:right w:val="none" w:sz="0" w:space="0" w:color="auto"/>
      </w:divBdr>
      <w:divsChild>
        <w:div w:id="1969511339">
          <w:marLeft w:val="0"/>
          <w:marRight w:val="0"/>
          <w:marTop w:val="0"/>
          <w:marBottom w:val="0"/>
          <w:divBdr>
            <w:top w:val="none" w:sz="0" w:space="0" w:color="auto"/>
            <w:left w:val="none" w:sz="0" w:space="0" w:color="auto"/>
            <w:bottom w:val="none" w:sz="0" w:space="0" w:color="auto"/>
            <w:right w:val="none" w:sz="0" w:space="0" w:color="auto"/>
          </w:divBdr>
        </w:div>
      </w:divsChild>
    </w:div>
    <w:div w:id="1325204703">
      <w:bodyDiv w:val="1"/>
      <w:marLeft w:val="0"/>
      <w:marRight w:val="0"/>
      <w:marTop w:val="0"/>
      <w:marBottom w:val="0"/>
      <w:divBdr>
        <w:top w:val="none" w:sz="0" w:space="0" w:color="auto"/>
        <w:left w:val="none" w:sz="0" w:space="0" w:color="auto"/>
        <w:bottom w:val="none" w:sz="0" w:space="0" w:color="auto"/>
        <w:right w:val="none" w:sz="0" w:space="0" w:color="auto"/>
      </w:divBdr>
      <w:divsChild>
        <w:div w:id="1920023101">
          <w:marLeft w:val="0"/>
          <w:marRight w:val="0"/>
          <w:marTop w:val="0"/>
          <w:marBottom w:val="0"/>
          <w:divBdr>
            <w:top w:val="none" w:sz="0" w:space="0" w:color="auto"/>
            <w:left w:val="none" w:sz="0" w:space="0" w:color="auto"/>
            <w:bottom w:val="none" w:sz="0" w:space="0" w:color="auto"/>
            <w:right w:val="none" w:sz="0" w:space="0" w:color="auto"/>
          </w:divBdr>
        </w:div>
      </w:divsChild>
    </w:div>
    <w:div w:id="1335642994">
      <w:bodyDiv w:val="1"/>
      <w:marLeft w:val="0"/>
      <w:marRight w:val="0"/>
      <w:marTop w:val="0"/>
      <w:marBottom w:val="0"/>
      <w:divBdr>
        <w:top w:val="none" w:sz="0" w:space="0" w:color="auto"/>
        <w:left w:val="none" w:sz="0" w:space="0" w:color="auto"/>
        <w:bottom w:val="none" w:sz="0" w:space="0" w:color="auto"/>
        <w:right w:val="none" w:sz="0" w:space="0" w:color="auto"/>
      </w:divBdr>
    </w:div>
    <w:div w:id="1353652816">
      <w:bodyDiv w:val="1"/>
      <w:marLeft w:val="0"/>
      <w:marRight w:val="0"/>
      <w:marTop w:val="0"/>
      <w:marBottom w:val="0"/>
      <w:divBdr>
        <w:top w:val="none" w:sz="0" w:space="0" w:color="auto"/>
        <w:left w:val="none" w:sz="0" w:space="0" w:color="auto"/>
        <w:bottom w:val="none" w:sz="0" w:space="0" w:color="auto"/>
        <w:right w:val="none" w:sz="0" w:space="0" w:color="auto"/>
      </w:divBdr>
    </w:div>
    <w:div w:id="1374191476">
      <w:bodyDiv w:val="1"/>
      <w:marLeft w:val="0"/>
      <w:marRight w:val="0"/>
      <w:marTop w:val="0"/>
      <w:marBottom w:val="0"/>
      <w:divBdr>
        <w:top w:val="none" w:sz="0" w:space="0" w:color="auto"/>
        <w:left w:val="none" w:sz="0" w:space="0" w:color="auto"/>
        <w:bottom w:val="none" w:sz="0" w:space="0" w:color="auto"/>
        <w:right w:val="none" w:sz="0" w:space="0" w:color="auto"/>
      </w:divBdr>
      <w:divsChild>
        <w:div w:id="143744219">
          <w:marLeft w:val="0"/>
          <w:marRight w:val="0"/>
          <w:marTop w:val="0"/>
          <w:marBottom w:val="0"/>
          <w:divBdr>
            <w:top w:val="none" w:sz="0" w:space="0" w:color="auto"/>
            <w:left w:val="none" w:sz="0" w:space="0" w:color="auto"/>
            <w:bottom w:val="none" w:sz="0" w:space="0" w:color="auto"/>
            <w:right w:val="none" w:sz="0" w:space="0" w:color="auto"/>
          </w:divBdr>
        </w:div>
      </w:divsChild>
    </w:div>
    <w:div w:id="1380084942">
      <w:bodyDiv w:val="1"/>
      <w:marLeft w:val="0"/>
      <w:marRight w:val="0"/>
      <w:marTop w:val="0"/>
      <w:marBottom w:val="0"/>
      <w:divBdr>
        <w:top w:val="none" w:sz="0" w:space="0" w:color="auto"/>
        <w:left w:val="none" w:sz="0" w:space="0" w:color="auto"/>
        <w:bottom w:val="none" w:sz="0" w:space="0" w:color="auto"/>
        <w:right w:val="none" w:sz="0" w:space="0" w:color="auto"/>
      </w:divBdr>
      <w:divsChild>
        <w:div w:id="1125583454">
          <w:marLeft w:val="0"/>
          <w:marRight w:val="0"/>
          <w:marTop w:val="0"/>
          <w:marBottom w:val="0"/>
          <w:divBdr>
            <w:top w:val="none" w:sz="0" w:space="0" w:color="auto"/>
            <w:left w:val="none" w:sz="0" w:space="0" w:color="auto"/>
            <w:bottom w:val="none" w:sz="0" w:space="0" w:color="auto"/>
            <w:right w:val="none" w:sz="0" w:space="0" w:color="auto"/>
          </w:divBdr>
        </w:div>
      </w:divsChild>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sChild>
        <w:div w:id="1385256187">
          <w:marLeft w:val="0"/>
          <w:marRight w:val="0"/>
          <w:marTop w:val="0"/>
          <w:marBottom w:val="0"/>
          <w:divBdr>
            <w:top w:val="none" w:sz="0" w:space="0" w:color="auto"/>
            <w:left w:val="none" w:sz="0" w:space="0" w:color="auto"/>
            <w:bottom w:val="none" w:sz="0" w:space="0" w:color="auto"/>
            <w:right w:val="none" w:sz="0" w:space="0" w:color="auto"/>
          </w:divBdr>
        </w:div>
      </w:divsChild>
    </w:div>
    <w:div w:id="1397125950">
      <w:bodyDiv w:val="1"/>
      <w:marLeft w:val="0"/>
      <w:marRight w:val="0"/>
      <w:marTop w:val="0"/>
      <w:marBottom w:val="0"/>
      <w:divBdr>
        <w:top w:val="none" w:sz="0" w:space="0" w:color="auto"/>
        <w:left w:val="none" w:sz="0" w:space="0" w:color="auto"/>
        <w:bottom w:val="none" w:sz="0" w:space="0" w:color="auto"/>
        <w:right w:val="none" w:sz="0" w:space="0" w:color="auto"/>
      </w:divBdr>
    </w:div>
    <w:div w:id="1408306839">
      <w:bodyDiv w:val="1"/>
      <w:marLeft w:val="0"/>
      <w:marRight w:val="0"/>
      <w:marTop w:val="0"/>
      <w:marBottom w:val="0"/>
      <w:divBdr>
        <w:top w:val="none" w:sz="0" w:space="0" w:color="auto"/>
        <w:left w:val="none" w:sz="0" w:space="0" w:color="auto"/>
        <w:bottom w:val="none" w:sz="0" w:space="0" w:color="auto"/>
        <w:right w:val="none" w:sz="0" w:space="0" w:color="auto"/>
      </w:divBdr>
      <w:divsChild>
        <w:div w:id="1889217671">
          <w:marLeft w:val="0"/>
          <w:marRight w:val="0"/>
          <w:marTop w:val="0"/>
          <w:marBottom w:val="0"/>
          <w:divBdr>
            <w:top w:val="none" w:sz="0" w:space="0" w:color="auto"/>
            <w:left w:val="none" w:sz="0" w:space="0" w:color="auto"/>
            <w:bottom w:val="none" w:sz="0" w:space="0" w:color="auto"/>
            <w:right w:val="none" w:sz="0" w:space="0" w:color="auto"/>
          </w:divBdr>
        </w:div>
      </w:divsChild>
    </w:div>
    <w:div w:id="1443525473">
      <w:bodyDiv w:val="1"/>
      <w:marLeft w:val="0"/>
      <w:marRight w:val="0"/>
      <w:marTop w:val="0"/>
      <w:marBottom w:val="0"/>
      <w:divBdr>
        <w:top w:val="none" w:sz="0" w:space="0" w:color="auto"/>
        <w:left w:val="none" w:sz="0" w:space="0" w:color="auto"/>
        <w:bottom w:val="none" w:sz="0" w:space="0" w:color="auto"/>
        <w:right w:val="none" w:sz="0" w:space="0" w:color="auto"/>
      </w:divBdr>
      <w:divsChild>
        <w:div w:id="1548371758">
          <w:marLeft w:val="0"/>
          <w:marRight w:val="0"/>
          <w:marTop w:val="0"/>
          <w:marBottom w:val="0"/>
          <w:divBdr>
            <w:top w:val="none" w:sz="0" w:space="0" w:color="auto"/>
            <w:left w:val="none" w:sz="0" w:space="0" w:color="auto"/>
            <w:bottom w:val="none" w:sz="0" w:space="0" w:color="auto"/>
            <w:right w:val="none" w:sz="0" w:space="0" w:color="auto"/>
          </w:divBdr>
        </w:div>
      </w:divsChild>
    </w:div>
    <w:div w:id="1446148460">
      <w:bodyDiv w:val="1"/>
      <w:marLeft w:val="0"/>
      <w:marRight w:val="0"/>
      <w:marTop w:val="0"/>
      <w:marBottom w:val="0"/>
      <w:divBdr>
        <w:top w:val="none" w:sz="0" w:space="0" w:color="auto"/>
        <w:left w:val="none" w:sz="0" w:space="0" w:color="auto"/>
        <w:bottom w:val="none" w:sz="0" w:space="0" w:color="auto"/>
        <w:right w:val="none" w:sz="0" w:space="0" w:color="auto"/>
      </w:divBdr>
      <w:divsChild>
        <w:div w:id="202599230">
          <w:marLeft w:val="0"/>
          <w:marRight w:val="0"/>
          <w:marTop w:val="0"/>
          <w:marBottom w:val="0"/>
          <w:divBdr>
            <w:top w:val="none" w:sz="0" w:space="0" w:color="auto"/>
            <w:left w:val="none" w:sz="0" w:space="0" w:color="auto"/>
            <w:bottom w:val="none" w:sz="0" w:space="0" w:color="auto"/>
            <w:right w:val="none" w:sz="0" w:space="0" w:color="auto"/>
          </w:divBdr>
        </w:div>
      </w:divsChild>
    </w:div>
    <w:div w:id="1447196430">
      <w:bodyDiv w:val="1"/>
      <w:marLeft w:val="0"/>
      <w:marRight w:val="0"/>
      <w:marTop w:val="0"/>
      <w:marBottom w:val="0"/>
      <w:divBdr>
        <w:top w:val="none" w:sz="0" w:space="0" w:color="auto"/>
        <w:left w:val="none" w:sz="0" w:space="0" w:color="auto"/>
        <w:bottom w:val="none" w:sz="0" w:space="0" w:color="auto"/>
        <w:right w:val="none" w:sz="0" w:space="0" w:color="auto"/>
      </w:divBdr>
      <w:divsChild>
        <w:div w:id="212470423">
          <w:marLeft w:val="0"/>
          <w:marRight w:val="0"/>
          <w:marTop w:val="0"/>
          <w:marBottom w:val="0"/>
          <w:divBdr>
            <w:top w:val="none" w:sz="0" w:space="0" w:color="auto"/>
            <w:left w:val="none" w:sz="0" w:space="0" w:color="auto"/>
            <w:bottom w:val="none" w:sz="0" w:space="0" w:color="auto"/>
            <w:right w:val="none" w:sz="0" w:space="0" w:color="auto"/>
          </w:divBdr>
        </w:div>
      </w:divsChild>
    </w:div>
    <w:div w:id="1485584659">
      <w:bodyDiv w:val="1"/>
      <w:marLeft w:val="0"/>
      <w:marRight w:val="0"/>
      <w:marTop w:val="0"/>
      <w:marBottom w:val="0"/>
      <w:divBdr>
        <w:top w:val="none" w:sz="0" w:space="0" w:color="auto"/>
        <w:left w:val="none" w:sz="0" w:space="0" w:color="auto"/>
        <w:bottom w:val="none" w:sz="0" w:space="0" w:color="auto"/>
        <w:right w:val="none" w:sz="0" w:space="0" w:color="auto"/>
      </w:divBdr>
      <w:divsChild>
        <w:div w:id="101919899">
          <w:marLeft w:val="0"/>
          <w:marRight w:val="0"/>
          <w:marTop w:val="0"/>
          <w:marBottom w:val="0"/>
          <w:divBdr>
            <w:top w:val="none" w:sz="0" w:space="0" w:color="auto"/>
            <w:left w:val="none" w:sz="0" w:space="0" w:color="auto"/>
            <w:bottom w:val="none" w:sz="0" w:space="0" w:color="auto"/>
            <w:right w:val="none" w:sz="0" w:space="0" w:color="auto"/>
          </w:divBdr>
        </w:div>
      </w:divsChild>
    </w:div>
    <w:div w:id="1492402288">
      <w:bodyDiv w:val="1"/>
      <w:marLeft w:val="0"/>
      <w:marRight w:val="0"/>
      <w:marTop w:val="0"/>
      <w:marBottom w:val="0"/>
      <w:divBdr>
        <w:top w:val="none" w:sz="0" w:space="0" w:color="auto"/>
        <w:left w:val="none" w:sz="0" w:space="0" w:color="auto"/>
        <w:bottom w:val="none" w:sz="0" w:space="0" w:color="auto"/>
        <w:right w:val="none" w:sz="0" w:space="0" w:color="auto"/>
      </w:divBdr>
      <w:divsChild>
        <w:div w:id="1089160603">
          <w:marLeft w:val="0"/>
          <w:marRight w:val="0"/>
          <w:marTop w:val="0"/>
          <w:marBottom w:val="0"/>
          <w:divBdr>
            <w:top w:val="none" w:sz="0" w:space="0" w:color="auto"/>
            <w:left w:val="none" w:sz="0" w:space="0" w:color="auto"/>
            <w:bottom w:val="none" w:sz="0" w:space="0" w:color="auto"/>
            <w:right w:val="none" w:sz="0" w:space="0" w:color="auto"/>
          </w:divBdr>
        </w:div>
      </w:divsChild>
    </w:div>
    <w:div w:id="1492864805">
      <w:bodyDiv w:val="1"/>
      <w:marLeft w:val="0"/>
      <w:marRight w:val="0"/>
      <w:marTop w:val="0"/>
      <w:marBottom w:val="0"/>
      <w:divBdr>
        <w:top w:val="none" w:sz="0" w:space="0" w:color="auto"/>
        <w:left w:val="none" w:sz="0" w:space="0" w:color="auto"/>
        <w:bottom w:val="none" w:sz="0" w:space="0" w:color="auto"/>
        <w:right w:val="none" w:sz="0" w:space="0" w:color="auto"/>
      </w:divBdr>
      <w:divsChild>
        <w:div w:id="1314873830">
          <w:marLeft w:val="0"/>
          <w:marRight w:val="0"/>
          <w:marTop w:val="0"/>
          <w:marBottom w:val="0"/>
          <w:divBdr>
            <w:top w:val="none" w:sz="0" w:space="0" w:color="auto"/>
            <w:left w:val="none" w:sz="0" w:space="0" w:color="auto"/>
            <w:bottom w:val="none" w:sz="0" w:space="0" w:color="auto"/>
            <w:right w:val="none" w:sz="0" w:space="0" w:color="auto"/>
          </w:divBdr>
        </w:div>
      </w:divsChild>
    </w:div>
    <w:div w:id="1503275855">
      <w:bodyDiv w:val="1"/>
      <w:marLeft w:val="0"/>
      <w:marRight w:val="0"/>
      <w:marTop w:val="0"/>
      <w:marBottom w:val="0"/>
      <w:divBdr>
        <w:top w:val="none" w:sz="0" w:space="0" w:color="auto"/>
        <w:left w:val="none" w:sz="0" w:space="0" w:color="auto"/>
        <w:bottom w:val="none" w:sz="0" w:space="0" w:color="auto"/>
        <w:right w:val="none" w:sz="0" w:space="0" w:color="auto"/>
      </w:divBdr>
      <w:divsChild>
        <w:div w:id="1690451187">
          <w:marLeft w:val="0"/>
          <w:marRight w:val="0"/>
          <w:marTop w:val="0"/>
          <w:marBottom w:val="0"/>
          <w:divBdr>
            <w:top w:val="none" w:sz="0" w:space="0" w:color="auto"/>
            <w:left w:val="none" w:sz="0" w:space="0" w:color="auto"/>
            <w:bottom w:val="none" w:sz="0" w:space="0" w:color="auto"/>
            <w:right w:val="none" w:sz="0" w:space="0" w:color="auto"/>
          </w:divBdr>
        </w:div>
      </w:divsChild>
    </w:div>
    <w:div w:id="1504541512">
      <w:bodyDiv w:val="1"/>
      <w:marLeft w:val="0"/>
      <w:marRight w:val="0"/>
      <w:marTop w:val="0"/>
      <w:marBottom w:val="0"/>
      <w:divBdr>
        <w:top w:val="none" w:sz="0" w:space="0" w:color="auto"/>
        <w:left w:val="none" w:sz="0" w:space="0" w:color="auto"/>
        <w:bottom w:val="none" w:sz="0" w:space="0" w:color="auto"/>
        <w:right w:val="none" w:sz="0" w:space="0" w:color="auto"/>
      </w:divBdr>
      <w:divsChild>
        <w:div w:id="1460879941">
          <w:marLeft w:val="0"/>
          <w:marRight w:val="0"/>
          <w:marTop w:val="0"/>
          <w:marBottom w:val="0"/>
          <w:divBdr>
            <w:top w:val="none" w:sz="0" w:space="0" w:color="auto"/>
            <w:left w:val="none" w:sz="0" w:space="0" w:color="auto"/>
            <w:bottom w:val="none" w:sz="0" w:space="0" w:color="auto"/>
            <w:right w:val="none" w:sz="0" w:space="0" w:color="auto"/>
          </w:divBdr>
        </w:div>
      </w:divsChild>
    </w:div>
    <w:div w:id="1540162824">
      <w:bodyDiv w:val="1"/>
      <w:marLeft w:val="0"/>
      <w:marRight w:val="0"/>
      <w:marTop w:val="0"/>
      <w:marBottom w:val="0"/>
      <w:divBdr>
        <w:top w:val="none" w:sz="0" w:space="0" w:color="auto"/>
        <w:left w:val="none" w:sz="0" w:space="0" w:color="auto"/>
        <w:bottom w:val="none" w:sz="0" w:space="0" w:color="auto"/>
        <w:right w:val="none" w:sz="0" w:space="0" w:color="auto"/>
      </w:divBdr>
      <w:divsChild>
        <w:div w:id="897976546">
          <w:marLeft w:val="0"/>
          <w:marRight w:val="0"/>
          <w:marTop w:val="0"/>
          <w:marBottom w:val="0"/>
          <w:divBdr>
            <w:top w:val="none" w:sz="0" w:space="0" w:color="auto"/>
            <w:left w:val="none" w:sz="0" w:space="0" w:color="auto"/>
            <w:bottom w:val="none" w:sz="0" w:space="0" w:color="auto"/>
            <w:right w:val="none" w:sz="0" w:space="0" w:color="auto"/>
          </w:divBdr>
        </w:div>
      </w:divsChild>
    </w:div>
    <w:div w:id="1543903722">
      <w:bodyDiv w:val="1"/>
      <w:marLeft w:val="0"/>
      <w:marRight w:val="0"/>
      <w:marTop w:val="0"/>
      <w:marBottom w:val="0"/>
      <w:divBdr>
        <w:top w:val="none" w:sz="0" w:space="0" w:color="auto"/>
        <w:left w:val="none" w:sz="0" w:space="0" w:color="auto"/>
        <w:bottom w:val="none" w:sz="0" w:space="0" w:color="auto"/>
        <w:right w:val="none" w:sz="0" w:space="0" w:color="auto"/>
      </w:divBdr>
    </w:div>
    <w:div w:id="1545363043">
      <w:bodyDiv w:val="1"/>
      <w:marLeft w:val="0"/>
      <w:marRight w:val="0"/>
      <w:marTop w:val="0"/>
      <w:marBottom w:val="0"/>
      <w:divBdr>
        <w:top w:val="none" w:sz="0" w:space="0" w:color="auto"/>
        <w:left w:val="none" w:sz="0" w:space="0" w:color="auto"/>
        <w:bottom w:val="none" w:sz="0" w:space="0" w:color="auto"/>
        <w:right w:val="none" w:sz="0" w:space="0" w:color="auto"/>
      </w:divBdr>
      <w:divsChild>
        <w:div w:id="393434781">
          <w:marLeft w:val="0"/>
          <w:marRight w:val="0"/>
          <w:marTop w:val="0"/>
          <w:marBottom w:val="0"/>
          <w:divBdr>
            <w:top w:val="none" w:sz="0" w:space="0" w:color="auto"/>
            <w:left w:val="none" w:sz="0" w:space="0" w:color="auto"/>
            <w:bottom w:val="none" w:sz="0" w:space="0" w:color="auto"/>
            <w:right w:val="none" w:sz="0" w:space="0" w:color="auto"/>
          </w:divBdr>
        </w:div>
      </w:divsChild>
    </w:div>
    <w:div w:id="1562062507">
      <w:bodyDiv w:val="1"/>
      <w:marLeft w:val="0"/>
      <w:marRight w:val="0"/>
      <w:marTop w:val="0"/>
      <w:marBottom w:val="0"/>
      <w:divBdr>
        <w:top w:val="none" w:sz="0" w:space="0" w:color="auto"/>
        <w:left w:val="none" w:sz="0" w:space="0" w:color="auto"/>
        <w:bottom w:val="none" w:sz="0" w:space="0" w:color="auto"/>
        <w:right w:val="none" w:sz="0" w:space="0" w:color="auto"/>
      </w:divBdr>
    </w:div>
    <w:div w:id="1574974427">
      <w:bodyDiv w:val="1"/>
      <w:marLeft w:val="0"/>
      <w:marRight w:val="0"/>
      <w:marTop w:val="0"/>
      <w:marBottom w:val="0"/>
      <w:divBdr>
        <w:top w:val="none" w:sz="0" w:space="0" w:color="auto"/>
        <w:left w:val="none" w:sz="0" w:space="0" w:color="auto"/>
        <w:bottom w:val="none" w:sz="0" w:space="0" w:color="auto"/>
        <w:right w:val="none" w:sz="0" w:space="0" w:color="auto"/>
      </w:divBdr>
      <w:divsChild>
        <w:div w:id="1216239137">
          <w:marLeft w:val="0"/>
          <w:marRight w:val="0"/>
          <w:marTop w:val="0"/>
          <w:marBottom w:val="0"/>
          <w:divBdr>
            <w:top w:val="none" w:sz="0" w:space="0" w:color="auto"/>
            <w:left w:val="none" w:sz="0" w:space="0" w:color="auto"/>
            <w:bottom w:val="none" w:sz="0" w:space="0" w:color="auto"/>
            <w:right w:val="none" w:sz="0" w:space="0" w:color="auto"/>
          </w:divBdr>
        </w:div>
      </w:divsChild>
    </w:div>
    <w:div w:id="1582593718">
      <w:bodyDiv w:val="1"/>
      <w:marLeft w:val="0"/>
      <w:marRight w:val="0"/>
      <w:marTop w:val="0"/>
      <w:marBottom w:val="0"/>
      <w:divBdr>
        <w:top w:val="none" w:sz="0" w:space="0" w:color="auto"/>
        <w:left w:val="none" w:sz="0" w:space="0" w:color="auto"/>
        <w:bottom w:val="none" w:sz="0" w:space="0" w:color="auto"/>
        <w:right w:val="none" w:sz="0" w:space="0" w:color="auto"/>
      </w:divBdr>
      <w:divsChild>
        <w:div w:id="451096488">
          <w:marLeft w:val="0"/>
          <w:marRight w:val="0"/>
          <w:marTop w:val="0"/>
          <w:marBottom w:val="0"/>
          <w:divBdr>
            <w:top w:val="none" w:sz="0" w:space="0" w:color="auto"/>
            <w:left w:val="none" w:sz="0" w:space="0" w:color="auto"/>
            <w:bottom w:val="none" w:sz="0" w:space="0" w:color="auto"/>
            <w:right w:val="none" w:sz="0" w:space="0" w:color="auto"/>
          </w:divBdr>
        </w:div>
      </w:divsChild>
    </w:div>
    <w:div w:id="1583177315">
      <w:bodyDiv w:val="1"/>
      <w:marLeft w:val="0"/>
      <w:marRight w:val="0"/>
      <w:marTop w:val="0"/>
      <w:marBottom w:val="0"/>
      <w:divBdr>
        <w:top w:val="none" w:sz="0" w:space="0" w:color="auto"/>
        <w:left w:val="none" w:sz="0" w:space="0" w:color="auto"/>
        <w:bottom w:val="none" w:sz="0" w:space="0" w:color="auto"/>
        <w:right w:val="none" w:sz="0" w:space="0" w:color="auto"/>
      </w:divBdr>
      <w:divsChild>
        <w:div w:id="752122994">
          <w:marLeft w:val="0"/>
          <w:marRight w:val="0"/>
          <w:marTop w:val="0"/>
          <w:marBottom w:val="0"/>
          <w:divBdr>
            <w:top w:val="none" w:sz="0" w:space="0" w:color="auto"/>
            <w:left w:val="none" w:sz="0" w:space="0" w:color="auto"/>
            <w:bottom w:val="none" w:sz="0" w:space="0" w:color="auto"/>
            <w:right w:val="none" w:sz="0" w:space="0" w:color="auto"/>
          </w:divBdr>
        </w:div>
      </w:divsChild>
    </w:div>
    <w:div w:id="1588465875">
      <w:bodyDiv w:val="1"/>
      <w:marLeft w:val="0"/>
      <w:marRight w:val="0"/>
      <w:marTop w:val="0"/>
      <w:marBottom w:val="0"/>
      <w:divBdr>
        <w:top w:val="none" w:sz="0" w:space="0" w:color="auto"/>
        <w:left w:val="none" w:sz="0" w:space="0" w:color="auto"/>
        <w:bottom w:val="none" w:sz="0" w:space="0" w:color="auto"/>
        <w:right w:val="none" w:sz="0" w:space="0" w:color="auto"/>
      </w:divBdr>
      <w:divsChild>
        <w:div w:id="476992634">
          <w:marLeft w:val="0"/>
          <w:marRight w:val="0"/>
          <w:marTop w:val="0"/>
          <w:marBottom w:val="0"/>
          <w:divBdr>
            <w:top w:val="none" w:sz="0" w:space="0" w:color="auto"/>
            <w:left w:val="none" w:sz="0" w:space="0" w:color="auto"/>
            <w:bottom w:val="none" w:sz="0" w:space="0" w:color="auto"/>
            <w:right w:val="none" w:sz="0" w:space="0" w:color="auto"/>
          </w:divBdr>
        </w:div>
      </w:divsChild>
    </w:div>
    <w:div w:id="1601912949">
      <w:bodyDiv w:val="1"/>
      <w:marLeft w:val="0"/>
      <w:marRight w:val="0"/>
      <w:marTop w:val="0"/>
      <w:marBottom w:val="0"/>
      <w:divBdr>
        <w:top w:val="none" w:sz="0" w:space="0" w:color="auto"/>
        <w:left w:val="none" w:sz="0" w:space="0" w:color="auto"/>
        <w:bottom w:val="none" w:sz="0" w:space="0" w:color="auto"/>
        <w:right w:val="none" w:sz="0" w:space="0" w:color="auto"/>
      </w:divBdr>
      <w:divsChild>
        <w:div w:id="297420360">
          <w:marLeft w:val="0"/>
          <w:marRight w:val="0"/>
          <w:marTop w:val="0"/>
          <w:marBottom w:val="0"/>
          <w:divBdr>
            <w:top w:val="none" w:sz="0" w:space="0" w:color="auto"/>
            <w:left w:val="none" w:sz="0" w:space="0" w:color="auto"/>
            <w:bottom w:val="none" w:sz="0" w:space="0" w:color="auto"/>
            <w:right w:val="none" w:sz="0" w:space="0" w:color="auto"/>
          </w:divBdr>
        </w:div>
      </w:divsChild>
    </w:div>
    <w:div w:id="1610504155">
      <w:bodyDiv w:val="1"/>
      <w:marLeft w:val="0"/>
      <w:marRight w:val="0"/>
      <w:marTop w:val="0"/>
      <w:marBottom w:val="0"/>
      <w:divBdr>
        <w:top w:val="none" w:sz="0" w:space="0" w:color="auto"/>
        <w:left w:val="none" w:sz="0" w:space="0" w:color="auto"/>
        <w:bottom w:val="none" w:sz="0" w:space="0" w:color="auto"/>
        <w:right w:val="none" w:sz="0" w:space="0" w:color="auto"/>
      </w:divBdr>
      <w:divsChild>
        <w:div w:id="799811699">
          <w:marLeft w:val="0"/>
          <w:marRight w:val="0"/>
          <w:marTop w:val="0"/>
          <w:marBottom w:val="0"/>
          <w:divBdr>
            <w:top w:val="none" w:sz="0" w:space="0" w:color="auto"/>
            <w:left w:val="none" w:sz="0" w:space="0" w:color="auto"/>
            <w:bottom w:val="none" w:sz="0" w:space="0" w:color="auto"/>
            <w:right w:val="none" w:sz="0" w:space="0" w:color="auto"/>
          </w:divBdr>
        </w:div>
      </w:divsChild>
    </w:div>
    <w:div w:id="1641114004">
      <w:bodyDiv w:val="1"/>
      <w:marLeft w:val="0"/>
      <w:marRight w:val="0"/>
      <w:marTop w:val="0"/>
      <w:marBottom w:val="0"/>
      <w:divBdr>
        <w:top w:val="none" w:sz="0" w:space="0" w:color="auto"/>
        <w:left w:val="none" w:sz="0" w:space="0" w:color="auto"/>
        <w:bottom w:val="none" w:sz="0" w:space="0" w:color="auto"/>
        <w:right w:val="none" w:sz="0" w:space="0" w:color="auto"/>
      </w:divBdr>
      <w:divsChild>
        <w:div w:id="2076274535">
          <w:marLeft w:val="0"/>
          <w:marRight w:val="0"/>
          <w:marTop w:val="0"/>
          <w:marBottom w:val="0"/>
          <w:divBdr>
            <w:top w:val="none" w:sz="0" w:space="0" w:color="auto"/>
            <w:left w:val="none" w:sz="0" w:space="0" w:color="auto"/>
            <w:bottom w:val="none" w:sz="0" w:space="0" w:color="auto"/>
            <w:right w:val="none" w:sz="0" w:space="0" w:color="auto"/>
          </w:divBdr>
        </w:div>
      </w:divsChild>
    </w:div>
    <w:div w:id="1645157252">
      <w:bodyDiv w:val="1"/>
      <w:marLeft w:val="0"/>
      <w:marRight w:val="0"/>
      <w:marTop w:val="0"/>
      <w:marBottom w:val="0"/>
      <w:divBdr>
        <w:top w:val="none" w:sz="0" w:space="0" w:color="auto"/>
        <w:left w:val="none" w:sz="0" w:space="0" w:color="auto"/>
        <w:bottom w:val="none" w:sz="0" w:space="0" w:color="auto"/>
        <w:right w:val="none" w:sz="0" w:space="0" w:color="auto"/>
      </w:divBdr>
      <w:divsChild>
        <w:div w:id="1577588703">
          <w:marLeft w:val="0"/>
          <w:marRight w:val="0"/>
          <w:marTop w:val="0"/>
          <w:marBottom w:val="0"/>
          <w:divBdr>
            <w:top w:val="none" w:sz="0" w:space="0" w:color="auto"/>
            <w:left w:val="none" w:sz="0" w:space="0" w:color="auto"/>
            <w:bottom w:val="none" w:sz="0" w:space="0" w:color="auto"/>
            <w:right w:val="none" w:sz="0" w:space="0" w:color="auto"/>
          </w:divBdr>
        </w:div>
      </w:divsChild>
    </w:div>
    <w:div w:id="1669748148">
      <w:bodyDiv w:val="1"/>
      <w:marLeft w:val="0"/>
      <w:marRight w:val="0"/>
      <w:marTop w:val="0"/>
      <w:marBottom w:val="0"/>
      <w:divBdr>
        <w:top w:val="none" w:sz="0" w:space="0" w:color="auto"/>
        <w:left w:val="none" w:sz="0" w:space="0" w:color="auto"/>
        <w:bottom w:val="none" w:sz="0" w:space="0" w:color="auto"/>
        <w:right w:val="none" w:sz="0" w:space="0" w:color="auto"/>
      </w:divBdr>
      <w:divsChild>
        <w:div w:id="136849627">
          <w:marLeft w:val="0"/>
          <w:marRight w:val="0"/>
          <w:marTop w:val="0"/>
          <w:marBottom w:val="0"/>
          <w:divBdr>
            <w:top w:val="none" w:sz="0" w:space="0" w:color="auto"/>
            <w:left w:val="none" w:sz="0" w:space="0" w:color="auto"/>
            <w:bottom w:val="none" w:sz="0" w:space="0" w:color="auto"/>
            <w:right w:val="none" w:sz="0" w:space="0" w:color="auto"/>
          </w:divBdr>
        </w:div>
      </w:divsChild>
    </w:div>
    <w:div w:id="1675768257">
      <w:bodyDiv w:val="1"/>
      <w:marLeft w:val="0"/>
      <w:marRight w:val="0"/>
      <w:marTop w:val="0"/>
      <w:marBottom w:val="0"/>
      <w:divBdr>
        <w:top w:val="none" w:sz="0" w:space="0" w:color="auto"/>
        <w:left w:val="none" w:sz="0" w:space="0" w:color="auto"/>
        <w:bottom w:val="none" w:sz="0" w:space="0" w:color="auto"/>
        <w:right w:val="none" w:sz="0" w:space="0" w:color="auto"/>
      </w:divBdr>
      <w:divsChild>
        <w:div w:id="1369602336">
          <w:marLeft w:val="0"/>
          <w:marRight w:val="0"/>
          <w:marTop w:val="0"/>
          <w:marBottom w:val="0"/>
          <w:divBdr>
            <w:top w:val="none" w:sz="0" w:space="0" w:color="auto"/>
            <w:left w:val="none" w:sz="0" w:space="0" w:color="auto"/>
            <w:bottom w:val="none" w:sz="0" w:space="0" w:color="auto"/>
            <w:right w:val="none" w:sz="0" w:space="0" w:color="auto"/>
          </w:divBdr>
        </w:div>
      </w:divsChild>
    </w:div>
    <w:div w:id="1688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7818543">
          <w:marLeft w:val="0"/>
          <w:marRight w:val="0"/>
          <w:marTop w:val="0"/>
          <w:marBottom w:val="0"/>
          <w:divBdr>
            <w:top w:val="none" w:sz="0" w:space="0" w:color="auto"/>
            <w:left w:val="none" w:sz="0" w:space="0" w:color="auto"/>
            <w:bottom w:val="none" w:sz="0" w:space="0" w:color="auto"/>
            <w:right w:val="none" w:sz="0" w:space="0" w:color="auto"/>
          </w:divBdr>
        </w:div>
      </w:divsChild>
    </w:div>
    <w:div w:id="1747607208">
      <w:bodyDiv w:val="1"/>
      <w:marLeft w:val="0"/>
      <w:marRight w:val="0"/>
      <w:marTop w:val="0"/>
      <w:marBottom w:val="0"/>
      <w:divBdr>
        <w:top w:val="none" w:sz="0" w:space="0" w:color="auto"/>
        <w:left w:val="none" w:sz="0" w:space="0" w:color="auto"/>
        <w:bottom w:val="none" w:sz="0" w:space="0" w:color="auto"/>
        <w:right w:val="none" w:sz="0" w:space="0" w:color="auto"/>
      </w:divBdr>
    </w:div>
    <w:div w:id="1782147829">
      <w:bodyDiv w:val="1"/>
      <w:marLeft w:val="0"/>
      <w:marRight w:val="0"/>
      <w:marTop w:val="0"/>
      <w:marBottom w:val="0"/>
      <w:divBdr>
        <w:top w:val="none" w:sz="0" w:space="0" w:color="auto"/>
        <w:left w:val="none" w:sz="0" w:space="0" w:color="auto"/>
        <w:bottom w:val="none" w:sz="0" w:space="0" w:color="auto"/>
        <w:right w:val="none" w:sz="0" w:space="0" w:color="auto"/>
      </w:divBdr>
    </w:div>
    <w:div w:id="1801456389">
      <w:bodyDiv w:val="1"/>
      <w:marLeft w:val="0"/>
      <w:marRight w:val="0"/>
      <w:marTop w:val="0"/>
      <w:marBottom w:val="0"/>
      <w:divBdr>
        <w:top w:val="none" w:sz="0" w:space="0" w:color="auto"/>
        <w:left w:val="none" w:sz="0" w:space="0" w:color="auto"/>
        <w:bottom w:val="none" w:sz="0" w:space="0" w:color="auto"/>
        <w:right w:val="none" w:sz="0" w:space="0" w:color="auto"/>
      </w:divBdr>
      <w:divsChild>
        <w:div w:id="1896816525">
          <w:marLeft w:val="0"/>
          <w:marRight w:val="0"/>
          <w:marTop w:val="0"/>
          <w:marBottom w:val="0"/>
          <w:divBdr>
            <w:top w:val="none" w:sz="0" w:space="0" w:color="auto"/>
            <w:left w:val="none" w:sz="0" w:space="0" w:color="auto"/>
            <w:bottom w:val="none" w:sz="0" w:space="0" w:color="auto"/>
            <w:right w:val="none" w:sz="0" w:space="0" w:color="auto"/>
          </w:divBdr>
        </w:div>
      </w:divsChild>
    </w:div>
    <w:div w:id="1808426466">
      <w:bodyDiv w:val="1"/>
      <w:marLeft w:val="0"/>
      <w:marRight w:val="0"/>
      <w:marTop w:val="0"/>
      <w:marBottom w:val="0"/>
      <w:divBdr>
        <w:top w:val="none" w:sz="0" w:space="0" w:color="auto"/>
        <w:left w:val="none" w:sz="0" w:space="0" w:color="auto"/>
        <w:bottom w:val="none" w:sz="0" w:space="0" w:color="auto"/>
        <w:right w:val="none" w:sz="0" w:space="0" w:color="auto"/>
      </w:divBdr>
      <w:divsChild>
        <w:div w:id="1840730644">
          <w:marLeft w:val="0"/>
          <w:marRight w:val="0"/>
          <w:marTop w:val="0"/>
          <w:marBottom w:val="0"/>
          <w:divBdr>
            <w:top w:val="none" w:sz="0" w:space="0" w:color="auto"/>
            <w:left w:val="none" w:sz="0" w:space="0" w:color="auto"/>
            <w:bottom w:val="none" w:sz="0" w:space="0" w:color="auto"/>
            <w:right w:val="none" w:sz="0" w:space="0" w:color="auto"/>
          </w:divBdr>
        </w:div>
      </w:divsChild>
    </w:div>
    <w:div w:id="1808550203">
      <w:bodyDiv w:val="1"/>
      <w:marLeft w:val="0"/>
      <w:marRight w:val="0"/>
      <w:marTop w:val="0"/>
      <w:marBottom w:val="0"/>
      <w:divBdr>
        <w:top w:val="none" w:sz="0" w:space="0" w:color="auto"/>
        <w:left w:val="none" w:sz="0" w:space="0" w:color="auto"/>
        <w:bottom w:val="none" w:sz="0" w:space="0" w:color="auto"/>
        <w:right w:val="none" w:sz="0" w:space="0" w:color="auto"/>
      </w:divBdr>
      <w:divsChild>
        <w:div w:id="2020236617">
          <w:marLeft w:val="0"/>
          <w:marRight w:val="0"/>
          <w:marTop w:val="0"/>
          <w:marBottom w:val="0"/>
          <w:divBdr>
            <w:top w:val="none" w:sz="0" w:space="0" w:color="auto"/>
            <w:left w:val="none" w:sz="0" w:space="0" w:color="auto"/>
            <w:bottom w:val="none" w:sz="0" w:space="0" w:color="auto"/>
            <w:right w:val="none" w:sz="0" w:space="0" w:color="auto"/>
          </w:divBdr>
        </w:div>
      </w:divsChild>
    </w:div>
    <w:div w:id="1826120824">
      <w:bodyDiv w:val="1"/>
      <w:marLeft w:val="0"/>
      <w:marRight w:val="0"/>
      <w:marTop w:val="0"/>
      <w:marBottom w:val="0"/>
      <w:divBdr>
        <w:top w:val="none" w:sz="0" w:space="0" w:color="auto"/>
        <w:left w:val="none" w:sz="0" w:space="0" w:color="auto"/>
        <w:bottom w:val="none" w:sz="0" w:space="0" w:color="auto"/>
        <w:right w:val="none" w:sz="0" w:space="0" w:color="auto"/>
      </w:divBdr>
      <w:divsChild>
        <w:div w:id="856388015">
          <w:marLeft w:val="0"/>
          <w:marRight w:val="0"/>
          <w:marTop w:val="0"/>
          <w:marBottom w:val="0"/>
          <w:divBdr>
            <w:top w:val="none" w:sz="0" w:space="0" w:color="auto"/>
            <w:left w:val="none" w:sz="0" w:space="0" w:color="auto"/>
            <w:bottom w:val="none" w:sz="0" w:space="0" w:color="auto"/>
            <w:right w:val="none" w:sz="0" w:space="0" w:color="auto"/>
          </w:divBdr>
        </w:div>
      </w:divsChild>
    </w:div>
    <w:div w:id="1850439790">
      <w:bodyDiv w:val="1"/>
      <w:marLeft w:val="0"/>
      <w:marRight w:val="0"/>
      <w:marTop w:val="0"/>
      <w:marBottom w:val="0"/>
      <w:divBdr>
        <w:top w:val="none" w:sz="0" w:space="0" w:color="auto"/>
        <w:left w:val="none" w:sz="0" w:space="0" w:color="auto"/>
        <w:bottom w:val="none" w:sz="0" w:space="0" w:color="auto"/>
        <w:right w:val="none" w:sz="0" w:space="0" w:color="auto"/>
      </w:divBdr>
      <w:divsChild>
        <w:div w:id="1986276448">
          <w:marLeft w:val="0"/>
          <w:marRight w:val="0"/>
          <w:marTop w:val="0"/>
          <w:marBottom w:val="0"/>
          <w:divBdr>
            <w:top w:val="none" w:sz="0" w:space="0" w:color="auto"/>
            <w:left w:val="none" w:sz="0" w:space="0" w:color="auto"/>
            <w:bottom w:val="none" w:sz="0" w:space="0" w:color="auto"/>
            <w:right w:val="none" w:sz="0" w:space="0" w:color="auto"/>
          </w:divBdr>
        </w:div>
      </w:divsChild>
    </w:div>
    <w:div w:id="1884362853">
      <w:bodyDiv w:val="1"/>
      <w:marLeft w:val="0"/>
      <w:marRight w:val="0"/>
      <w:marTop w:val="0"/>
      <w:marBottom w:val="0"/>
      <w:divBdr>
        <w:top w:val="none" w:sz="0" w:space="0" w:color="auto"/>
        <w:left w:val="none" w:sz="0" w:space="0" w:color="auto"/>
        <w:bottom w:val="none" w:sz="0" w:space="0" w:color="auto"/>
        <w:right w:val="none" w:sz="0" w:space="0" w:color="auto"/>
      </w:divBdr>
    </w:div>
    <w:div w:id="1887990837">
      <w:bodyDiv w:val="1"/>
      <w:marLeft w:val="0"/>
      <w:marRight w:val="0"/>
      <w:marTop w:val="0"/>
      <w:marBottom w:val="0"/>
      <w:divBdr>
        <w:top w:val="none" w:sz="0" w:space="0" w:color="auto"/>
        <w:left w:val="none" w:sz="0" w:space="0" w:color="auto"/>
        <w:bottom w:val="none" w:sz="0" w:space="0" w:color="auto"/>
        <w:right w:val="none" w:sz="0" w:space="0" w:color="auto"/>
      </w:divBdr>
      <w:divsChild>
        <w:div w:id="424038542">
          <w:marLeft w:val="0"/>
          <w:marRight w:val="0"/>
          <w:marTop w:val="0"/>
          <w:marBottom w:val="0"/>
          <w:divBdr>
            <w:top w:val="none" w:sz="0" w:space="0" w:color="auto"/>
            <w:left w:val="none" w:sz="0" w:space="0" w:color="auto"/>
            <w:bottom w:val="none" w:sz="0" w:space="0" w:color="auto"/>
            <w:right w:val="none" w:sz="0" w:space="0" w:color="auto"/>
          </w:divBdr>
        </w:div>
      </w:divsChild>
    </w:div>
    <w:div w:id="1892036169">
      <w:bodyDiv w:val="1"/>
      <w:marLeft w:val="0"/>
      <w:marRight w:val="0"/>
      <w:marTop w:val="0"/>
      <w:marBottom w:val="0"/>
      <w:divBdr>
        <w:top w:val="none" w:sz="0" w:space="0" w:color="auto"/>
        <w:left w:val="none" w:sz="0" w:space="0" w:color="auto"/>
        <w:bottom w:val="none" w:sz="0" w:space="0" w:color="auto"/>
        <w:right w:val="none" w:sz="0" w:space="0" w:color="auto"/>
      </w:divBdr>
      <w:divsChild>
        <w:div w:id="328212755">
          <w:marLeft w:val="0"/>
          <w:marRight w:val="0"/>
          <w:marTop w:val="0"/>
          <w:marBottom w:val="0"/>
          <w:divBdr>
            <w:top w:val="none" w:sz="0" w:space="0" w:color="auto"/>
            <w:left w:val="none" w:sz="0" w:space="0" w:color="auto"/>
            <w:bottom w:val="none" w:sz="0" w:space="0" w:color="auto"/>
            <w:right w:val="none" w:sz="0" w:space="0" w:color="auto"/>
          </w:divBdr>
        </w:div>
      </w:divsChild>
    </w:div>
    <w:div w:id="1893685596">
      <w:bodyDiv w:val="1"/>
      <w:marLeft w:val="0"/>
      <w:marRight w:val="0"/>
      <w:marTop w:val="0"/>
      <w:marBottom w:val="0"/>
      <w:divBdr>
        <w:top w:val="none" w:sz="0" w:space="0" w:color="auto"/>
        <w:left w:val="none" w:sz="0" w:space="0" w:color="auto"/>
        <w:bottom w:val="none" w:sz="0" w:space="0" w:color="auto"/>
        <w:right w:val="none" w:sz="0" w:space="0" w:color="auto"/>
      </w:divBdr>
      <w:divsChild>
        <w:div w:id="624435652">
          <w:marLeft w:val="0"/>
          <w:marRight w:val="0"/>
          <w:marTop w:val="0"/>
          <w:marBottom w:val="0"/>
          <w:divBdr>
            <w:top w:val="none" w:sz="0" w:space="0" w:color="auto"/>
            <w:left w:val="none" w:sz="0" w:space="0" w:color="auto"/>
            <w:bottom w:val="none" w:sz="0" w:space="0" w:color="auto"/>
            <w:right w:val="none" w:sz="0" w:space="0" w:color="auto"/>
          </w:divBdr>
        </w:div>
      </w:divsChild>
    </w:div>
    <w:div w:id="1906256384">
      <w:bodyDiv w:val="1"/>
      <w:marLeft w:val="0"/>
      <w:marRight w:val="0"/>
      <w:marTop w:val="0"/>
      <w:marBottom w:val="0"/>
      <w:divBdr>
        <w:top w:val="none" w:sz="0" w:space="0" w:color="auto"/>
        <w:left w:val="none" w:sz="0" w:space="0" w:color="auto"/>
        <w:bottom w:val="none" w:sz="0" w:space="0" w:color="auto"/>
        <w:right w:val="none" w:sz="0" w:space="0" w:color="auto"/>
      </w:divBdr>
      <w:divsChild>
        <w:div w:id="1349067805">
          <w:marLeft w:val="0"/>
          <w:marRight w:val="0"/>
          <w:marTop w:val="0"/>
          <w:marBottom w:val="0"/>
          <w:divBdr>
            <w:top w:val="none" w:sz="0" w:space="0" w:color="auto"/>
            <w:left w:val="none" w:sz="0" w:space="0" w:color="auto"/>
            <w:bottom w:val="none" w:sz="0" w:space="0" w:color="auto"/>
            <w:right w:val="none" w:sz="0" w:space="0" w:color="auto"/>
          </w:divBdr>
        </w:div>
      </w:divsChild>
    </w:div>
    <w:div w:id="1906332851">
      <w:bodyDiv w:val="1"/>
      <w:marLeft w:val="0"/>
      <w:marRight w:val="0"/>
      <w:marTop w:val="0"/>
      <w:marBottom w:val="0"/>
      <w:divBdr>
        <w:top w:val="none" w:sz="0" w:space="0" w:color="auto"/>
        <w:left w:val="none" w:sz="0" w:space="0" w:color="auto"/>
        <w:bottom w:val="none" w:sz="0" w:space="0" w:color="auto"/>
        <w:right w:val="none" w:sz="0" w:space="0" w:color="auto"/>
      </w:divBdr>
      <w:divsChild>
        <w:div w:id="149947101">
          <w:marLeft w:val="0"/>
          <w:marRight w:val="0"/>
          <w:marTop w:val="0"/>
          <w:marBottom w:val="0"/>
          <w:divBdr>
            <w:top w:val="none" w:sz="0" w:space="0" w:color="auto"/>
            <w:left w:val="none" w:sz="0" w:space="0" w:color="auto"/>
            <w:bottom w:val="none" w:sz="0" w:space="0" w:color="auto"/>
            <w:right w:val="none" w:sz="0" w:space="0" w:color="auto"/>
          </w:divBdr>
        </w:div>
      </w:divsChild>
    </w:div>
    <w:div w:id="1910263643">
      <w:bodyDiv w:val="1"/>
      <w:marLeft w:val="0"/>
      <w:marRight w:val="0"/>
      <w:marTop w:val="0"/>
      <w:marBottom w:val="0"/>
      <w:divBdr>
        <w:top w:val="none" w:sz="0" w:space="0" w:color="auto"/>
        <w:left w:val="none" w:sz="0" w:space="0" w:color="auto"/>
        <w:bottom w:val="none" w:sz="0" w:space="0" w:color="auto"/>
        <w:right w:val="none" w:sz="0" w:space="0" w:color="auto"/>
      </w:divBdr>
      <w:divsChild>
        <w:div w:id="582225323">
          <w:marLeft w:val="0"/>
          <w:marRight w:val="0"/>
          <w:marTop w:val="0"/>
          <w:marBottom w:val="0"/>
          <w:divBdr>
            <w:top w:val="none" w:sz="0" w:space="0" w:color="auto"/>
            <w:left w:val="none" w:sz="0" w:space="0" w:color="auto"/>
            <w:bottom w:val="none" w:sz="0" w:space="0" w:color="auto"/>
            <w:right w:val="none" w:sz="0" w:space="0" w:color="auto"/>
          </w:divBdr>
        </w:div>
      </w:divsChild>
    </w:div>
    <w:div w:id="1926838495">
      <w:bodyDiv w:val="1"/>
      <w:marLeft w:val="0"/>
      <w:marRight w:val="0"/>
      <w:marTop w:val="0"/>
      <w:marBottom w:val="0"/>
      <w:divBdr>
        <w:top w:val="none" w:sz="0" w:space="0" w:color="auto"/>
        <w:left w:val="none" w:sz="0" w:space="0" w:color="auto"/>
        <w:bottom w:val="none" w:sz="0" w:space="0" w:color="auto"/>
        <w:right w:val="none" w:sz="0" w:space="0" w:color="auto"/>
      </w:divBdr>
    </w:div>
    <w:div w:id="1955791030">
      <w:bodyDiv w:val="1"/>
      <w:marLeft w:val="0"/>
      <w:marRight w:val="0"/>
      <w:marTop w:val="0"/>
      <w:marBottom w:val="0"/>
      <w:divBdr>
        <w:top w:val="none" w:sz="0" w:space="0" w:color="auto"/>
        <w:left w:val="none" w:sz="0" w:space="0" w:color="auto"/>
        <w:bottom w:val="none" w:sz="0" w:space="0" w:color="auto"/>
        <w:right w:val="none" w:sz="0" w:space="0" w:color="auto"/>
      </w:divBdr>
      <w:divsChild>
        <w:div w:id="720666182">
          <w:marLeft w:val="0"/>
          <w:marRight w:val="0"/>
          <w:marTop w:val="0"/>
          <w:marBottom w:val="0"/>
          <w:divBdr>
            <w:top w:val="none" w:sz="0" w:space="0" w:color="auto"/>
            <w:left w:val="none" w:sz="0" w:space="0" w:color="auto"/>
            <w:bottom w:val="none" w:sz="0" w:space="0" w:color="auto"/>
            <w:right w:val="none" w:sz="0" w:space="0" w:color="auto"/>
          </w:divBdr>
        </w:div>
      </w:divsChild>
    </w:div>
    <w:div w:id="1964533032">
      <w:bodyDiv w:val="1"/>
      <w:marLeft w:val="0"/>
      <w:marRight w:val="0"/>
      <w:marTop w:val="0"/>
      <w:marBottom w:val="0"/>
      <w:divBdr>
        <w:top w:val="none" w:sz="0" w:space="0" w:color="auto"/>
        <w:left w:val="none" w:sz="0" w:space="0" w:color="auto"/>
        <w:bottom w:val="none" w:sz="0" w:space="0" w:color="auto"/>
        <w:right w:val="none" w:sz="0" w:space="0" w:color="auto"/>
      </w:divBdr>
      <w:divsChild>
        <w:div w:id="1716737753">
          <w:marLeft w:val="0"/>
          <w:marRight w:val="0"/>
          <w:marTop w:val="0"/>
          <w:marBottom w:val="0"/>
          <w:divBdr>
            <w:top w:val="none" w:sz="0" w:space="0" w:color="auto"/>
            <w:left w:val="none" w:sz="0" w:space="0" w:color="auto"/>
            <w:bottom w:val="none" w:sz="0" w:space="0" w:color="auto"/>
            <w:right w:val="none" w:sz="0" w:space="0" w:color="auto"/>
          </w:divBdr>
        </w:div>
      </w:divsChild>
    </w:div>
    <w:div w:id="1968195505">
      <w:bodyDiv w:val="1"/>
      <w:marLeft w:val="0"/>
      <w:marRight w:val="0"/>
      <w:marTop w:val="0"/>
      <w:marBottom w:val="0"/>
      <w:divBdr>
        <w:top w:val="none" w:sz="0" w:space="0" w:color="auto"/>
        <w:left w:val="none" w:sz="0" w:space="0" w:color="auto"/>
        <w:bottom w:val="none" w:sz="0" w:space="0" w:color="auto"/>
        <w:right w:val="none" w:sz="0" w:space="0" w:color="auto"/>
      </w:divBdr>
    </w:div>
    <w:div w:id="1984041571">
      <w:bodyDiv w:val="1"/>
      <w:marLeft w:val="0"/>
      <w:marRight w:val="0"/>
      <w:marTop w:val="0"/>
      <w:marBottom w:val="0"/>
      <w:divBdr>
        <w:top w:val="none" w:sz="0" w:space="0" w:color="auto"/>
        <w:left w:val="none" w:sz="0" w:space="0" w:color="auto"/>
        <w:bottom w:val="none" w:sz="0" w:space="0" w:color="auto"/>
        <w:right w:val="none" w:sz="0" w:space="0" w:color="auto"/>
      </w:divBdr>
      <w:divsChild>
        <w:div w:id="906963514">
          <w:marLeft w:val="0"/>
          <w:marRight w:val="0"/>
          <w:marTop w:val="0"/>
          <w:marBottom w:val="0"/>
          <w:divBdr>
            <w:top w:val="none" w:sz="0" w:space="0" w:color="auto"/>
            <w:left w:val="none" w:sz="0" w:space="0" w:color="auto"/>
            <w:bottom w:val="none" w:sz="0" w:space="0" w:color="auto"/>
            <w:right w:val="none" w:sz="0" w:space="0" w:color="auto"/>
          </w:divBdr>
        </w:div>
      </w:divsChild>
    </w:div>
    <w:div w:id="1990672490">
      <w:bodyDiv w:val="1"/>
      <w:marLeft w:val="0"/>
      <w:marRight w:val="0"/>
      <w:marTop w:val="0"/>
      <w:marBottom w:val="0"/>
      <w:divBdr>
        <w:top w:val="none" w:sz="0" w:space="0" w:color="auto"/>
        <w:left w:val="none" w:sz="0" w:space="0" w:color="auto"/>
        <w:bottom w:val="none" w:sz="0" w:space="0" w:color="auto"/>
        <w:right w:val="none" w:sz="0" w:space="0" w:color="auto"/>
      </w:divBdr>
      <w:divsChild>
        <w:div w:id="1290697870">
          <w:marLeft w:val="0"/>
          <w:marRight w:val="0"/>
          <w:marTop w:val="0"/>
          <w:marBottom w:val="0"/>
          <w:divBdr>
            <w:top w:val="none" w:sz="0" w:space="0" w:color="auto"/>
            <w:left w:val="none" w:sz="0" w:space="0" w:color="auto"/>
            <w:bottom w:val="none" w:sz="0" w:space="0" w:color="auto"/>
            <w:right w:val="none" w:sz="0" w:space="0" w:color="auto"/>
          </w:divBdr>
        </w:div>
      </w:divsChild>
    </w:div>
    <w:div w:id="2029288491">
      <w:bodyDiv w:val="1"/>
      <w:marLeft w:val="0"/>
      <w:marRight w:val="0"/>
      <w:marTop w:val="0"/>
      <w:marBottom w:val="0"/>
      <w:divBdr>
        <w:top w:val="none" w:sz="0" w:space="0" w:color="auto"/>
        <w:left w:val="none" w:sz="0" w:space="0" w:color="auto"/>
        <w:bottom w:val="none" w:sz="0" w:space="0" w:color="auto"/>
        <w:right w:val="none" w:sz="0" w:space="0" w:color="auto"/>
      </w:divBdr>
    </w:div>
    <w:div w:id="2044012293">
      <w:bodyDiv w:val="1"/>
      <w:marLeft w:val="0"/>
      <w:marRight w:val="0"/>
      <w:marTop w:val="0"/>
      <w:marBottom w:val="0"/>
      <w:divBdr>
        <w:top w:val="none" w:sz="0" w:space="0" w:color="auto"/>
        <w:left w:val="none" w:sz="0" w:space="0" w:color="auto"/>
        <w:bottom w:val="none" w:sz="0" w:space="0" w:color="auto"/>
        <w:right w:val="none" w:sz="0" w:space="0" w:color="auto"/>
      </w:divBdr>
      <w:divsChild>
        <w:div w:id="1182209596">
          <w:marLeft w:val="0"/>
          <w:marRight w:val="0"/>
          <w:marTop w:val="0"/>
          <w:marBottom w:val="0"/>
          <w:divBdr>
            <w:top w:val="none" w:sz="0" w:space="0" w:color="auto"/>
            <w:left w:val="none" w:sz="0" w:space="0" w:color="auto"/>
            <w:bottom w:val="none" w:sz="0" w:space="0" w:color="auto"/>
            <w:right w:val="none" w:sz="0" w:space="0" w:color="auto"/>
          </w:divBdr>
        </w:div>
      </w:divsChild>
    </w:div>
    <w:div w:id="2057006755">
      <w:bodyDiv w:val="1"/>
      <w:marLeft w:val="0"/>
      <w:marRight w:val="0"/>
      <w:marTop w:val="0"/>
      <w:marBottom w:val="0"/>
      <w:divBdr>
        <w:top w:val="none" w:sz="0" w:space="0" w:color="auto"/>
        <w:left w:val="none" w:sz="0" w:space="0" w:color="auto"/>
        <w:bottom w:val="none" w:sz="0" w:space="0" w:color="auto"/>
        <w:right w:val="none" w:sz="0" w:space="0" w:color="auto"/>
      </w:divBdr>
      <w:divsChild>
        <w:div w:id="2063627118">
          <w:marLeft w:val="0"/>
          <w:marRight w:val="0"/>
          <w:marTop w:val="0"/>
          <w:marBottom w:val="0"/>
          <w:divBdr>
            <w:top w:val="none" w:sz="0" w:space="0" w:color="auto"/>
            <w:left w:val="none" w:sz="0" w:space="0" w:color="auto"/>
            <w:bottom w:val="none" w:sz="0" w:space="0" w:color="auto"/>
            <w:right w:val="none" w:sz="0" w:space="0" w:color="auto"/>
          </w:divBdr>
        </w:div>
      </w:divsChild>
    </w:div>
    <w:div w:id="2067875269">
      <w:bodyDiv w:val="1"/>
      <w:marLeft w:val="0"/>
      <w:marRight w:val="0"/>
      <w:marTop w:val="0"/>
      <w:marBottom w:val="0"/>
      <w:divBdr>
        <w:top w:val="none" w:sz="0" w:space="0" w:color="auto"/>
        <w:left w:val="none" w:sz="0" w:space="0" w:color="auto"/>
        <w:bottom w:val="none" w:sz="0" w:space="0" w:color="auto"/>
        <w:right w:val="none" w:sz="0" w:space="0" w:color="auto"/>
      </w:divBdr>
      <w:divsChild>
        <w:div w:id="732042131">
          <w:marLeft w:val="0"/>
          <w:marRight w:val="0"/>
          <w:marTop w:val="0"/>
          <w:marBottom w:val="0"/>
          <w:divBdr>
            <w:top w:val="none" w:sz="0" w:space="0" w:color="auto"/>
            <w:left w:val="none" w:sz="0" w:space="0" w:color="auto"/>
            <w:bottom w:val="none" w:sz="0" w:space="0" w:color="auto"/>
            <w:right w:val="none" w:sz="0" w:space="0" w:color="auto"/>
          </w:divBdr>
        </w:div>
      </w:divsChild>
    </w:div>
    <w:div w:id="2072578674">
      <w:bodyDiv w:val="1"/>
      <w:marLeft w:val="0"/>
      <w:marRight w:val="0"/>
      <w:marTop w:val="0"/>
      <w:marBottom w:val="0"/>
      <w:divBdr>
        <w:top w:val="none" w:sz="0" w:space="0" w:color="auto"/>
        <w:left w:val="none" w:sz="0" w:space="0" w:color="auto"/>
        <w:bottom w:val="none" w:sz="0" w:space="0" w:color="auto"/>
        <w:right w:val="none" w:sz="0" w:space="0" w:color="auto"/>
      </w:divBdr>
      <w:divsChild>
        <w:div w:id="1774284828">
          <w:marLeft w:val="0"/>
          <w:marRight w:val="0"/>
          <w:marTop w:val="0"/>
          <w:marBottom w:val="0"/>
          <w:divBdr>
            <w:top w:val="none" w:sz="0" w:space="0" w:color="auto"/>
            <w:left w:val="none" w:sz="0" w:space="0" w:color="auto"/>
            <w:bottom w:val="none" w:sz="0" w:space="0" w:color="auto"/>
            <w:right w:val="none" w:sz="0" w:space="0" w:color="auto"/>
          </w:divBdr>
        </w:div>
      </w:divsChild>
    </w:div>
    <w:div w:id="2077894495">
      <w:bodyDiv w:val="1"/>
      <w:marLeft w:val="0"/>
      <w:marRight w:val="0"/>
      <w:marTop w:val="0"/>
      <w:marBottom w:val="0"/>
      <w:divBdr>
        <w:top w:val="none" w:sz="0" w:space="0" w:color="auto"/>
        <w:left w:val="none" w:sz="0" w:space="0" w:color="auto"/>
        <w:bottom w:val="none" w:sz="0" w:space="0" w:color="auto"/>
        <w:right w:val="none" w:sz="0" w:space="0" w:color="auto"/>
      </w:divBdr>
      <w:divsChild>
        <w:div w:id="475340949">
          <w:marLeft w:val="0"/>
          <w:marRight w:val="0"/>
          <w:marTop w:val="0"/>
          <w:marBottom w:val="0"/>
          <w:divBdr>
            <w:top w:val="none" w:sz="0" w:space="0" w:color="auto"/>
            <w:left w:val="none" w:sz="0" w:space="0" w:color="auto"/>
            <w:bottom w:val="none" w:sz="0" w:space="0" w:color="auto"/>
            <w:right w:val="none" w:sz="0" w:space="0" w:color="auto"/>
          </w:divBdr>
        </w:div>
      </w:divsChild>
    </w:div>
    <w:div w:id="2084141293">
      <w:bodyDiv w:val="1"/>
      <w:marLeft w:val="0"/>
      <w:marRight w:val="0"/>
      <w:marTop w:val="0"/>
      <w:marBottom w:val="0"/>
      <w:divBdr>
        <w:top w:val="none" w:sz="0" w:space="0" w:color="auto"/>
        <w:left w:val="none" w:sz="0" w:space="0" w:color="auto"/>
        <w:bottom w:val="none" w:sz="0" w:space="0" w:color="auto"/>
        <w:right w:val="none" w:sz="0" w:space="0" w:color="auto"/>
      </w:divBdr>
      <w:divsChild>
        <w:div w:id="212615703">
          <w:marLeft w:val="0"/>
          <w:marRight w:val="0"/>
          <w:marTop w:val="0"/>
          <w:marBottom w:val="0"/>
          <w:divBdr>
            <w:top w:val="none" w:sz="0" w:space="0" w:color="auto"/>
            <w:left w:val="none" w:sz="0" w:space="0" w:color="auto"/>
            <w:bottom w:val="none" w:sz="0" w:space="0" w:color="auto"/>
            <w:right w:val="none" w:sz="0" w:space="0" w:color="auto"/>
          </w:divBdr>
        </w:div>
      </w:divsChild>
    </w:div>
    <w:div w:id="2137410903">
      <w:bodyDiv w:val="1"/>
      <w:marLeft w:val="0"/>
      <w:marRight w:val="0"/>
      <w:marTop w:val="0"/>
      <w:marBottom w:val="0"/>
      <w:divBdr>
        <w:top w:val="none" w:sz="0" w:space="0" w:color="auto"/>
        <w:left w:val="none" w:sz="0" w:space="0" w:color="auto"/>
        <w:bottom w:val="none" w:sz="0" w:space="0" w:color="auto"/>
        <w:right w:val="none" w:sz="0" w:space="0" w:color="auto"/>
      </w:divBdr>
      <w:divsChild>
        <w:div w:id="1317807617">
          <w:marLeft w:val="0"/>
          <w:marRight w:val="0"/>
          <w:marTop w:val="0"/>
          <w:marBottom w:val="0"/>
          <w:divBdr>
            <w:top w:val="none" w:sz="0" w:space="0" w:color="auto"/>
            <w:left w:val="none" w:sz="0" w:space="0" w:color="auto"/>
            <w:bottom w:val="none" w:sz="0" w:space="0" w:color="auto"/>
            <w:right w:val="none" w:sz="0" w:space="0" w:color="auto"/>
          </w:divBdr>
        </w:div>
      </w:divsChild>
    </w:div>
    <w:div w:id="2140564213">
      <w:bodyDiv w:val="1"/>
      <w:marLeft w:val="0"/>
      <w:marRight w:val="0"/>
      <w:marTop w:val="0"/>
      <w:marBottom w:val="0"/>
      <w:divBdr>
        <w:top w:val="none" w:sz="0" w:space="0" w:color="auto"/>
        <w:left w:val="none" w:sz="0" w:space="0" w:color="auto"/>
        <w:bottom w:val="none" w:sz="0" w:space="0" w:color="auto"/>
        <w:right w:val="none" w:sz="0" w:space="0" w:color="auto"/>
      </w:divBdr>
      <w:divsChild>
        <w:div w:id="168297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2/23/tk-geannoteerde-agenda-jbz-raad-4-5-maar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4705</ap:Words>
  <ap:Characters>25878</ap:Characters>
  <ap:DocSecurity>0</ap:DocSecurity>
  <ap:Lines>215</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2026-03-18T13:23:00.0000000Z</dcterms:created>
  <dcterms:modified xsi:type="dcterms:W3CDTF">2026-03-18T13:23:00.0000000Z</dcterms:modified>
  <version/>
  <category/>
</coreProperties>
</file>