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2A4" w:rsidP="006B1D23" w:rsidRDefault="00A532A4" w14:paraId="72F52FDD" w14:textId="77777777">
      <w:pPr>
        <w:rPr>
          <w:szCs w:val="18"/>
        </w:rPr>
      </w:pPr>
      <w:r>
        <w:rPr>
          <w:szCs w:val="18"/>
        </w:rPr>
        <w:t>Geachte Voorzitter,</w:t>
      </w:r>
    </w:p>
    <w:p w:rsidR="00A532A4" w:rsidP="006B1D23" w:rsidRDefault="00A532A4" w14:paraId="433A1D2F" w14:textId="77777777">
      <w:pPr>
        <w:rPr>
          <w:szCs w:val="18"/>
        </w:rPr>
      </w:pPr>
    </w:p>
    <w:p w:rsidRPr="001A2E45" w:rsidR="00A532A4" w:rsidP="006B1D23" w:rsidRDefault="00A532A4" w14:paraId="277E5D22" w14:textId="3F9C9CDE">
      <w:pPr>
        <w:rPr>
          <w:szCs w:val="18"/>
        </w:rPr>
      </w:pPr>
      <w:r>
        <w:t xml:space="preserve">Hierbij stuur ik u de reactie op het verzoek van de commissie voor een antwoord op de oproep “Borg werkbare en dierwaardige aanpak van invasieve exoten voor dierenhulpverleners” van Stichting </w:t>
      </w:r>
      <w:proofErr w:type="spellStart"/>
      <w:r>
        <w:t>DierenLot</w:t>
      </w:r>
      <w:proofErr w:type="spellEnd"/>
      <w:r>
        <w:t xml:space="preserve"> van 4 februari 2026, met kenmerk</w:t>
      </w:r>
      <w:r w:rsidR="000F4D5C">
        <w:t> </w:t>
      </w:r>
      <w:r>
        <w:t xml:space="preserve">2026Z00823/2026D05266. </w:t>
      </w:r>
    </w:p>
    <w:p w:rsidR="00A532A4" w:rsidP="006B1D23" w:rsidRDefault="00A532A4" w14:paraId="35C798A6" w14:textId="77777777">
      <w:pPr>
        <w:rPr>
          <w:szCs w:val="18"/>
        </w:rPr>
      </w:pPr>
    </w:p>
    <w:p w:rsidRPr="001A2E45" w:rsidR="00A532A4" w:rsidP="006B1D23" w:rsidRDefault="00A532A4" w14:paraId="4537F418" w14:textId="3E43BABF">
      <w:pPr>
        <w:rPr>
          <w:szCs w:val="18"/>
        </w:rPr>
      </w:pPr>
      <w:r w:rsidRPr="001A2E45">
        <w:rPr>
          <w:szCs w:val="18"/>
        </w:rPr>
        <w:t xml:space="preserve">Vooropgesteld zij dat ik grote waardering heb voor de inzet van vrijwilligers en professionals van dierenambulances, wildopvangcentra en gespecialiseerde opvangorganisaties. Ik zie dat hulpverlening aan dieren in nood in de maatschappij breed wordt gewaardeerd. </w:t>
      </w:r>
      <w:r w:rsidR="0044376A">
        <w:rPr>
          <w:szCs w:val="18"/>
        </w:rPr>
        <w:t>Wildopvangcentra zijn in principe voor inheemse soorten bedoeld. In de praktijk worden bij opvangcentra echter ook hulpbehoevende exotische dieren gebracht door</w:t>
      </w:r>
      <w:r w:rsidRPr="00A707F4" w:rsidR="0044376A">
        <w:rPr>
          <w:szCs w:val="18"/>
        </w:rPr>
        <w:t xml:space="preserve"> dierenambulances en particulieren.</w:t>
      </w:r>
      <w:r w:rsidR="00A707F4">
        <w:rPr>
          <w:szCs w:val="18"/>
        </w:rPr>
        <w:t xml:space="preserve"> </w:t>
      </w:r>
      <w:r w:rsidRPr="001A2E45">
        <w:rPr>
          <w:szCs w:val="18"/>
        </w:rPr>
        <w:t xml:space="preserve">Tegelijkertijd is het kabinet gehouden aan Europese verplichtingen en nationale doelstellingen om de Nederlandse biodiversiteit effectief te beschermen. Invasieve uitheemse soorten vormen een aantoonbaar risico voor </w:t>
      </w:r>
      <w:r>
        <w:rPr>
          <w:szCs w:val="18"/>
        </w:rPr>
        <w:t xml:space="preserve">de biodiversiteit </w:t>
      </w:r>
      <w:r w:rsidRPr="001A2E45">
        <w:rPr>
          <w:szCs w:val="18"/>
        </w:rPr>
        <w:t xml:space="preserve">en </w:t>
      </w:r>
      <w:r>
        <w:rPr>
          <w:szCs w:val="18"/>
        </w:rPr>
        <w:t xml:space="preserve">andere </w:t>
      </w:r>
      <w:r w:rsidRPr="001A2E45">
        <w:rPr>
          <w:szCs w:val="18"/>
        </w:rPr>
        <w:t xml:space="preserve">maatschappelijke belangen. Het </w:t>
      </w:r>
      <w:r>
        <w:rPr>
          <w:szCs w:val="18"/>
        </w:rPr>
        <w:t xml:space="preserve">recent aan uw Kamer gestuurde </w:t>
      </w:r>
      <w:r w:rsidRPr="001A2E45">
        <w:rPr>
          <w:szCs w:val="18"/>
        </w:rPr>
        <w:t>Landelijk aanvalsplan invasieve exoten (verder; aanvalsplan) richt zich daarom op preventie, vroege eliminatie en beheersing van invasieve exoten</w:t>
      </w:r>
      <w:r>
        <w:rPr>
          <w:szCs w:val="18"/>
        </w:rPr>
        <w:t xml:space="preserve"> (Kamerstuk 26407 nr.162)</w:t>
      </w:r>
      <w:r w:rsidRPr="001A2E45">
        <w:rPr>
          <w:szCs w:val="18"/>
        </w:rPr>
        <w:t>.</w:t>
      </w:r>
    </w:p>
    <w:p w:rsidR="00A532A4" w:rsidP="006B1D23" w:rsidRDefault="00A532A4" w14:paraId="0E9C03C1" w14:textId="77777777">
      <w:pPr>
        <w:rPr>
          <w:szCs w:val="18"/>
        </w:rPr>
      </w:pPr>
    </w:p>
    <w:p w:rsidRPr="001A2E45" w:rsidR="00A532A4" w:rsidP="006B1D23" w:rsidRDefault="00A532A4" w14:paraId="1248BE16" w14:textId="77777777">
      <w:pPr>
        <w:rPr>
          <w:szCs w:val="18"/>
        </w:rPr>
      </w:pPr>
      <w:r w:rsidRPr="001A2E45">
        <w:rPr>
          <w:szCs w:val="18"/>
        </w:rPr>
        <w:t xml:space="preserve">In de brief aan de Kamer doet Stichting </w:t>
      </w:r>
      <w:proofErr w:type="spellStart"/>
      <w:r w:rsidRPr="001A2E45">
        <w:rPr>
          <w:szCs w:val="18"/>
        </w:rPr>
        <w:t>Dieren</w:t>
      </w:r>
      <w:r>
        <w:rPr>
          <w:szCs w:val="18"/>
        </w:rPr>
        <w:t>L</w:t>
      </w:r>
      <w:r w:rsidRPr="001A2E45">
        <w:rPr>
          <w:szCs w:val="18"/>
        </w:rPr>
        <w:t>ot</w:t>
      </w:r>
      <w:proofErr w:type="spellEnd"/>
      <w:r w:rsidRPr="001A2E45">
        <w:rPr>
          <w:szCs w:val="18"/>
        </w:rPr>
        <w:t xml:space="preserve"> twee oproepen naar aanleiding van twee casussen, de nijlgans en de lettersierschildpad. Daarnaast doet Stichting </w:t>
      </w:r>
      <w:proofErr w:type="spellStart"/>
      <w:r w:rsidRPr="001A2E45">
        <w:rPr>
          <w:szCs w:val="18"/>
        </w:rPr>
        <w:t>Dieren</w:t>
      </w:r>
      <w:r>
        <w:rPr>
          <w:szCs w:val="18"/>
        </w:rPr>
        <w:t>L</w:t>
      </w:r>
      <w:r w:rsidRPr="001A2E45">
        <w:rPr>
          <w:szCs w:val="18"/>
        </w:rPr>
        <w:t>ot</w:t>
      </w:r>
      <w:proofErr w:type="spellEnd"/>
      <w:r w:rsidRPr="001A2E45">
        <w:rPr>
          <w:szCs w:val="18"/>
        </w:rPr>
        <w:t xml:space="preserve"> vier meer algemene oproepen. Hieronder ga ik in op deze oproepen aan de Kamer.</w:t>
      </w:r>
    </w:p>
    <w:p w:rsidR="00A532A4" w:rsidP="006B1D23" w:rsidRDefault="00A532A4" w14:paraId="0BB10399" w14:textId="77777777">
      <w:pPr>
        <w:rPr>
          <w:szCs w:val="18"/>
        </w:rPr>
      </w:pPr>
    </w:p>
    <w:p w:rsidR="00A532A4" w:rsidP="006B1D23" w:rsidRDefault="00A532A4" w14:paraId="20E3C180" w14:textId="77777777">
      <w:pPr>
        <w:rPr>
          <w:szCs w:val="18"/>
          <w:u w:val="single"/>
        </w:rPr>
      </w:pPr>
      <w:r w:rsidRPr="001A2E45">
        <w:rPr>
          <w:szCs w:val="18"/>
          <w:u w:val="single"/>
        </w:rPr>
        <w:t>Casus 1: De nijlgans</w:t>
      </w:r>
    </w:p>
    <w:p w:rsidRPr="001A2E45" w:rsidR="00A532A4" w:rsidP="006B1D23" w:rsidRDefault="00A532A4" w14:paraId="5C8318D3" w14:textId="77777777">
      <w:pPr>
        <w:rPr>
          <w:szCs w:val="18"/>
          <w:u w:val="single"/>
        </w:rPr>
      </w:pPr>
    </w:p>
    <w:p w:rsidRPr="001A2E45" w:rsidR="00A532A4" w:rsidP="006B1D23" w:rsidRDefault="00A532A4" w14:paraId="2C5C41E0" w14:textId="77777777">
      <w:pPr>
        <w:rPr>
          <w:szCs w:val="18"/>
        </w:rPr>
      </w:pPr>
      <w:r w:rsidRPr="001A2E45">
        <w:rPr>
          <w:szCs w:val="18"/>
        </w:rPr>
        <w:t>De Kamer wordt opgeroepen om binnen het aanvalsplan en de nationale uitwerking van de Exotenverordening ruimte te creëren voor een gedoog- of maatwerkconstructie, waardoor herstelde nijlganzen onder strikte voorwaarden kunnen worden teruggezet in de natuur. Dit teneinde onnodige euthanasie te voorkomen en opvangcentra te ontlasten zonder het exotenbeleid te ondermijnen.</w:t>
      </w:r>
    </w:p>
    <w:p w:rsidR="00A532A4" w:rsidP="006B1D23" w:rsidRDefault="00A532A4" w14:paraId="6A580570" w14:textId="77777777">
      <w:pPr>
        <w:rPr>
          <w:szCs w:val="18"/>
        </w:rPr>
      </w:pPr>
    </w:p>
    <w:p w:rsidRPr="001A2E45" w:rsidR="00A532A4" w:rsidP="006B1D23" w:rsidRDefault="00A532A4" w14:paraId="4DD59C70" w14:textId="77777777">
      <w:pPr>
        <w:rPr>
          <w:szCs w:val="18"/>
        </w:rPr>
      </w:pPr>
      <w:r w:rsidRPr="001A2E45">
        <w:rPr>
          <w:szCs w:val="18"/>
        </w:rPr>
        <w:t xml:space="preserve">In reactie op deze eerste oproep wil ik aangeven dat </w:t>
      </w:r>
      <w:r>
        <w:rPr>
          <w:szCs w:val="18"/>
        </w:rPr>
        <w:t>de nijlgans een</w:t>
      </w:r>
      <w:r w:rsidRPr="001A2E45">
        <w:rPr>
          <w:szCs w:val="18"/>
        </w:rPr>
        <w:t xml:space="preserve"> invasieve exo</w:t>
      </w:r>
      <w:r>
        <w:rPr>
          <w:szCs w:val="18"/>
        </w:rPr>
        <w:t>o</w:t>
      </w:r>
      <w:r w:rsidRPr="001A2E45">
        <w:rPr>
          <w:szCs w:val="18"/>
        </w:rPr>
        <w:t>t</w:t>
      </w:r>
      <w:r>
        <w:rPr>
          <w:szCs w:val="18"/>
        </w:rPr>
        <w:t xml:space="preserve"> is</w:t>
      </w:r>
      <w:r w:rsidRPr="001A2E45">
        <w:rPr>
          <w:szCs w:val="18"/>
        </w:rPr>
        <w:t xml:space="preserve">, die schadelijk </w:t>
      </w:r>
      <w:r>
        <w:rPr>
          <w:szCs w:val="18"/>
        </w:rPr>
        <w:t>is</w:t>
      </w:r>
      <w:r w:rsidRPr="001A2E45">
        <w:rPr>
          <w:szCs w:val="18"/>
        </w:rPr>
        <w:t xml:space="preserve"> voor de Nederlandse natuur. De nijlgans staat op de Europese Unielijst van zorgwekkende invasieve uitheemse soorten, op basis van wetenschappelijk onderbouwde risicoanalyses. De soort verdringt inheemse vogels door agressief gedrag, neemt nestplaatsen over, wat lokale ecosystemen en recreatiegebieden negatief beïnvloedt. Lidstaten zijn op grond van de Exotenverordening verplicht passende maatregelen te treffen om verdere verspreiding en voortplanting van deze soort te voorkomen.</w:t>
      </w:r>
    </w:p>
    <w:p w:rsidR="00A532A4" w:rsidP="006B1D23" w:rsidRDefault="00A532A4" w14:paraId="16DF4D1B" w14:textId="77777777">
      <w:pPr>
        <w:rPr>
          <w:szCs w:val="18"/>
        </w:rPr>
      </w:pPr>
    </w:p>
    <w:p w:rsidR="00A532A4" w:rsidP="006B1D23" w:rsidRDefault="00A532A4" w14:paraId="0F9DC52D" w14:textId="0C70A0C6">
      <w:r>
        <w:t>Het uitzetten van nijlganzen in de natuur is daarom niet toegestaan. Zelfs een gering aantal nijlganzen kan bijdragen aan verdere populatiegroei. Het loslaten na herstel in een opvangcentrum is in strijd met de Europese Exotenverordening en met het nationaal uitzetverbod voor dieren zonder omgevingsvergunning</w:t>
      </w:r>
      <w:r>
        <w:rPr>
          <w:rStyle w:val="Voetnootmarkering"/>
        </w:rPr>
        <w:footnoteReference w:id="1"/>
      </w:r>
      <w:r>
        <w:t xml:space="preserve">. Ook draagt het uitzetten van (herstelde) nijlganzen niet bij aan de nationale doelstelling tot de jaarlijkse populatiereductie van 10% die met de provincies is afgesproken in het aanvalsplan. De gedachte hierachter is dat op deze wijze op langere termijn jaarlijks minder dieren hoeven te worden gedood. Een generieke gedoogconstructie of structurele uitzondering is daarom niet mogelijk en niet wenselijk, omdat dit niet bijdraagt aan afname van de aantallen. </w:t>
      </w:r>
    </w:p>
    <w:p w:rsidR="00A532A4" w:rsidP="006B1D23" w:rsidRDefault="00A532A4" w14:paraId="32A203F3" w14:textId="77777777">
      <w:pPr>
        <w:rPr>
          <w:szCs w:val="18"/>
        </w:rPr>
      </w:pPr>
    </w:p>
    <w:p w:rsidRPr="001A2E45" w:rsidR="00A532A4" w:rsidP="006B1D23" w:rsidRDefault="00A532A4" w14:paraId="0C7E4863" w14:textId="0F9AC05D">
      <w:pPr>
        <w:rPr>
          <w:szCs w:val="18"/>
        </w:rPr>
      </w:pPr>
      <w:r w:rsidRPr="0087364C">
        <w:rPr>
          <w:szCs w:val="18"/>
        </w:rPr>
        <w:t xml:space="preserve">Ik begrijp dat dit een dilemma kan zijn voor opvangcentra waar gewonde, verzwakte of verweesde nijlganzen worden binnengebracht. Ik wil benadrukken dat dierenambulances en opvangcentra niet verplicht zijn om invasieve exoten aan te nemen en op te knappen. De keuze kan ook zijn dat de gevonden invasieve exoot direct, op deskundige wijze, wordt geëuthanaseerd. Als niet wordt gekozen voor euthanasie moet het dier permanent worden opgevangen. </w:t>
      </w:r>
      <w:r w:rsidR="00A707F4">
        <w:t>Met p</w:t>
      </w:r>
      <w:r w:rsidRPr="60C074A9" w:rsidR="00A707F4">
        <w:t xml:space="preserve">rovincies </w:t>
      </w:r>
      <w:r w:rsidR="00A707F4">
        <w:t xml:space="preserve">is afgesproken dat zij het gesprek aangaan met wildopvangcentra die open staan voor de overdracht van gevonden nijlganzen, om deze in opdracht van de provincie door deskundigen te laten doden. </w:t>
      </w:r>
      <w:r w:rsidRPr="0087364C">
        <w:rPr>
          <w:szCs w:val="18"/>
        </w:rPr>
        <w:t>Opvangcentra die nijlganzen permanent willen opvangen, kunnen hiervoor een maatwerkvoorschrift aanvragen bij de Rijksdienst voor Ondernemend Nederland (RVO). Daarbij moeten ze garanderen dat de dieren zich niet kunnen voortplanten of ontsnappen.</w:t>
      </w:r>
    </w:p>
    <w:p w:rsidR="00A532A4" w:rsidP="006B1D23" w:rsidRDefault="00A532A4" w14:paraId="63ABBFE6" w14:textId="77777777">
      <w:pPr>
        <w:rPr>
          <w:szCs w:val="18"/>
        </w:rPr>
      </w:pPr>
    </w:p>
    <w:p w:rsidRPr="001A2E45" w:rsidR="00A532A4" w:rsidP="006B1D23" w:rsidRDefault="00A532A4" w14:paraId="4EEDD4C3" w14:textId="77777777">
      <w:pPr>
        <w:rPr>
          <w:szCs w:val="18"/>
          <w:u w:val="single"/>
        </w:rPr>
      </w:pPr>
      <w:r w:rsidRPr="001A2E45">
        <w:rPr>
          <w:szCs w:val="18"/>
          <w:u w:val="single"/>
        </w:rPr>
        <w:t>Casus 2: Lettersierschildpadden</w:t>
      </w:r>
    </w:p>
    <w:p w:rsidR="00A532A4" w:rsidP="006B1D23" w:rsidRDefault="00A532A4" w14:paraId="1508207F" w14:textId="77777777">
      <w:pPr>
        <w:rPr>
          <w:szCs w:val="18"/>
        </w:rPr>
      </w:pPr>
    </w:p>
    <w:p w:rsidR="00A532A4" w:rsidP="006B1D23" w:rsidRDefault="00A532A4" w14:paraId="73D371F0" w14:textId="77777777">
      <w:pPr>
        <w:rPr>
          <w:szCs w:val="18"/>
        </w:rPr>
      </w:pPr>
      <w:r w:rsidRPr="001A2E45">
        <w:rPr>
          <w:szCs w:val="18"/>
        </w:rPr>
        <w:t>De Kamer</w:t>
      </w:r>
      <w:r>
        <w:rPr>
          <w:szCs w:val="18"/>
        </w:rPr>
        <w:t xml:space="preserve"> wordt verder opgeroepen o</w:t>
      </w:r>
      <w:r w:rsidRPr="001A2E45">
        <w:rPr>
          <w:szCs w:val="18"/>
        </w:rPr>
        <w:t xml:space="preserve">m in het aanvalsplan expliciet op te nemen dat er wordt geïnvesteerd in duurzame, permanente opvangoplossingen, zoals het schildpaddenreservaat in Friesland met voldoende capaciteit. </w:t>
      </w:r>
    </w:p>
    <w:p w:rsidRPr="001A2E45" w:rsidR="00A532A4" w:rsidP="006B1D23" w:rsidRDefault="00A532A4" w14:paraId="11C7012C" w14:textId="77777777">
      <w:pPr>
        <w:rPr>
          <w:szCs w:val="18"/>
        </w:rPr>
      </w:pPr>
    </w:p>
    <w:p w:rsidRPr="001A2E45" w:rsidR="00A532A4" w:rsidP="006B1D23" w:rsidRDefault="00A532A4" w14:paraId="1A84A790" w14:textId="7B1A1386">
      <w:pPr>
        <w:rPr>
          <w:szCs w:val="18"/>
        </w:rPr>
      </w:pPr>
      <w:r w:rsidRPr="001A2E45">
        <w:rPr>
          <w:szCs w:val="18"/>
        </w:rPr>
        <w:t xml:space="preserve">In reactie op deze tweede oproep wil ik melden dat opvang van hulpbehoevende </w:t>
      </w:r>
      <w:r>
        <w:rPr>
          <w:szCs w:val="18"/>
        </w:rPr>
        <w:t>invasieve exotische dieren van de Unielijst</w:t>
      </w:r>
      <w:r w:rsidRPr="001A2E45">
        <w:rPr>
          <w:szCs w:val="18"/>
        </w:rPr>
        <w:t>, zoals lettersierschildpadden</w:t>
      </w:r>
      <w:r>
        <w:rPr>
          <w:szCs w:val="18"/>
        </w:rPr>
        <w:t>,</w:t>
      </w:r>
      <w:r w:rsidRPr="001A2E45">
        <w:rPr>
          <w:szCs w:val="18"/>
        </w:rPr>
        <w:t xml:space="preserve"> mogelijk is. Zoals hierboven toegelicht kunnen opvangcentra hiervoor een maatwerkvoorschrift aanvragen bij RVO. </w:t>
      </w:r>
      <w:r>
        <w:rPr>
          <w:szCs w:val="18"/>
        </w:rPr>
        <w:t xml:space="preserve">Opvangcentra kunnen onder strikte voorwaarden ervoor kiezen om bepaalde diersoorten, </w:t>
      </w:r>
      <w:r w:rsidRPr="001A2E45">
        <w:rPr>
          <w:szCs w:val="18"/>
        </w:rPr>
        <w:t xml:space="preserve">die als huisdier </w:t>
      </w:r>
      <w:r>
        <w:rPr>
          <w:szCs w:val="18"/>
        </w:rPr>
        <w:t>te houden zijn (</w:t>
      </w:r>
      <w:r w:rsidRPr="001A2E45">
        <w:rPr>
          <w:szCs w:val="18"/>
        </w:rPr>
        <w:t xml:space="preserve">zoals </w:t>
      </w:r>
      <w:r>
        <w:rPr>
          <w:szCs w:val="18"/>
        </w:rPr>
        <w:t>lettersier</w:t>
      </w:r>
      <w:r w:rsidRPr="001A2E45">
        <w:rPr>
          <w:szCs w:val="18"/>
        </w:rPr>
        <w:t>schildpadden</w:t>
      </w:r>
      <w:r>
        <w:rPr>
          <w:szCs w:val="18"/>
        </w:rPr>
        <w:t>), onder te brengen bij</w:t>
      </w:r>
      <w:r w:rsidRPr="001A2E45">
        <w:rPr>
          <w:szCs w:val="18"/>
        </w:rPr>
        <w:t xml:space="preserve"> burgers</w:t>
      </w:r>
      <w:r>
        <w:rPr>
          <w:szCs w:val="18"/>
        </w:rPr>
        <w:t>.</w:t>
      </w:r>
      <w:r w:rsidRPr="001A2E45">
        <w:rPr>
          <w:szCs w:val="18"/>
        </w:rPr>
        <w:t xml:space="preserve"> Opvangcentra kunnen </w:t>
      </w:r>
      <w:r>
        <w:rPr>
          <w:szCs w:val="18"/>
        </w:rPr>
        <w:t>ervoor</w:t>
      </w:r>
      <w:r w:rsidRPr="001A2E45">
        <w:rPr>
          <w:szCs w:val="18"/>
        </w:rPr>
        <w:t xml:space="preserve"> kiezen om </w:t>
      </w:r>
      <w:r w:rsidR="0044376A">
        <w:rPr>
          <w:szCs w:val="18"/>
        </w:rPr>
        <w:t>gevonden</w:t>
      </w:r>
      <w:r w:rsidR="00A707F4">
        <w:rPr>
          <w:szCs w:val="18"/>
        </w:rPr>
        <w:t xml:space="preserve"> </w:t>
      </w:r>
      <w:r w:rsidRPr="001A2E45">
        <w:rPr>
          <w:szCs w:val="18"/>
        </w:rPr>
        <w:t xml:space="preserve">schildpadden op te vangen, maar dit is geen wettelijke verplichting. De overheid is </w:t>
      </w:r>
      <w:r>
        <w:rPr>
          <w:szCs w:val="18"/>
        </w:rPr>
        <w:t>daarom</w:t>
      </w:r>
      <w:r w:rsidRPr="001A2E45">
        <w:rPr>
          <w:szCs w:val="18"/>
        </w:rPr>
        <w:t xml:space="preserve"> niet verantwoordelijk voor het verstrekken van middelen voor permanente opvang van invasieve exoten, zoals lettersierschildpadden. </w:t>
      </w:r>
    </w:p>
    <w:p w:rsidR="00A532A4" w:rsidP="006B1D23" w:rsidRDefault="00A532A4" w14:paraId="6E1D0A17" w14:textId="77777777">
      <w:pPr>
        <w:rPr>
          <w:szCs w:val="18"/>
        </w:rPr>
      </w:pPr>
    </w:p>
    <w:p w:rsidR="00A532A4" w:rsidP="006B1D23" w:rsidRDefault="00A532A4" w14:paraId="6B18F8D5" w14:textId="77777777">
      <w:pPr>
        <w:rPr>
          <w:szCs w:val="18"/>
        </w:rPr>
      </w:pPr>
      <w:r>
        <w:rPr>
          <w:szCs w:val="18"/>
        </w:rPr>
        <w:t>D</w:t>
      </w:r>
      <w:r w:rsidRPr="001A2E45">
        <w:rPr>
          <w:szCs w:val="18"/>
        </w:rPr>
        <w:t xml:space="preserve">aarnaast </w:t>
      </w:r>
      <w:r>
        <w:rPr>
          <w:szCs w:val="18"/>
        </w:rPr>
        <w:t xml:space="preserve">verzoekt Stichting </w:t>
      </w:r>
      <w:proofErr w:type="spellStart"/>
      <w:r>
        <w:rPr>
          <w:szCs w:val="18"/>
        </w:rPr>
        <w:t>DierenLot</w:t>
      </w:r>
      <w:proofErr w:type="spellEnd"/>
      <w:r>
        <w:rPr>
          <w:szCs w:val="18"/>
        </w:rPr>
        <w:t xml:space="preserve"> de Kamer om</w:t>
      </w:r>
      <w:r w:rsidRPr="001A2E45">
        <w:rPr>
          <w:szCs w:val="18"/>
        </w:rPr>
        <w:t xml:space="preserve"> de focus naar handhaving op handel, kweek en dumping</w:t>
      </w:r>
      <w:r>
        <w:rPr>
          <w:szCs w:val="18"/>
        </w:rPr>
        <w:t xml:space="preserve"> te verschuiven</w:t>
      </w:r>
      <w:r w:rsidRPr="001A2E45">
        <w:rPr>
          <w:szCs w:val="18"/>
        </w:rPr>
        <w:t xml:space="preserve">, in plaats van het afwentelen van de problematiek op opvangcentra </w:t>
      </w:r>
      <w:r>
        <w:rPr>
          <w:szCs w:val="18"/>
        </w:rPr>
        <w:t>e</w:t>
      </w:r>
      <w:r w:rsidRPr="001A2E45">
        <w:rPr>
          <w:szCs w:val="18"/>
        </w:rPr>
        <w:t xml:space="preserve">n </w:t>
      </w:r>
      <w:r>
        <w:rPr>
          <w:szCs w:val="18"/>
        </w:rPr>
        <w:t>om</w:t>
      </w:r>
      <w:r w:rsidRPr="001A2E45">
        <w:rPr>
          <w:szCs w:val="18"/>
        </w:rPr>
        <w:t xml:space="preserve"> versneld aan een positieflijst voor reptielen</w:t>
      </w:r>
      <w:r>
        <w:rPr>
          <w:szCs w:val="18"/>
        </w:rPr>
        <w:t xml:space="preserve"> te werken</w:t>
      </w:r>
      <w:r w:rsidRPr="001A2E45">
        <w:rPr>
          <w:szCs w:val="18"/>
        </w:rPr>
        <w:t>, om nieuwe exotenproblemen te voorkomen.</w:t>
      </w:r>
    </w:p>
    <w:p w:rsidR="00A532A4" w:rsidP="006B1D23" w:rsidRDefault="00A532A4" w14:paraId="380EF38C" w14:textId="77777777">
      <w:pPr>
        <w:rPr>
          <w:szCs w:val="18"/>
        </w:rPr>
      </w:pPr>
    </w:p>
    <w:p w:rsidRPr="00753DE3" w:rsidR="00A532A4" w:rsidP="006B1D23" w:rsidRDefault="00A532A4" w14:paraId="30A2188D" w14:textId="77777777">
      <w:pPr>
        <w:rPr>
          <w:szCs w:val="18"/>
        </w:rPr>
      </w:pPr>
      <w:r w:rsidRPr="00753DE3">
        <w:rPr>
          <w:szCs w:val="18"/>
        </w:rPr>
        <w:t>Ik vind het belangrijk dat handhaving zich breed richt, dus ook op handel, kweek en dumping. Hier is capaciteit voor beschikbaar bij RVO en NVWA. Handhaving, zowel op overtredingen bij deze activiteiten als bij opvangcentra, vindt voornamelijk plaats naar aanleiding van meldingen en signalen, omdat de overtredingen voornamelijk buiten het zicht van instanties plaatsvinden.</w:t>
      </w:r>
    </w:p>
    <w:p w:rsidRPr="00EE04C5" w:rsidR="00A532A4" w:rsidP="006B1D23" w:rsidRDefault="00A532A4" w14:paraId="5594B921" w14:textId="77777777">
      <w:pPr>
        <w:rPr>
          <w:i/>
        </w:rPr>
      </w:pPr>
      <w:r>
        <w:t>Daarnaast wordt er gewerkt aan een positieflijst voor reptielen. Door het aantal reptielensoorten dat gehouden mag worden te beperken kan worden voorkomen dat mogelijk invasieve soorten, die schadelijk kunnen zijn voor het milieu en de biodiversiteit, ongecontroleerd worden geïntroduceerd.</w:t>
      </w:r>
      <w:r w:rsidRPr="454AF0C1">
        <w:rPr>
          <w:i/>
        </w:rPr>
        <w:t xml:space="preserve"> </w:t>
      </w:r>
    </w:p>
    <w:p w:rsidR="00A532A4" w:rsidP="006B1D23" w:rsidRDefault="00A532A4" w14:paraId="458F1402" w14:textId="77777777">
      <w:pPr>
        <w:rPr>
          <w:szCs w:val="18"/>
          <w:u w:val="single"/>
        </w:rPr>
      </w:pPr>
    </w:p>
    <w:p w:rsidR="00A532A4" w:rsidP="006B1D23" w:rsidRDefault="00A532A4" w14:paraId="1CFF7595" w14:textId="77777777">
      <w:pPr>
        <w:rPr>
          <w:szCs w:val="18"/>
          <w:u w:val="single"/>
        </w:rPr>
      </w:pPr>
      <w:r w:rsidRPr="001A2E45">
        <w:rPr>
          <w:szCs w:val="18"/>
          <w:u w:val="single"/>
        </w:rPr>
        <w:t>Overige oproepen</w:t>
      </w:r>
    </w:p>
    <w:p w:rsidRPr="00344066" w:rsidR="00A532A4" w:rsidP="006B1D23" w:rsidRDefault="00A532A4" w14:paraId="0F4E9B57" w14:textId="77777777">
      <w:pPr>
        <w:rPr>
          <w:szCs w:val="18"/>
          <w:u w:val="single"/>
        </w:rPr>
      </w:pPr>
    </w:p>
    <w:p w:rsidR="00A532A4" w:rsidP="006B1D23" w:rsidRDefault="00A532A4" w14:paraId="55AA13A6" w14:textId="77777777">
      <w:pPr>
        <w:rPr>
          <w:szCs w:val="18"/>
        </w:rPr>
      </w:pPr>
      <w:r w:rsidRPr="00EE04C5">
        <w:rPr>
          <w:szCs w:val="18"/>
        </w:rPr>
        <w:t>De Kamer wordt verder opgeroepen om</w:t>
      </w:r>
      <w:r>
        <w:rPr>
          <w:szCs w:val="18"/>
        </w:rPr>
        <w:t>:</w:t>
      </w:r>
    </w:p>
    <w:p w:rsidR="00A532A4" w:rsidP="006B1D23" w:rsidRDefault="00A532A4" w14:paraId="78C0A63C" w14:textId="77777777">
      <w:pPr>
        <w:rPr>
          <w:szCs w:val="18"/>
        </w:rPr>
      </w:pPr>
    </w:p>
    <w:p w:rsidRPr="00EE04C5" w:rsidR="00A532A4" w:rsidP="006B1D23" w:rsidRDefault="00A532A4" w14:paraId="11B65152" w14:textId="77777777">
      <w:pPr>
        <w:rPr>
          <w:szCs w:val="18"/>
        </w:rPr>
      </w:pPr>
      <w:r>
        <w:rPr>
          <w:szCs w:val="18"/>
        </w:rPr>
        <w:t xml:space="preserve">1. </w:t>
      </w:r>
      <w:r w:rsidRPr="00EE04C5">
        <w:rPr>
          <w:szCs w:val="18"/>
        </w:rPr>
        <w:t>dierenwelzijn expliciet te verankeren in het beleid rondom invasieve exoten</w:t>
      </w:r>
      <w:r>
        <w:rPr>
          <w:szCs w:val="18"/>
        </w:rPr>
        <w:t>;</w:t>
      </w:r>
      <w:r w:rsidRPr="00EE04C5">
        <w:rPr>
          <w:szCs w:val="18"/>
        </w:rPr>
        <w:t xml:space="preserve"> </w:t>
      </w:r>
    </w:p>
    <w:p w:rsidR="00A532A4" w:rsidP="006B1D23" w:rsidRDefault="00A532A4" w14:paraId="1A5A84A4" w14:textId="77777777">
      <w:pPr>
        <w:rPr>
          <w:szCs w:val="18"/>
        </w:rPr>
      </w:pPr>
    </w:p>
    <w:p w:rsidRPr="00EE04C5" w:rsidR="00A532A4" w:rsidP="006B1D23" w:rsidRDefault="00A532A4" w14:paraId="1D9F56DB" w14:textId="4C32684F">
      <w:pPr>
        <w:rPr>
          <w:szCs w:val="18"/>
        </w:rPr>
      </w:pPr>
      <w:r w:rsidRPr="00EE04C5">
        <w:rPr>
          <w:szCs w:val="18"/>
        </w:rPr>
        <w:t>Dierenwelzijn is een integraal uitgangspunt binnen de Wet dieren, de Omgevingswet en de uitvoering van het exotenbeleid. Bij de toepassing van beheersmaatregelen wordt steeds een zorgvuldige afweging gemaakt, waarbij onnodig lijden wordt voorkomen en</w:t>
      </w:r>
      <w:r w:rsidR="00FC7987">
        <w:rPr>
          <w:szCs w:val="18"/>
        </w:rPr>
        <w:t xml:space="preserve"> het doden door een</w:t>
      </w:r>
      <w:r w:rsidRPr="00EE04C5">
        <w:rPr>
          <w:szCs w:val="18"/>
        </w:rPr>
        <w:t xml:space="preserve"> deskundige</w:t>
      </w:r>
      <w:r w:rsidR="00FC7987">
        <w:rPr>
          <w:szCs w:val="18"/>
        </w:rPr>
        <w:t xml:space="preserve"> wordt</w:t>
      </w:r>
      <w:r w:rsidRPr="00EE04C5">
        <w:rPr>
          <w:szCs w:val="18"/>
        </w:rPr>
        <w:t xml:space="preserve"> </w:t>
      </w:r>
      <w:r w:rsidRPr="00EE04C5" w:rsidR="00FC7987">
        <w:rPr>
          <w:szCs w:val="18"/>
        </w:rPr>
        <w:t>uit</w:t>
      </w:r>
      <w:r w:rsidR="00FC7987">
        <w:rPr>
          <w:szCs w:val="18"/>
        </w:rPr>
        <w:t>ge</w:t>
      </w:r>
      <w:r w:rsidRPr="00EE04C5" w:rsidR="00FC7987">
        <w:rPr>
          <w:szCs w:val="18"/>
        </w:rPr>
        <w:t>voe</w:t>
      </w:r>
      <w:r w:rsidR="00FC7987">
        <w:rPr>
          <w:szCs w:val="18"/>
        </w:rPr>
        <w:t>rd</w:t>
      </w:r>
      <w:r w:rsidRPr="00EE04C5">
        <w:rPr>
          <w:szCs w:val="18"/>
        </w:rPr>
        <w:t>.</w:t>
      </w:r>
    </w:p>
    <w:p w:rsidR="00A532A4" w:rsidP="006B1D23" w:rsidRDefault="00A532A4" w14:paraId="04D3C9C8" w14:textId="77777777">
      <w:pPr>
        <w:rPr>
          <w:szCs w:val="18"/>
        </w:rPr>
      </w:pPr>
    </w:p>
    <w:p w:rsidR="00A532A4" w:rsidP="006B1D23" w:rsidRDefault="00A532A4" w14:paraId="4BF0B64D" w14:textId="77777777">
      <w:pPr>
        <w:rPr>
          <w:szCs w:val="18"/>
        </w:rPr>
      </w:pPr>
      <w:r w:rsidRPr="00EE04C5">
        <w:rPr>
          <w:szCs w:val="18"/>
        </w:rPr>
        <w:t>Het beleid ten aanzien van invasieve exoten vraagt om een balans tussen individuele dierenwelzijnsbelangen en de bescherming van biodiversiteit als collectief belang. Beide belangen maken onderdeel uit van de wettelijke zorgplichten die het kabinet in acht neemt.</w:t>
      </w:r>
      <w:r>
        <w:rPr>
          <w:szCs w:val="18"/>
        </w:rPr>
        <w:t xml:space="preserve"> </w:t>
      </w:r>
      <w:r w:rsidRPr="00A60C3F">
        <w:rPr>
          <w:szCs w:val="18"/>
        </w:rPr>
        <w:t xml:space="preserve">Ook om deze reden wordt in het exotenbeleid en in het aanvalsplan de nadruk gelegd op preventie en vroege eliminatie. Op die manier wordt zowel </w:t>
      </w:r>
      <w:r>
        <w:rPr>
          <w:szCs w:val="18"/>
        </w:rPr>
        <w:t xml:space="preserve">toekomstig </w:t>
      </w:r>
      <w:r w:rsidRPr="00A60C3F">
        <w:rPr>
          <w:szCs w:val="18"/>
        </w:rPr>
        <w:t>dierenleed als schade aan de biodiversiteit voorkomen.</w:t>
      </w:r>
    </w:p>
    <w:p w:rsidR="00A532A4" w:rsidP="006B1D23" w:rsidRDefault="00A532A4" w14:paraId="6C8E8E19" w14:textId="77777777">
      <w:pPr>
        <w:rPr>
          <w:szCs w:val="18"/>
        </w:rPr>
      </w:pPr>
    </w:p>
    <w:p w:rsidR="004F2716" w:rsidP="006B1D23" w:rsidRDefault="004F2716" w14:paraId="2016ECDE" w14:textId="77777777">
      <w:pPr>
        <w:rPr>
          <w:szCs w:val="18"/>
        </w:rPr>
      </w:pPr>
    </w:p>
    <w:p w:rsidR="00A532A4" w:rsidP="006B1D23" w:rsidRDefault="00A532A4" w14:paraId="33EE4507" w14:textId="77777777">
      <w:pPr>
        <w:rPr>
          <w:szCs w:val="18"/>
        </w:rPr>
      </w:pPr>
      <w:r>
        <w:rPr>
          <w:szCs w:val="18"/>
        </w:rPr>
        <w:t xml:space="preserve">2. werkbare uitzonderingen en maatwerk mogelijk te maken voor opvang en herstel van hulpbehoevende dieren; </w:t>
      </w:r>
    </w:p>
    <w:p w:rsidR="00A532A4" w:rsidP="006B1D23" w:rsidRDefault="00A532A4" w14:paraId="56DADF67" w14:textId="77777777">
      <w:pPr>
        <w:rPr>
          <w:szCs w:val="18"/>
        </w:rPr>
      </w:pPr>
    </w:p>
    <w:p w:rsidR="00A532A4" w:rsidP="006B1D23" w:rsidRDefault="00A532A4" w14:paraId="25B965A9" w14:textId="2BC3482D">
      <w:pPr>
        <w:rPr>
          <w:szCs w:val="18"/>
        </w:rPr>
      </w:pPr>
      <w:r>
        <w:rPr>
          <w:szCs w:val="18"/>
        </w:rPr>
        <w:t>In de casussen hierboven ben ik hier al uitgebreid op ingegaan.</w:t>
      </w:r>
      <w:r w:rsidR="00A707F4">
        <w:rPr>
          <w:szCs w:val="18"/>
        </w:rPr>
        <w:t xml:space="preserve"> </w:t>
      </w:r>
    </w:p>
    <w:p w:rsidR="00A532A4" w:rsidP="006B1D23" w:rsidRDefault="00A532A4" w14:paraId="547DC5CE" w14:textId="77777777">
      <w:pPr>
        <w:rPr>
          <w:szCs w:val="18"/>
        </w:rPr>
      </w:pPr>
    </w:p>
    <w:p w:rsidRPr="00EE04C5" w:rsidR="004F2716" w:rsidP="006B1D23" w:rsidRDefault="004F2716" w14:paraId="27471595" w14:textId="77777777">
      <w:pPr>
        <w:rPr>
          <w:szCs w:val="18"/>
        </w:rPr>
      </w:pPr>
    </w:p>
    <w:p w:rsidR="00A532A4" w:rsidP="006B1D23" w:rsidRDefault="00A532A4" w14:paraId="781A5FA0" w14:textId="77777777">
      <w:pPr>
        <w:rPr>
          <w:szCs w:val="18"/>
        </w:rPr>
      </w:pPr>
      <w:r>
        <w:rPr>
          <w:szCs w:val="18"/>
        </w:rPr>
        <w:t>3. d</w:t>
      </w:r>
      <w:r w:rsidRPr="006F70C8">
        <w:rPr>
          <w:szCs w:val="18"/>
        </w:rPr>
        <w:t xml:space="preserve">ierenambulances en opvangcentra structureel te betrekken bij de verdere uitwerking van het </w:t>
      </w:r>
      <w:r>
        <w:rPr>
          <w:szCs w:val="18"/>
        </w:rPr>
        <w:t>a</w:t>
      </w:r>
      <w:r w:rsidRPr="006F70C8">
        <w:rPr>
          <w:szCs w:val="18"/>
        </w:rPr>
        <w:t>anvalsplan</w:t>
      </w:r>
      <w:r>
        <w:rPr>
          <w:szCs w:val="18"/>
        </w:rPr>
        <w:t>;</w:t>
      </w:r>
      <w:r w:rsidRPr="006F70C8">
        <w:rPr>
          <w:szCs w:val="18"/>
        </w:rPr>
        <w:t xml:space="preserve"> en </w:t>
      </w:r>
    </w:p>
    <w:p w:rsidR="00A532A4" w:rsidP="006B1D23" w:rsidRDefault="00A532A4" w14:paraId="26D37DA1" w14:textId="77777777">
      <w:pPr>
        <w:rPr>
          <w:szCs w:val="18"/>
        </w:rPr>
      </w:pPr>
    </w:p>
    <w:p w:rsidR="004F2716" w:rsidP="006B1D23" w:rsidRDefault="004F2716" w14:paraId="4D183ECB" w14:textId="77777777">
      <w:pPr>
        <w:rPr>
          <w:szCs w:val="18"/>
        </w:rPr>
      </w:pPr>
    </w:p>
    <w:p w:rsidRPr="006F70C8" w:rsidR="00A532A4" w:rsidP="006B1D23" w:rsidRDefault="00A532A4" w14:paraId="1A8750BF" w14:textId="77777777">
      <w:pPr>
        <w:rPr>
          <w:szCs w:val="18"/>
        </w:rPr>
      </w:pPr>
      <w:r>
        <w:rPr>
          <w:szCs w:val="18"/>
        </w:rPr>
        <w:t xml:space="preserve">4. </w:t>
      </w:r>
      <w:r w:rsidRPr="006F70C8">
        <w:rPr>
          <w:szCs w:val="18"/>
        </w:rPr>
        <w:t>te zorgen voor proportionele wetshandhaving, waarbij opvangorganisaties niet worden gestraft voor het oplossen van problemen die elders ontstaan.</w:t>
      </w:r>
    </w:p>
    <w:p w:rsidR="00A532A4" w:rsidP="006B1D23" w:rsidRDefault="00A532A4" w14:paraId="54317F42" w14:textId="77777777">
      <w:pPr>
        <w:rPr>
          <w:szCs w:val="18"/>
        </w:rPr>
      </w:pPr>
    </w:p>
    <w:p w:rsidR="00A532A4" w:rsidP="006B1D23" w:rsidRDefault="00A532A4" w14:paraId="09EBF8F2" w14:textId="77777777">
      <w:pPr>
        <w:rPr>
          <w:szCs w:val="18"/>
        </w:rPr>
      </w:pPr>
      <w:r w:rsidRPr="00EE04C5">
        <w:rPr>
          <w:szCs w:val="18"/>
        </w:rPr>
        <w:t xml:space="preserve">Met vertegenwoordigers van dierenambulances en wildopvangcentra vindt regelmatig overleg plaats over de uitvoerbaarheid van het beleid. Deze betrokkenheid wordt voortgezet bij de verdere implementatie van het </w:t>
      </w:r>
      <w:r>
        <w:rPr>
          <w:szCs w:val="18"/>
        </w:rPr>
        <w:t>a</w:t>
      </w:r>
      <w:r w:rsidRPr="00EE04C5">
        <w:rPr>
          <w:szCs w:val="18"/>
        </w:rPr>
        <w:t>anvalsplan.</w:t>
      </w:r>
      <w:r>
        <w:rPr>
          <w:szCs w:val="18"/>
        </w:rPr>
        <w:t xml:space="preserve"> Daarbij geldt wel dat </w:t>
      </w:r>
      <w:r w:rsidRPr="00B22539">
        <w:rPr>
          <w:szCs w:val="18"/>
        </w:rPr>
        <w:t>opvangcentra zich</w:t>
      </w:r>
      <w:r>
        <w:rPr>
          <w:szCs w:val="18"/>
        </w:rPr>
        <w:t xml:space="preserve"> </w:t>
      </w:r>
      <w:r w:rsidRPr="00B22539">
        <w:rPr>
          <w:szCs w:val="18"/>
        </w:rPr>
        <w:t xml:space="preserve">aan bestaande wet- en regelgeving </w:t>
      </w:r>
      <w:r>
        <w:rPr>
          <w:szCs w:val="18"/>
        </w:rPr>
        <w:t xml:space="preserve">dienen </w:t>
      </w:r>
      <w:r w:rsidRPr="00B22539">
        <w:rPr>
          <w:szCs w:val="18"/>
        </w:rPr>
        <w:t>te houden.</w:t>
      </w:r>
    </w:p>
    <w:p w:rsidR="00A532A4" w:rsidP="006B1D23" w:rsidRDefault="00A532A4" w14:paraId="3CBA19F5" w14:textId="77777777">
      <w:pPr>
        <w:rPr>
          <w:szCs w:val="18"/>
          <w:u w:val="single"/>
        </w:rPr>
      </w:pPr>
    </w:p>
    <w:p w:rsidRPr="001A2E45" w:rsidR="00A532A4" w:rsidP="006B1D23" w:rsidRDefault="00A532A4" w14:paraId="4A828EC4" w14:textId="77777777">
      <w:pPr>
        <w:rPr>
          <w:szCs w:val="18"/>
          <w:u w:val="single"/>
        </w:rPr>
      </w:pPr>
      <w:r w:rsidRPr="001A2E45">
        <w:rPr>
          <w:szCs w:val="18"/>
          <w:u w:val="single"/>
        </w:rPr>
        <w:t>Tot slot</w:t>
      </w:r>
    </w:p>
    <w:p w:rsidR="00A532A4" w:rsidP="006B1D23" w:rsidRDefault="00A532A4" w14:paraId="0DABC8FA" w14:textId="77777777">
      <w:pPr>
        <w:rPr>
          <w:szCs w:val="18"/>
        </w:rPr>
      </w:pPr>
    </w:p>
    <w:p w:rsidR="00A532A4" w:rsidP="006B1D23" w:rsidRDefault="00A532A4" w14:paraId="73347E63" w14:textId="7A76E9F0">
      <w:r w:rsidRPr="00EE04C5">
        <w:rPr>
          <w:szCs w:val="18"/>
        </w:rPr>
        <w:t xml:space="preserve">Een effectief beleid tegen invasieve exoten vraagt om een zorgvuldige balans tussen dierenwelzijn, bescherming van biodiversiteit en uitvoerbaarheid in de praktijk. Ik erken dat dit kan leiden tot moeilijke afwegingen. Tegelijkertijd weegt het voorkomen van ecologische schade </w:t>
      </w:r>
      <w:r>
        <w:rPr>
          <w:szCs w:val="18"/>
        </w:rPr>
        <w:t xml:space="preserve">en het behoud van de inheemse biodiversiteit </w:t>
      </w:r>
      <w:r w:rsidRPr="00EE04C5">
        <w:rPr>
          <w:szCs w:val="18"/>
        </w:rPr>
        <w:t>zwaar en is het kabinet gehouden aan Europese en nationale verplichtingen.</w:t>
      </w:r>
    </w:p>
    <w:p w:rsidR="00AD2CFC" w:rsidP="006B1D23" w:rsidRDefault="00AD2CFC" w14:paraId="6C8C65EA" w14:textId="77777777"/>
    <w:p w:rsidR="00AD2CFC" w:rsidP="006B1D23" w:rsidRDefault="00AD2CFC" w14:paraId="612EA6A3" w14:textId="77777777"/>
    <w:p w:rsidR="00837765" w:rsidP="006B1D23" w:rsidRDefault="00837765" w14:paraId="405923B0" w14:textId="77777777"/>
    <w:p w:rsidRPr="000752D6" w:rsidR="00AD2CFC" w:rsidP="006B1D23" w:rsidRDefault="00AD2CFC" w14:paraId="55BB92F4" w14:textId="77777777"/>
    <w:p w:rsidRPr="000752D6" w:rsidR="00AD2CFC" w:rsidP="006B1D23" w:rsidRDefault="00AD2CFC" w14:paraId="18018F62" w14:textId="77777777"/>
    <w:p w:rsidRPr="000752D6" w:rsidR="00AD2CFC" w:rsidP="006B1D23" w:rsidRDefault="00AD2CFC" w14:paraId="0EE655EE" w14:textId="77777777">
      <w:proofErr w:type="spellStart"/>
      <w:r w:rsidRPr="00640234">
        <w:t>Jaimi</w:t>
      </w:r>
      <w:proofErr w:type="spellEnd"/>
      <w:r w:rsidRPr="00640234">
        <w:t xml:space="preserve"> van Essen</w:t>
      </w:r>
    </w:p>
    <w:p w:rsidRPr="00006C01" w:rsidR="00AD2CFC" w:rsidP="006B1D23" w:rsidRDefault="00AD2CFC" w14:paraId="357B4F32" w14:textId="77777777">
      <w:r w:rsidRPr="000752D6">
        <w:t>Minister van Landbouw, Visserij, Voedselzekerheid en Natuur</w:t>
      </w:r>
    </w:p>
    <w:p w:rsidR="00AD2CFC" w:rsidP="006B1D23" w:rsidRDefault="00AD2CFC" w14:paraId="569A12CB" w14:textId="77777777"/>
    <w:p w:rsidR="00AD2CFC" w:rsidP="006B1D23" w:rsidRDefault="00AD2CFC" w14:paraId="6FCFE995" w14:textId="77777777"/>
    <w:p w:rsidRPr="00144B73" w:rsidR="00AD2CFC" w:rsidP="006B1D23" w:rsidRDefault="00AD2CFC" w14:paraId="1640F24A" w14:textId="77777777">
      <w:pPr>
        <w:rPr>
          <w:i/>
          <w:iCs/>
        </w:rPr>
      </w:pPr>
    </w:p>
    <w:p w:rsidR="005B3791" w:rsidP="006B1D23" w:rsidRDefault="005B3791" w14:paraId="5BFF2467" w14:textId="77777777"/>
    <w:p w:rsidRPr="00144B73" w:rsidR="005B3791" w:rsidP="006B1D23" w:rsidRDefault="005B3791" w14:paraId="66247322" w14:textId="77777777">
      <w:pPr>
        <w:rPr>
          <w:i/>
          <w:iCs/>
        </w:rPr>
      </w:pPr>
    </w:p>
    <w:p w:rsidRPr="00144B73" w:rsidR="00144B73" w:rsidP="006B1D23" w:rsidRDefault="00144B73" w14:paraId="28E5DB27"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8D31" w14:textId="77777777" w:rsidR="004A3A41" w:rsidRDefault="004A3A41">
      <w:r>
        <w:separator/>
      </w:r>
    </w:p>
    <w:p w14:paraId="43467CC6" w14:textId="77777777" w:rsidR="004A3A41" w:rsidRDefault="004A3A41"/>
  </w:endnote>
  <w:endnote w:type="continuationSeparator" w:id="0">
    <w:p w14:paraId="27C8550D" w14:textId="77777777" w:rsidR="004A3A41" w:rsidRDefault="004A3A41">
      <w:r>
        <w:continuationSeparator/>
      </w:r>
    </w:p>
    <w:p w14:paraId="4B73ABC4" w14:textId="77777777" w:rsidR="004A3A41" w:rsidRDefault="004A3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ED77" w14:textId="77777777" w:rsidR="00717113" w:rsidRDefault="007171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1B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62B4" w14:paraId="027586A3" w14:textId="77777777" w:rsidTr="00CA6A25">
      <w:trPr>
        <w:trHeight w:hRule="exact" w:val="240"/>
      </w:trPr>
      <w:tc>
        <w:tcPr>
          <w:tcW w:w="7601" w:type="dxa"/>
        </w:tcPr>
        <w:p w14:paraId="2FEC86B0" w14:textId="77777777" w:rsidR="00527BD4" w:rsidRDefault="00527BD4" w:rsidP="003F1F6B">
          <w:pPr>
            <w:pStyle w:val="Huisstijl-Rubricering"/>
          </w:pPr>
        </w:p>
      </w:tc>
      <w:tc>
        <w:tcPr>
          <w:tcW w:w="2156" w:type="dxa"/>
        </w:tcPr>
        <w:p w14:paraId="1FF7DA11" w14:textId="621B4F82" w:rsidR="00527BD4" w:rsidRPr="00645414" w:rsidRDefault="00187DE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17113">
            <w:t>4</w:t>
          </w:r>
          <w:r w:rsidR="00144B73">
            <w:fldChar w:fldCharType="end"/>
          </w:r>
        </w:p>
      </w:tc>
    </w:tr>
  </w:tbl>
  <w:p w14:paraId="71BAC12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62B4" w14:paraId="5D674C0B" w14:textId="77777777" w:rsidTr="00CA6A25">
      <w:trPr>
        <w:trHeight w:hRule="exact" w:val="240"/>
      </w:trPr>
      <w:tc>
        <w:tcPr>
          <w:tcW w:w="7601" w:type="dxa"/>
        </w:tcPr>
        <w:p w14:paraId="490C55B9" w14:textId="77777777" w:rsidR="00527BD4" w:rsidRDefault="00527BD4" w:rsidP="008C356D">
          <w:pPr>
            <w:pStyle w:val="Huisstijl-Rubricering"/>
          </w:pPr>
        </w:p>
      </w:tc>
      <w:tc>
        <w:tcPr>
          <w:tcW w:w="2170" w:type="dxa"/>
        </w:tcPr>
        <w:p w14:paraId="79416908" w14:textId="38A4414A" w:rsidR="00527BD4" w:rsidRPr="00ED539E" w:rsidRDefault="00187DE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rsidR="00717113">
            <w:t>4</w:t>
          </w:r>
          <w:r w:rsidR="00A06370">
            <w:fldChar w:fldCharType="end"/>
          </w:r>
        </w:p>
      </w:tc>
    </w:tr>
  </w:tbl>
  <w:p w14:paraId="5EDD30D0" w14:textId="77777777" w:rsidR="00527BD4" w:rsidRPr="00BC3B53" w:rsidRDefault="00527BD4" w:rsidP="008C356D">
    <w:pPr>
      <w:pStyle w:val="Voettekst"/>
      <w:spacing w:line="240" w:lineRule="auto"/>
      <w:rPr>
        <w:sz w:val="2"/>
        <w:szCs w:val="2"/>
      </w:rPr>
    </w:pPr>
  </w:p>
  <w:p w14:paraId="66A68E3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9A71" w14:textId="77777777" w:rsidR="004A3A41" w:rsidRDefault="004A3A41">
      <w:r>
        <w:separator/>
      </w:r>
    </w:p>
    <w:p w14:paraId="4EC5B532" w14:textId="77777777" w:rsidR="004A3A41" w:rsidRDefault="004A3A41"/>
  </w:footnote>
  <w:footnote w:type="continuationSeparator" w:id="0">
    <w:p w14:paraId="51432E33" w14:textId="77777777" w:rsidR="004A3A41" w:rsidRDefault="004A3A41">
      <w:r>
        <w:continuationSeparator/>
      </w:r>
    </w:p>
    <w:p w14:paraId="195032A5" w14:textId="77777777" w:rsidR="004A3A41" w:rsidRDefault="004A3A41"/>
  </w:footnote>
  <w:footnote w:id="1">
    <w:p w14:paraId="3FE19ECA" w14:textId="77777777" w:rsidR="00A532A4" w:rsidRDefault="00A532A4" w:rsidP="00A532A4">
      <w:pPr>
        <w:pStyle w:val="Voetnoottekst"/>
      </w:pPr>
      <w:r>
        <w:rPr>
          <w:rStyle w:val="Voetnootmarkering"/>
        </w:rPr>
        <w:footnoteRef/>
      </w:r>
      <w:r>
        <w:t xml:space="preserve"> De vergunningplicht voor uitzetten van dieren is geregeld in a</w:t>
      </w:r>
      <w:r w:rsidRPr="003D5C84">
        <w:t xml:space="preserve">rtikel 11.61, </w:t>
      </w:r>
      <w:r>
        <w:t xml:space="preserve">eerste lid, </w:t>
      </w:r>
      <w:r w:rsidRPr="003D5C84">
        <w:t>B</w:t>
      </w:r>
      <w:r>
        <w:t xml:space="preserve">esluit </w:t>
      </w:r>
      <w:r w:rsidRPr="003D5C84">
        <w:t>a</w:t>
      </w:r>
      <w:r>
        <w:t xml:space="preserve">ctiviteit </w:t>
      </w:r>
      <w:r w:rsidRPr="003D5C84">
        <w:t>l</w:t>
      </w:r>
      <w:r>
        <w:t>eefomgeving.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554E" w14:textId="77777777" w:rsidR="00717113" w:rsidRDefault="007171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62B4" w14:paraId="54169297" w14:textId="77777777" w:rsidTr="00A50CF6">
      <w:tc>
        <w:tcPr>
          <w:tcW w:w="2156" w:type="dxa"/>
        </w:tcPr>
        <w:p w14:paraId="41256EC0" w14:textId="77777777" w:rsidR="00527BD4" w:rsidRPr="005819CE" w:rsidRDefault="00187DE0" w:rsidP="00A50CF6">
          <w:pPr>
            <w:pStyle w:val="Huisstijl-Adres"/>
            <w:rPr>
              <w:b/>
            </w:rPr>
          </w:pPr>
          <w:r>
            <w:rPr>
              <w:b/>
            </w:rPr>
            <w:t>Directoraat-generaal Natuur en Visserij</w:t>
          </w:r>
          <w:r w:rsidRPr="005819CE">
            <w:rPr>
              <w:b/>
            </w:rPr>
            <w:br/>
          </w:r>
          <w:r>
            <w:t>Cluster Soorten</w:t>
          </w:r>
        </w:p>
      </w:tc>
    </w:tr>
    <w:tr w:rsidR="009362B4" w14:paraId="5BA8EFCE" w14:textId="77777777" w:rsidTr="00A50CF6">
      <w:trPr>
        <w:trHeight w:hRule="exact" w:val="200"/>
      </w:trPr>
      <w:tc>
        <w:tcPr>
          <w:tcW w:w="2156" w:type="dxa"/>
        </w:tcPr>
        <w:p w14:paraId="010298B4" w14:textId="77777777" w:rsidR="00527BD4" w:rsidRPr="005819CE" w:rsidRDefault="00527BD4" w:rsidP="00A50CF6"/>
      </w:tc>
    </w:tr>
    <w:tr w:rsidR="009362B4" w14:paraId="017EADC2" w14:textId="77777777" w:rsidTr="00502512">
      <w:trPr>
        <w:trHeight w:hRule="exact" w:val="774"/>
      </w:trPr>
      <w:tc>
        <w:tcPr>
          <w:tcW w:w="2156" w:type="dxa"/>
        </w:tcPr>
        <w:p w14:paraId="7B049770" w14:textId="77777777" w:rsidR="00527BD4" w:rsidRDefault="00187DE0" w:rsidP="003A5290">
          <w:pPr>
            <w:pStyle w:val="Huisstijl-Kopje"/>
          </w:pPr>
          <w:r>
            <w:t>Ons kenmerk</w:t>
          </w:r>
        </w:p>
        <w:p w14:paraId="7A3294AD" w14:textId="77777777" w:rsidR="00527BD4" w:rsidRPr="005819CE" w:rsidRDefault="00187DE0" w:rsidP="001E6117">
          <w:pPr>
            <w:pStyle w:val="Huisstijl-Kopje"/>
          </w:pPr>
          <w:r>
            <w:rPr>
              <w:b w:val="0"/>
            </w:rPr>
            <w:t>DGNV-S</w:t>
          </w:r>
          <w:r w:rsidRPr="00502512">
            <w:rPr>
              <w:b w:val="0"/>
            </w:rPr>
            <w:t xml:space="preserve"> / </w:t>
          </w:r>
          <w:r>
            <w:rPr>
              <w:b w:val="0"/>
            </w:rPr>
            <w:t>104351760</w:t>
          </w:r>
        </w:p>
      </w:tc>
    </w:tr>
  </w:tbl>
  <w:p w14:paraId="73DC9728" w14:textId="77777777" w:rsidR="00527BD4" w:rsidRDefault="00527BD4" w:rsidP="008C356D"/>
  <w:p w14:paraId="709FD5C3" w14:textId="77777777" w:rsidR="00527BD4" w:rsidRPr="00740712" w:rsidRDefault="00527BD4" w:rsidP="008C356D"/>
  <w:p w14:paraId="3ED8855D" w14:textId="77777777" w:rsidR="00527BD4" w:rsidRPr="00217880" w:rsidRDefault="00527BD4" w:rsidP="008C356D">
    <w:pPr>
      <w:spacing w:line="0" w:lineRule="atLeast"/>
      <w:rPr>
        <w:sz w:val="2"/>
        <w:szCs w:val="2"/>
      </w:rPr>
    </w:pPr>
  </w:p>
  <w:p w14:paraId="13810D71" w14:textId="77777777" w:rsidR="00527BD4" w:rsidRDefault="00527BD4" w:rsidP="004F44C2">
    <w:pPr>
      <w:pStyle w:val="Koptekst"/>
      <w:rPr>
        <w:rFonts w:cs="Verdana-Bold"/>
        <w:b/>
        <w:bCs/>
        <w:smallCaps/>
        <w:szCs w:val="18"/>
      </w:rPr>
    </w:pPr>
  </w:p>
  <w:p w14:paraId="58ED548F" w14:textId="77777777" w:rsidR="00527BD4" w:rsidRDefault="00527BD4" w:rsidP="004F44C2"/>
  <w:p w14:paraId="23D1C7BF" w14:textId="77777777" w:rsidR="00527BD4" w:rsidRPr="00740712" w:rsidRDefault="00527BD4" w:rsidP="004F44C2"/>
  <w:p w14:paraId="41E89D0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62B4" w14:paraId="7858FAD8" w14:textId="77777777" w:rsidTr="00751A6A">
      <w:trPr>
        <w:trHeight w:val="2636"/>
      </w:trPr>
      <w:tc>
        <w:tcPr>
          <w:tcW w:w="737" w:type="dxa"/>
        </w:tcPr>
        <w:p w14:paraId="3F5FBBA4" w14:textId="77777777" w:rsidR="00527BD4" w:rsidRDefault="00527BD4" w:rsidP="00D0609E">
          <w:pPr>
            <w:framePr w:w="6340" w:h="2750" w:hRule="exact" w:hSpace="180" w:wrap="around" w:vAnchor="page" w:hAnchor="text" w:x="3873" w:y="-140"/>
            <w:spacing w:line="240" w:lineRule="auto"/>
          </w:pPr>
        </w:p>
      </w:tc>
      <w:tc>
        <w:tcPr>
          <w:tcW w:w="5156" w:type="dxa"/>
        </w:tcPr>
        <w:p w14:paraId="56AE50A7" w14:textId="77777777" w:rsidR="00527BD4" w:rsidRDefault="00187DE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EB6B1BA" wp14:editId="01CD0FE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89C2B0E" w14:textId="77777777" w:rsidR="00527BD4" w:rsidRDefault="00527BD4" w:rsidP="00D0609E">
    <w:pPr>
      <w:framePr w:w="6340" w:h="2750" w:hRule="exact" w:hSpace="180" w:wrap="around" w:vAnchor="page" w:hAnchor="text" w:x="3873" w:y="-140"/>
    </w:pPr>
  </w:p>
  <w:p w14:paraId="6A2C71D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62B4" w14:paraId="02475102" w14:textId="77777777" w:rsidTr="00A50CF6">
      <w:tc>
        <w:tcPr>
          <w:tcW w:w="2160" w:type="dxa"/>
        </w:tcPr>
        <w:p w14:paraId="4618BA1F" w14:textId="77777777" w:rsidR="00527BD4" w:rsidRPr="005819CE" w:rsidRDefault="00187DE0" w:rsidP="00A50CF6">
          <w:pPr>
            <w:pStyle w:val="Huisstijl-Adres"/>
            <w:rPr>
              <w:b/>
            </w:rPr>
          </w:pPr>
          <w:r>
            <w:rPr>
              <w:b/>
            </w:rPr>
            <w:t>Directoraat-generaal Natuur en Visserij</w:t>
          </w:r>
          <w:r w:rsidRPr="005819CE">
            <w:rPr>
              <w:b/>
            </w:rPr>
            <w:br/>
          </w:r>
          <w:r>
            <w:t>Cluster Soorten</w:t>
          </w:r>
        </w:p>
        <w:p w14:paraId="3DA90FC1" w14:textId="77777777" w:rsidR="00527BD4" w:rsidRPr="00BE5ED9" w:rsidRDefault="00187DE0" w:rsidP="00A50CF6">
          <w:pPr>
            <w:pStyle w:val="Huisstijl-Adres"/>
          </w:pPr>
          <w:r>
            <w:rPr>
              <w:b/>
            </w:rPr>
            <w:t>Bezoekadres</w:t>
          </w:r>
          <w:r>
            <w:rPr>
              <w:b/>
            </w:rPr>
            <w:br/>
          </w:r>
          <w:r>
            <w:t>Bezuidenhoutseweg 73</w:t>
          </w:r>
          <w:r w:rsidRPr="005819CE">
            <w:br/>
          </w:r>
          <w:r>
            <w:t>2594 AC Den Haag</w:t>
          </w:r>
        </w:p>
        <w:p w14:paraId="19CE2673" w14:textId="77777777" w:rsidR="00EF495B" w:rsidRDefault="00187DE0" w:rsidP="0098788A">
          <w:pPr>
            <w:pStyle w:val="Huisstijl-Adres"/>
          </w:pPr>
          <w:r>
            <w:rPr>
              <w:b/>
            </w:rPr>
            <w:t>Postadres</w:t>
          </w:r>
          <w:r>
            <w:rPr>
              <w:b/>
            </w:rPr>
            <w:br/>
          </w:r>
          <w:r>
            <w:t>Postbus 20401</w:t>
          </w:r>
          <w:r w:rsidRPr="005819CE">
            <w:br/>
            <w:t>2500 E</w:t>
          </w:r>
          <w:r>
            <w:t>K</w:t>
          </w:r>
          <w:r w:rsidRPr="005819CE">
            <w:t xml:space="preserve"> Den Haag</w:t>
          </w:r>
        </w:p>
        <w:p w14:paraId="14A5BA42" w14:textId="77777777" w:rsidR="00556BEE" w:rsidRPr="005B3814" w:rsidRDefault="00187DE0" w:rsidP="0098788A">
          <w:pPr>
            <w:pStyle w:val="Huisstijl-Adres"/>
          </w:pPr>
          <w:r>
            <w:rPr>
              <w:b/>
            </w:rPr>
            <w:t>Overheidsidentificatienr</w:t>
          </w:r>
          <w:r>
            <w:rPr>
              <w:b/>
            </w:rPr>
            <w:br/>
          </w:r>
          <w:r w:rsidR="00BA129E">
            <w:rPr>
              <w:rFonts w:cs="Agrofont"/>
              <w:iCs/>
            </w:rPr>
            <w:t>00000001858272854000</w:t>
          </w:r>
        </w:p>
        <w:p w14:paraId="3DEB2DC2" w14:textId="38A56996" w:rsidR="00527BD4" w:rsidRPr="006B1D23" w:rsidRDefault="00187DE0" w:rsidP="006B1D23">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9362B4" w14:paraId="3D4E4D6B" w14:textId="77777777" w:rsidTr="00A50CF6">
      <w:trPr>
        <w:trHeight w:hRule="exact" w:val="200"/>
      </w:trPr>
      <w:tc>
        <w:tcPr>
          <w:tcW w:w="2160" w:type="dxa"/>
        </w:tcPr>
        <w:p w14:paraId="04FB71ED" w14:textId="77777777" w:rsidR="00527BD4" w:rsidRPr="005819CE" w:rsidRDefault="00527BD4" w:rsidP="00A50CF6"/>
      </w:tc>
    </w:tr>
    <w:tr w:rsidR="009362B4" w14:paraId="52DA0C70" w14:textId="77777777" w:rsidTr="00A50CF6">
      <w:tc>
        <w:tcPr>
          <w:tcW w:w="2160" w:type="dxa"/>
        </w:tcPr>
        <w:p w14:paraId="7FFCD4CE" w14:textId="77777777" w:rsidR="000C0163" w:rsidRPr="005819CE" w:rsidRDefault="00187DE0" w:rsidP="000C0163">
          <w:pPr>
            <w:pStyle w:val="Huisstijl-Kopje"/>
          </w:pPr>
          <w:r>
            <w:t>Ons kenmerk</w:t>
          </w:r>
          <w:r w:rsidRPr="005819CE">
            <w:t xml:space="preserve"> </w:t>
          </w:r>
        </w:p>
        <w:p w14:paraId="217CD6AD" w14:textId="77777777" w:rsidR="000C0163" w:rsidRPr="005819CE" w:rsidRDefault="00187DE0" w:rsidP="000C0163">
          <w:pPr>
            <w:pStyle w:val="Huisstijl-Gegeven"/>
          </w:pPr>
          <w:r>
            <w:t>DGNV-S /</w:t>
          </w:r>
          <w:r w:rsidR="00486354">
            <w:t xml:space="preserve"> </w:t>
          </w:r>
          <w:r>
            <w:t>104351760</w:t>
          </w:r>
        </w:p>
        <w:p w14:paraId="4D447DCB" w14:textId="77777777" w:rsidR="00527BD4" w:rsidRPr="005819CE" w:rsidRDefault="00187DE0" w:rsidP="00A50CF6">
          <w:pPr>
            <w:pStyle w:val="Huisstijl-Kopje"/>
          </w:pPr>
          <w:r>
            <w:t>Uw kenmerk</w:t>
          </w:r>
        </w:p>
        <w:p w14:paraId="4DD08062" w14:textId="384A65C3" w:rsidR="00527BD4" w:rsidRPr="005819CE" w:rsidRDefault="00187DE0" w:rsidP="006B1D23">
          <w:pPr>
            <w:pStyle w:val="Huisstijl-Gegeven"/>
          </w:pPr>
          <w:r>
            <w:t>2026Z00823/2026D05266</w:t>
          </w:r>
        </w:p>
      </w:tc>
    </w:tr>
  </w:tbl>
  <w:p w14:paraId="121C008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362B4" w:rsidRPr="0044376A" w14:paraId="63DF3AEA" w14:textId="77777777" w:rsidTr="009E2051">
      <w:trPr>
        <w:trHeight w:val="400"/>
      </w:trPr>
      <w:tc>
        <w:tcPr>
          <w:tcW w:w="7520" w:type="dxa"/>
          <w:gridSpan w:val="2"/>
        </w:tcPr>
        <w:p w14:paraId="574DEF39" w14:textId="77777777" w:rsidR="00527BD4" w:rsidRPr="001A2E45" w:rsidRDefault="00187DE0" w:rsidP="00A50CF6">
          <w:pPr>
            <w:pStyle w:val="Huisstijl-Retouradres"/>
            <w:rPr>
              <w:lang w:val="de-DE"/>
            </w:rPr>
          </w:pPr>
          <w:r w:rsidRPr="001A2E45">
            <w:rPr>
              <w:lang w:val="de-DE"/>
            </w:rPr>
            <w:t>&gt; Retouradres Postbus 20401 2500 EK Den Haag</w:t>
          </w:r>
        </w:p>
      </w:tc>
    </w:tr>
    <w:tr w:rsidR="009362B4" w:rsidRPr="0044376A" w14:paraId="1BEE22E1" w14:textId="77777777" w:rsidTr="009E2051">
      <w:tc>
        <w:tcPr>
          <w:tcW w:w="7520" w:type="dxa"/>
          <w:gridSpan w:val="2"/>
        </w:tcPr>
        <w:p w14:paraId="05E421B7" w14:textId="77777777" w:rsidR="00527BD4" w:rsidRPr="001A2E45" w:rsidRDefault="00527BD4" w:rsidP="00A50CF6">
          <w:pPr>
            <w:pStyle w:val="Huisstijl-Rubricering"/>
            <w:rPr>
              <w:lang w:val="de-DE"/>
            </w:rPr>
          </w:pPr>
        </w:p>
      </w:tc>
    </w:tr>
    <w:tr w:rsidR="009362B4" w14:paraId="5128354D" w14:textId="77777777" w:rsidTr="009E2051">
      <w:trPr>
        <w:trHeight w:hRule="exact" w:val="2440"/>
      </w:trPr>
      <w:tc>
        <w:tcPr>
          <w:tcW w:w="7520" w:type="dxa"/>
          <w:gridSpan w:val="2"/>
        </w:tcPr>
        <w:p w14:paraId="19BCCA76" w14:textId="70E86E32" w:rsidR="00527BD4" w:rsidRDefault="007D761F" w:rsidP="00A50CF6">
          <w:pPr>
            <w:pStyle w:val="Huisstijl-NAW"/>
          </w:pPr>
          <w:r>
            <w:t>D</w:t>
          </w:r>
          <w:r w:rsidR="00187DE0">
            <w:t xml:space="preserve">e Voorzitter van de Tweede Kamer </w:t>
          </w:r>
        </w:p>
        <w:p w14:paraId="7AAFD799" w14:textId="77777777" w:rsidR="009362B4" w:rsidRDefault="00187DE0">
          <w:pPr>
            <w:pStyle w:val="Huisstijl-NAW"/>
          </w:pPr>
          <w:r>
            <w:t xml:space="preserve">der Staten-Generaal </w:t>
          </w:r>
        </w:p>
        <w:p w14:paraId="46EEF467" w14:textId="77777777" w:rsidR="009362B4" w:rsidRDefault="00187DE0">
          <w:pPr>
            <w:pStyle w:val="Huisstijl-NAW"/>
          </w:pPr>
          <w:r>
            <w:t xml:space="preserve">Prinses Irenestraat 6 </w:t>
          </w:r>
        </w:p>
        <w:p w14:paraId="5822FBF1" w14:textId="77777777" w:rsidR="009362B4" w:rsidRDefault="00187DE0">
          <w:pPr>
            <w:pStyle w:val="Huisstijl-NAW"/>
          </w:pPr>
          <w:r>
            <w:t>2595 BD  DEN HAAG</w:t>
          </w:r>
          <w:r w:rsidR="00486354">
            <w:t xml:space="preserve"> </w:t>
          </w:r>
        </w:p>
      </w:tc>
    </w:tr>
    <w:tr w:rsidR="009362B4" w14:paraId="040AD5A3" w14:textId="77777777" w:rsidTr="009E2051">
      <w:trPr>
        <w:trHeight w:hRule="exact" w:val="400"/>
      </w:trPr>
      <w:tc>
        <w:tcPr>
          <w:tcW w:w="7520" w:type="dxa"/>
          <w:gridSpan w:val="2"/>
        </w:tcPr>
        <w:p w14:paraId="0E91A24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362B4" w14:paraId="3F2EF1F7" w14:textId="77777777" w:rsidTr="009E2051">
      <w:trPr>
        <w:trHeight w:val="240"/>
      </w:trPr>
      <w:tc>
        <w:tcPr>
          <w:tcW w:w="900" w:type="dxa"/>
        </w:tcPr>
        <w:p w14:paraId="2EB273E8" w14:textId="77777777" w:rsidR="00527BD4" w:rsidRPr="007709EF" w:rsidRDefault="00187DE0" w:rsidP="00A50CF6">
          <w:pPr>
            <w:rPr>
              <w:szCs w:val="18"/>
            </w:rPr>
          </w:pPr>
          <w:r>
            <w:rPr>
              <w:szCs w:val="18"/>
            </w:rPr>
            <w:t>Datum</w:t>
          </w:r>
        </w:p>
      </w:tc>
      <w:tc>
        <w:tcPr>
          <w:tcW w:w="6620" w:type="dxa"/>
        </w:tcPr>
        <w:p w14:paraId="0F154CC6" w14:textId="00DA958A" w:rsidR="00527BD4" w:rsidRPr="007709EF" w:rsidRDefault="006C35E8" w:rsidP="00A50CF6">
          <w:r>
            <w:t>18 maart 2026</w:t>
          </w:r>
        </w:p>
      </w:tc>
    </w:tr>
    <w:tr w:rsidR="009362B4" w14:paraId="3DA9EB15" w14:textId="77777777" w:rsidTr="009E2051">
      <w:trPr>
        <w:trHeight w:val="240"/>
      </w:trPr>
      <w:tc>
        <w:tcPr>
          <w:tcW w:w="900" w:type="dxa"/>
        </w:tcPr>
        <w:p w14:paraId="070566C0" w14:textId="77777777" w:rsidR="00527BD4" w:rsidRPr="007709EF" w:rsidRDefault="00187DE0" w:rsidP="00A50CF6">
          <w:pPr>
            <w:rPr>
              <w:szCs w:val="18"/>
            </w:rPr>
          </w:pPr>
          <w:r>
            <w:rPr>
              <w:szCs w:val="18"/>
            </w:rPr>
            <w:t>Betreft</w:t>
          </w:r>
        </w:p>
      </w:tc>
      <w:tc>
        <w:tcPr>
          <w:tcW w:w="6620" w:type="dxa"/>
        </w:tcPr>
        <w:p w14:paraId="75439B4E" w14:textId="7D2A1375" w:rsidR="00527BD4" w:rsidRPr="007709EF" w:rsidRDefault="00187DE0" w:rsidP="00A50CF6">
          <w:r>
            <w:t xml:space="preserve">Reactie op Commissieverzoek n.a.v. oproep van Stichting </w:t>
          </w:r>
          <w:proofErr w:type="spellStart"/>
          <w:r>
            <w:t>Dieren</w:t>
          </w:r>
          <w:r w:rsidR="005B3791">
            <w:t>L</w:t>
          </w:r>
          <w:r>
            <w:t>ot</w:t>
          </w:r>
          <w:proofErr w:type="spellEnd"/>
          <w:r>
            <w:t xml:space="preserve"> </w:t>
          </w:r>
        </w:p>
      </w:tc>
    </w:tr>
  </w:tbl>
  <w:p w14:paraId="3AAC664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86BA74">
      <w:start w:val="1"/>
      <w:numFmt w:val="bullet"/>
      <w:pStyle w:val="Lijstopsomteken"/>
      <w:lvlText w:val="•"/>
      <w:lvlJc w:val="left"/>
      <w:pPr>
        <w:tabs>
          <w:tab w:val="num" w:pos="227"/>
        </w:tabs>
        <w:ind w:left="227" w:hanging="227"/>
      </w:pPr>
      <w:rPr>
        <w:rFonts w:ascii="Verdana" w:hAnsi="Verdana" w:hint="default"/>
        <w:sz w:val="18"/>
        <w:szCs w:val="18"/>
      </w:rPr>
    </w:lvl>
    <w:lvl w:ilvl="1" w:tplc="687E4550" w:tentative="1">
      <w:start w:val="1"/>
      <w:numFmt w:val="bullet"/>
      <w:lvlText w:val="o"/>
      <w:lvlJc w:val="left"/>
      <w:pPr>
        <w:tabs>
          <w:tab w:val="num" w:pos="1440"/>
        </w:tabs>
        <w:ind w:left="1440" w:hanging="360"/>
      </w:pPr>
      <w:rPr>
        <w:rFonts w:ascii="Courier New" w:hAnsi="Courier New" w:cs="Courier New" w:hint="default"/>
      </w:rPr>
    </w:lvl>
    <w:lvl w:ilvl="2" w:tplc="5F083D58" w:tentative="1">
      <w:start w:val="1"/>
      <w:numFmt w:val="bullet"/>
      <w:lvlText w:val=""/>
      <w:lvlJc w:val="left"/>
      <w:pPr>
        <w:tabs>
          <w:tab w:val="num" w:pos="2160"/>
        </w:tabs>
        <w:ind w:left="2160" w:hanging="360"/>
      </w:pPr>
      <w:rPr>
        <w:rFonts w:ascii="Wingdings" w:hAnsi="Wingdings" w:hint="default"/>
      </w:rPr>
    </w:lvl>
    <w:lvl w:ilvl="3" w:tplc="BBF66D28" w:tentative="1">
      <w:start w:val="1"/>
      <w:numFmt w:val="bullet"/>
      <w:lvlText w:val=""/>
      <w:lvlJc w:val="left"/>
      <w:pPr>
        <w:tabs>
          <w:tab w:val="num" w:pos="2880"/>
        </w:tabs>
        <w:ind w:left="2880" w:hanging="360"/>
      </w:pPr>
      <w:rPr>
        <w:rFonts w:ascii="Symbol" w:hAnsi="Symbol" w:hint="default"/>
      </w:rPr>
    </w:lvl>
    <w:lvl w:ilvl="4" w:tplc="12327810" w:tentative="1">
      <w:start w:val="1"/>
      <w:numFmt w:val="bullet"/>
      <w:lvlText w:val="o"/>
      <w:lvlJc w:val="left"/>
      <w:pPr>
        <w:tabs>
          <w:tab w:val="num" w:pos="3600"/>
        </w:tabs>
        <w:ind w:left="3600" w:hanging="360"/>
      </w:pPr>
      <w:rPr>
        <w:rFonts w:ascii="Courier New" w:hAnsi="Courier New" w:cs="Courier New" w:hint="default"/>
      </w:rPr>
    </w:lvl>
    <w:lvl w:ilvl="5" w:tplc="7EEC8AB6" w:tentative="1">
      <w:start w:val="1"/>
      <w:numFmt w:val="bullet"/>
      <w:lvlText w:val=""/>
      <w:lvlJc w:val="left"/>
      <w:pPr>
        <w:tabs>
          <w:tab w:val="num" w:pos="4320"/>
        </w:tabs>
        <w:ind w:left="4320" w:hanging="360"/>
      </w:pPr>
      <w:rPr>
        <w:rFonts w:ascii="Wingdings" w:hAnsi="Wingdings" w:hint="default"/>
      </w:rPr>
    </w:lvl>
    <w:lvl w:ilvl="6" w:tplc="E9922C9C" w:tentative="1">
      <w:start w:val="1"/>
      <w:numFmt w:val="bullet"/>
      <w:lvlText w:val=""/>
      <w:lvlJc w:val="left"/>
      <w:pPr>
        <w:tabs>
          <w:tab w:val="num" w:pos="5040"/>
        </w:tabs>
        <w:ind w:left="5040" w:hanging="360"/>
      </w:pPr>
      <w:rPr>
        <w:rFonts w:ascii="Symbol" w:hAnsi="Symbol" w:hint="default"/>
      </w:rPr>
    </w:lvl>
    <w:lvl w:ilvl="7" w:tplc="AE3C9EFC" w:tentative="1">
      <w:start w:val="1"/>
      <w:numFmt w:val="bullet"/>
      <w:lvlText w:val="o"/>
      <w:lvlJc w:val="left"/>
      <w:pPr>
        <w:tabs>
          <w:tab w:val="num" w:pos="5760"/>
        </w:tabs>
        <w:ind w:left="5760" w:hanging="360"/>
      </w:pPr>
      <w:rPr>
        <w:rFonts w:ascii="Courier New" w:hAnsi="Courier New" w:cs="Courier New" w:hint="default"/>
      </w:rPr>
    </w:lvl>
    <w:lvl w:ilvl="8" w:tplc="D62CFA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366F74">
      <w:start w:val="1"/>
      <w:numFmt w:val="bullet"/>
      <w:pStyle w:val="Lijstopsomteken2"/>
      <w:lvlText w:val="–"/>
      <w:lvlJc w:val="left"/>
      <w:pPr>
        <w:tabs>
          <w:tab w:val="num" w:pos="227"/>
        </w:tabs>
        <w:ind w:left="227" w:firstLine="0"/>
      </w:pPr>
      <w:rPr>
        <w:rFonts w:ascii="Verdana" w:hAnsi="Verdana" w:hint="default"/>
      </w:rPr>
    </w:lvl>
    <w:lvl w:ilvl="1" w:tplc="34609150" w:tentative="1">
      <w:start w:val="1"/>
      <w:numFmt w:val="bullet"/>
      <w:lvlText w:val="o"/>
      <w:lvlJc w:val="left"/>
      <w:pPr>
        <w:tabs>
          <w:tab w:val="num" w:pos="1440"/>
        </w:tabs>
        <w:ind w:left="1440" w:hanging="360"/>
      </w:pPr>
      <w:rPr>
        <w:rFonts w:ascii="Courier New" w:hAnsi="Courier New" w:cs="Courier New" w:hint="default"/>
      </w:rPr>
    </w:lvl>
    <w:lvl w:ilvl="2" w:tplc="18CC98FE" w:tentative="1">
      <w:start w:val="1"/>
      <w:numFmt w:val="bullet"/>
      <w:lvlText w:val=""/>
      <w:lvlJc w:val="left"/>
      <w:pPr>
        <w:tabs>
          <w:tab w:val="num" w:pos="2160"/>
        </w:tabs>
        <w:ind w:left="2160" w:hanging="360"/>
      </w:pPr>
      <w:rPr>
        <w:rFonts w:ascii="Wingdings" w:hAnsi="Wingdings" w:hint="default"/>
      </w:rPr>
    </w:lvl>
    <w:lvl w:ilvl="3" w:tplc="B3542546" w:tentative="1">
      <w:start w:val="1"/>
      <w:numFmt w:val="bullet"/>
      <w:lvlText w:val=""/>
      <w:lvlJc w:val="left"/>
      <w:pPr>
        <w:tabs>
          <w:tab w:val="num" w:pos="2880"/>
        </w:tabs>
        <w:ind w:left="2880" w:hanging="360"/>
      </w:pPr>
      <w:rPr>
        <w:rFonts w:ascii="Symbol" w:hAnsi="Symbol" w:hint="default"/>
      </w:rPr>
    </w:lvl>
    <w:lvl w:ilvl="4" w:tplc="7946EA00" w:tentative="1">
      <w:start w:val="1"/>
      <w:numFmt w:val="bullet"/>
      <w:lvlText w:val="o"/>
      <w:lvlJc w:val="left"/>
      <w:pPr>
        <w:tabs>
          <w:tab w:val="num" w:pos="3600"/>
        </w:tabs>
        <w:ind w:left="3600" w:hanging="360"/>
      </w:pPr>
      <w:rPr>
        <w:rFonts w:ascii="Courier New" w:hAnsi="Courier New" w:cs="Courier New" w:hint="default"/>
      </w:rPr>
    </w:lvl>
    <w:lvl w:ilvl="5" w:tplc="8FDA1186" w:tentative="1">
      <w:start w:val="1"/>
      <w:numFmt w:val="bullet"/>
      <w:lvlText w:val=""/>
      <w:lvlJc w:val="left"/>
      <w:pPr>
        <w:tabs>
          <w:tab w:val="num" w:pos="4320"/>
        </w:tabs>
        <w:ind w:left="4320" w:hanging="360"/>
      </w:pPr>
      <w:rPr>
        <w:rFonts w:ascii="Wingdings" w:hAnsi="Wingdings" w:hint="default"/>
      </w:rPr>
    </w:lvl>
    <w:lvl w:ilvl="6" w:tplc="9CBC40BE" w:tentative="1">
      <w:start w:val="1"/>
      <w:numFmt w:val="bullet"/>
      <w:lvlText w:val=""/>
      <w:lvlJc w:val="left"/>
      <w:pPr>
        <w:tabs>
          <w:tab w:val="num" w:pos="5040"/>
        </w:tabs>
        <w:ind w:left="5040" w:hanging="360"/>
      </w:pPr>
      <w:rPr>
        <w:rFonts w:ascii="Symbol" w:hAnsi="Symbol" w:hint="default"/>
      </w:rPr>
    </w:lvl>
    <w:lvl w:ilvl="7" w:tplc="20CC8952" w:tentative="1">
      <w:start w:val="1"/>
      <w:numFmt w:val="bullet"/>
      <w:lvlText w:val="o"/>
      <w:lvlJc w:val="left"/>
      <w:pPr>
        <w:tabs>
          <w:tab w:val="num" w:pos="5760"/>
        </w:tabs>
        <w:ind w:left="5760" w:hanging="360"/>
      </w:pPr>
      <w:rPr>
        <w:rFonts w:ascii="Courier New" w:hAnsi="Courier New" w:cs="Courier New" w:hint="default"/>
      </w:rPr>
    </w:lvl>
    <w:lvl w:ilvl="8" w:tplc="873A59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4216751">
    <w:abstractNumId w:val="10"/>
  </w:num>
  <w:num w:numId="2" w16cid:durableId="2063018961">
    <w:abstractNumId w:val="7"/>
  </w:num>
  <w:num w:numId="3" w16cid:durableId="2132163156">
    <w:abstractNumId w:val="6"/>
  </w:num>
  <w:num w:numId="4" w16cid:durableId="758479979">
    <w:abstractNumId w:val="5"/>
  </w:num>
  <w:num w:numId="5" w16cid:durableId="1758745402">
    <w:abstractNumId w:val="4"/>
  </w:num>
  <w:num w:numId="6" w16cid:durableId="561252634">
    <w:abstractNumId w:val="8"/>
  </w:num>
  <w:num w:numId="7" w16cid:durableId="1623657163">
    <w:abstractNumId w:val="3"/>
  </w:num>
  <w:num w:numId="8" w16cid:durableId="685785869">
    <w:abstractNumId w:val="2"/>
  </w:num>
  <w:num w:numId="9" w16cid:durableId="1638104474">
    <w:abstractNumId w:val="1"/>
  </w:num>
  <w:num w:numId="10" w16cid:durableId="808130056">
    <w:abstractNumId w:val="0"/>
  </w:num>
  <w:num w:numId="11" w16cid:durableId="1710956427">
    <w:abstractNumId w:val="9"/>
  </w:num>
  <w:num w:numId="12" w16cid:durableId="11418322">
    <w:abstractNumId w:val="11"/>
  </w:num>
  <w:num w:numId="13" w16cid:durableId="2142384843">
    <w:abstractNumId w:val="13"/>
  </w:num>
  <w:num w:numId="14" w16cid:durableId="6515673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6FF3"/>
    <w:rsid w:val="00020189"/>
    <w:rsid w:val="00020EE4"/>
    <w:rsid w:val="00023E8D"/>
    <w:rsid w:val="00023E9A"/>
    <w:rsid w:val="000301C7"/>
    <w:rsid w:val="00033CDD"/>
    <w:rsid w:val="00034A84"/>
    <w:rsid w:val="00035E67"/>
    <w:rsid w:val="000366F3"/>
    <w:rsid w:val="0005772D"/>
    <w:rsid w:val="0006024D"/>
    <w:rsid w:val="00064021"/>
    <w:rsid w:val="000672A3"/>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4D5C"/>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7DE0"/>
    <w:rsid w:val="00196B8B"/>
    <w:rsid w:val="001A2BEA"/>
    <w:rsid w:val="001A2E45"/>
    <w:rsid w:val="001A6D93"/>
    <w:rsid w:val="001B36C9"/>
    <w:rsid w:val="001C32EC"/>
    <w:rsid w:val="001C38BD"/>
    <w:rsid w:val="001C4D5A"/>
    <w:rsid w:val="001E34C6"/>
    <w:rsid w:val="001E5581"/>
    <w:rsid w:val="001E6117"/>
    <w:rsid w:val="001E730A"/>
    <w:rsid w:val="001F3C70"/>
    <w:rsid w:val="00200D88"/>
    <w:rsid w:val="00201F68"/>
    <w:rsid w:val="00212F2A"/>
    <w:rsid w:val="0021367E"/>
    <w:rsid w:val="00214F2B"/>
    <w:rsid w:val="00217880"/>
    <w:rsid w:val="00222D66"/>
    <w:rsid w:val="00224A8A"/>
    <w:rsid w:val="00225022"/>
    <w:rsid w:val="002309A8"/>
    <w:rsid w:val="00236CFE"/>
    <w:rsid w:val="002428E3"/>
    <w:rsid w:val="00243031"/>
    <w:rsid w:val="00250B0A"/>
    <w:rsid w:val="00260BAF"/>
    <w:rsid w:val="002650F7"/>
    <w:rsid w:val="002720A9"/>
    <w:rsid w:val="00273F3B"/>
    <w:rsid w:val="00274DB7"/>
    <w:rsid w:val="00275984"/>
    <w:rsid w:val="00280F74"/>
    <w:rsid w:val="002861FA"/>
    <w:rsid w:val="00286998"/>
    <w:rsid w:val="00291AB7"/>
    <w:rsid w:val="0029422B"/>
    <w:rsid w:val="00297BF9"/>
    <w:rsid w:val="002B153C"/>
    <w:rsid w:val="002B52FC"/>
    <w:rsid w:val="002C2830"/>
    <w:rsid w:val="002D001A"/>
    <w:rsid w:val="002D28E2"/>
    <w:rsid w:val="002D317B"/>
    <w:rsid w:val="002D3587"/>
    <w:rsid w:val="002D502D"/>
    <w:rsid w:val="002E0F69"/>
    <w:rsid w:val="002F32C4"/>
    <w:rsid w:val="002F5147"/>
    <w:rsid w:val="002F7ABD"/>
    <w:rsid w:val="00312597"/>
    <w:rsid w:val="00327BA5"/>
    <w:rsid w:val="00334154"/>
    <w:rsid w:val="003372C4"/>
    <w:rsid w:val="00340ECA"/>
    <w:rsid w:val="00341FA0"/>
    <w:rsid w:val="00344F3D"/>
    <w:rsid w:val="00345299"/>
    <w:rsid w:val="00351A8D"/>
    <w:rsid w:val="003526BB"/>
    <w:rsid w:val="00352BCF"/>
    <w:rsid w:val="00352D5B"/>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868D8"/>
    <w:rsid w:val="0039201D"/>
    <w:rsid w:val="00393696"/>
    <w:rsid w:val="00393963"/>
    <w:rsid w:val="00395575"/>
    <w:rsid w:val="00395672"/>
    <w:rsid w:val="003A06C8"/>
    <w:rsid w:val="003A0D1C"/>
    <w:rsid w:val="003A0D7C"/>
    <w:rsid w:val="003A1B16"/>
    <w:rsid w:val="003A5290"/>
    <w:rsid w:val="003B0155"/>
    <w:rsid w:val="003B7EE7"/>
    <w:rsid w:val="003C2CCB"/>
    <w:rsid w:val="003D39EC"/>
    <w:rsid w:val="003E3DD5"/>
    <w:rsid w:val="003F00A3"/>
    <w:rsid w:val="003F07C6"/>
    <w:rsid w:val="003F1F6B"/>
    <w:rsid w:val="003F3757"/>
    <w:rsid w:val="003F38BD"/>
    <w:rsid w:val="003F44B7"/>
    <w:rsid w:val="003F78E8"/>
    <w:rsid w:val="004008E9"/>
    <w:rsid w:val="00413D48"/>
    <w:rsid w:val="00427A25"/>
    <w:rsid w:val="00441AC2"/>
    <w:rsid w:val="0044249B"/>
    <w:rsid w:val="0044376A"/>
    <w:rsid w:val="0045023C"/>
    <w:rsid w:val="00451789"/>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3A41"/>
    <w:rsid w:val="004A5A3B"/>
    <w:rsid w:val="004A670A"/>
    <w:rsid w:val="004B5465"/>
    <w:rsid w:val="004B70F0"/>
    <w:rsid w:val="004D505E"/>
    <w:rsid w:val="004D72CA"/>
    <w:rsid w:val="004E2242"/>
    <w:rsid w:val="004F2716"/>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791"/>
    <w:rsid w:val="005B3814"/>
    <w:rsid w:val="005B463E"/>
    <w:rsid w:val="005B5F29"/>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1D23"/>
    <w:rsid w:val="006B775E"/>
    <w:rsid w:val="006B7BC7"/>
    <w:rsid w:val="006C2535"/>
    <w:rsid w:val="006C35E8"/>
    <w:rsid w:val="006C441E"/>
    <w:rsid w:val="006C4B90"/>
    <w:rsid w:val="006C5F6E"/>
    <w:rsid w:val="006D1016"/>
    <w:rsid w:val="006D17F2"/>
    <w:rsid w:val="006E3546"/>
    <w:rsid w:val="006E3FA9"/>
    <w:rsid w:val="006E4BA0"/>
    <w:rsid w:val="006E7D82"/>
    <w:rsid w:val="006E7F12"/>
    <w:rsid w:val="006F038F"/>
    <w:rsid w:val="006F0F93"/>
    <w:rsid w:val="006F31F2"/>
    <w:rsid w:val="006F7494"/>
    <w:rsid w:val="006F751F"/>
    <w:rsid w:val="00714DC5"/>
    <w:rsid w:val="00715237"/>
    <w:rsid w:val="00717113"/>
    <w:rsid w:val="007254A5"/>
    <w:rsid w:val="00725748"/>
    <w:rsid w:val="00735D88"/>
    <w:rsid w:val="0073720D"/>
    <w:rsid w:val="00737507"/>
    <w:rsid w:val="00740712"/>
    <w:rsid w:val="007426AA"/>
    <w:rsid w:val="00742AB9"/>
    <w:rsid w:val="00751A6A"/>
    <w:rsid w:val="00754FBF"/>
    <w:rsid w:val="007632AE"/>
    <w:rsid w:val="00764C31"/>
    <w:rsid w:val="007709EF"/>
    <w:rsid w:val="00783559"/>
    <w:rsid w:val="0079551B"/>
    <w:rsid w:val="00797AA5"/>
    <w:rsid w:val="007A26BD"/>
    <w:rsid w:val="007A4105"/>
    <w:rsid w:val="007B39C7"/>
    <w:rsid w:val="007B4503"/>
    <w:rsid w:val="007B49BD"/>
    <w:rsid w:val="007C23B5"/>
    <w:rsid w:val="007C406E"/>
    <w:rsid w:val="007C5183"/>
    <w:rsid w:val="007C7573"/>
    <w:rsid w:val="007D761F"/>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541"/>
    <w:rsid w:val="00833695"/>
    <w:rsid w:val="008336B7"/>
    <w:rsid w:val="00833A8E"/>
    <w:rsid w:val="00837765"/>
    <w:rsid w:val="00842CD8"/>
    <w:rsid w:val="008431FA"/>
    <w:rsid w:val="00846BAA"/>
    <w:rsid w:val="00847444"/>
    <w:rsid w:val="008547BA"/>
    <w:rsid w:val="008553C7"/>
    <w:rsid w:val="00857FEB"/>
    <w:rsid w:val="008601AF"/>
    <w:rsid w:val="00872271"/>
    <w:rsid w:val="00876743"/>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66FE"/>
    <w:rsid w:val="00930B13"/>
    <w:rsid w:val="009311C8"/>
    <w:rsid w:val="009323EB"/>
    <w:rsid w:val="00933376"/>
    <w:rsid w:val="00933A2F"/>
    <w:rsid w:val="009362B4"/>
    <w:rsid w:val="00954460"/>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32A4"/>
    <w:rsid w:val="00A56946"/>
    <w:rsid w:val="00A6170E"/>
    <w:rsid w:val="00A63B8C"/>
    <w:rsid w:val="00A707F4"/>
    <w:rsid w:val="00A715F8"/>
    <w:rsid w:val="00A75525"/>
    <w:rsid w:val="00A77F6F"/>
    <w:rsid w:val="00A831FD"/>
    <w:rsid w:val="00A83352"/>
    <w:rsid w:val="00A850A2"/>
    <w:rsid w:val="00A91FA3"/>
    <w:rsid w:val="00A927D3"/>
    <w:rsid w:val="00A957CA"/>
    <w:rsid w:val="00AA7FC9"/>
    <w:rsid w:val="00AB237D"/>
    <w:rsid w:val="00AB5933"/>
    <w:rsid w:val="00AD2CFC"/>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2792E"/>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4F9C"/>
    <w:rsid w:val="00D0375A"/>
    <w:rsid w:val="00D0609E"/>
    <w:rsid w:val="00D078E1"/>
    <w:rsid w:val="00D100E9"/>
    <w:rsid w:val="00D17AF8"/>
    <w:rsid w:val="00D21E4B"/>
    <w:rsid w:val="00D2296F"/>
    <w:rsid w:val="00D23522"/>
    <w:rsid w:val="00D264D6"/>
    <w:rsid w:val="00D270A2"/>
    <w:rsid w:val="00D33447"/>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116"/>
    <w:rsid w:val="00DB533A"/>
    <w:rsid w:val="00DB6307"/>
    <w:rsid w:val="00DD1DCD"/>
    <w:rsid w:val="00DD338F"/>
    <w:rsid w:val="00DD66F2"/>
    <w:rsid w:val="00DE35B7"/>
    <w:rsid w:val="00DE3FE0"/>
    <w:rsid w:val="00DE578A"/>
    <w:rsid w:val="00DF2583"/>
    <w:rsid w:val="00DF54D9"/>
    <w:rsid w:val="00DF7283"/>
    <w:rsid w:val="00E01A59"/>
    <w:rsid w:val="00E07FC1"/>
    <w:rsid w:val="00E10DC6"/>
    <w:rsid w:val="00E11F8E"/>
    <w:rsid w:val="00E15881"/>
    <w:rsid w:val="00E16A8F"/>
    <w:rsid w:val="00E21DE3"/>
    <w:rsid w:val="00E307D1"/>
    <w:rsid w:val="00E31DBB"/>
    <w:rsid w:val="00E3731D"/>
    <w:rsid w:val="00E40BB2"/>
    <w:rsid w:val="00E51469"/>
    <w:rsid w:val="00E634E3"/>
    <w:rsid w:val="00E717C4"/>
    <w:rsid w:val="00E73E58"/>
    <w:rsid w:val="00E77E18"/>
    <w:rsid w:val="00E77F89"/>
    <w:rsid w:val="00E80330"/>
    <w:rsid w:val="00E806C5"/>
    <w:rsid w:val="00E80E71"/>
    <w:rsid w:val="00E850D3"/>
    <w:rsid w:val="00E853D6"/>
    <w:rsid w:val="00E876B9"/>
    <w:rsid w:val="00E91B87"/>
    <w:rsid w:val="00EC0DFF"/>
    <w:rsid w:val="00EC237D"/>
    <w:rsid w:val="00EC4D0E"/>
    <w:rsid w:val="00EC4E2B"/>
    <w:rsid w:val="00ED072A"/>
    <w:rsid w:val="00ED406F"/>
    <w:rsid w:val="00ED539E"/>
    <w:rsid w:val="00ED62CF"/>
    <w:rsid w:val="00EE4A1F"/>
    <w:rsid w:val="00EE4C2D"/>
    <w:rsid w:val="00EE763E"/>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95148"/>
    <w:rsid w:val="00FA2CD7"/>
    <w:rsid w:val="00FB06ED"/>
    <w:rsid w:val="00FC02F0"/>
    <w:rsid w:val="00FC3165"/>
    <w:rsid w:val="00FC36AB"/>
    <w:rsid w:val="00FC4300"/>
    <w:rsid w:val="00FC7987"/>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2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1A2E45"/>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1A2E45"/>
    <w:rPr>
      <w:sz w:val="16"/>
      <w:szCs w:val="16"/>
    </w:rPr>
  </w:style>
  <w:style w:type="paragraph" w:styleId="Tekstopmerking">
    <w:name w:val="annotation text"/>
    <w:basedOn w:val="Standaard"/>
    <w:link w:val="TekstopmerkingChar"/>
    <w:uiPriority w:val="99"/>
    <w:unhideWhenUsed/>
    <w:rsid w:val="001A2E45"/>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1A2E45"/>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semiHidden/>
    <w:unhideWhenUsed/>
    <w:rsid w:val="00352D5B"/>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352D5B"/>
    <w:rPr>
      <w:rFonts w:ascii="Verdana" w:eastAsiaTheme="minorHAnsi" w:hAnsi="Verdana" w:cstheme="minorBidi"/>
      <w:b/>
      <w:bCs/>
      <w:lang w:val="nl-NL" w:eastAsia="nl-NL"/>
    </w:rPr>
  </w:style>
  <w:style w:type="character" w:styleId="Voetnootmarkering">
    <w:name w:val="footnote reference"/>
    <w:basedOn w:val="Standaardalinea-lettertype"/>
    <w:semiHidden/>
    <w:unhideWhenUsed/>
    <w:rsid w:val="005B37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1264</ap:Words>
  <ap:Characters>6954</ap:Characters>
  <ap:DocSecurity>0</ap:DocSecurity>
  <ap:Lines>57</ap:Lines>
  <ap:Paragraphs>16</ap:Paragraphs>
  <ap:ScaleCrop>false</ap:ScaleCrop>
  <ap:LinksUpToDate>false</ap:LinksUpToDate>
  <ap:CharactersWithSpaces>8202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2026-03-18T13:50:00.0000000Z</dcterms:created>
  <dcterms:modified xsi:type="dcterms:W3CDTF">2026-03-18T13:51:00.0000000Z</dcterms:modified>
  <dc:description>------------------------</dc:description>
  <dc:subject/>
  <keywords/>
  <version/>
  <category/>
</coreProperties>
</file>