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BC5" w:rsidP="006B3BC5" w:rsidRDefault="006B3BC5" w14:paraId="6D684AFD" w14:textId="4D838006">
      <w:pPr>
        <w:pStyle w:val="broodtekst"/>
      </w:pPr>
      <w:r w:rsidRPr="006A05A5">
        <w:t>Met deze brief bied ik u het rapport van het Wetenschappelijk Onderzoek- en Datacentrum (WODC) getiteld “Geschilbeslechtingsdelta 2024”</w:t>
      </w:r>
      <w:r w:rsidR="00690EEB">
        <w:t xml:space="preserve"> aan</w:t>
      </w:r>
      <w:r w:rsidR="001C720F">
        <w:t>. Het rapport beschrijft</w:t>
      </w:r>
      <w:r>
        <w:t xml:space="preserve"> het </w:t>
      </w:r>
      <w:r w:rsidRPr="006A05A5">
        <w:t xml:space="preserve">verloop en </w:t>
      </w:r>
      <w:r>
        <w:t xml:space="preserve">de </w:t>
      </w:r>
      <w:r w:rsidRPr="006A05A5">
        <w:t xml:space="preserve">afloop van (potentieel) civiel- en bestuursrechtelijke problemen die burgers </w:t>
      </w:r>
      <w:r w:rsidR="001C720F">
        <w:t xml:space="preserve">in Nederland </w:t>
      </w:r>
      <w:r w:rsidRPr="006A05A5">
        <w:t xml:space="preserve">ervaren. </w:t>
      </w:r>
      <w:r w:rsidRPr="00737FE6">
        <w:t>Ik spreek daarbij graag mijn waardering uit voor de onderzoekers en het werk dat zij hebben verzet.</w:t>
      </w:r>
      <w:r>
        <w:t xml:space="preserve"> </w:t>
      </w:r>
      <w:r w:rsidRPr="006A05A5">
        <w:t>De Geschilbeslechtingsdelta verschijnt vijfjaarlijks</w:t>
      </w:r>
      <w:r>
        <w:t>;</w:t>
      </w:r>
      <w:r w:rsidRPr="006A05A5">
        <w:t xml:space="preserve"> de eerste editie verscheen in 2003. Het voorliggende rapport betreft de vijfde editie en bestrijkt 2020–2024. Mogelijke veranderingen in de tijd tussen de vijf metingen worden </w:t>
      </w:r>
      <w:r>
        <w:t xml:space="preserve">in het rapport </w:t>
      </w:r>
      <w:r w:rsidRPr="006A05A5">
        <w:t>eveneens beschreven.</w:t>
      </w:r>
    </w:p>
    <w:p w:rsidRPr="006A05A5" w:rsidR="006B3BC5" w:rsidP="006B3BC5" w:rsidRDefault="006B3BC5" w14:paraId="5511B329" w14:textId="77777777">
      <w:pPr>
        <w:pStyle w:val="broodtekst"/>
      </w:pPr>
    </w:p>
    <w:p w:rsidR="006B3BC5" w:rsidP="006B3BC5" w:rsidRDefault="006B3BC5" w14:paraId="2313116D" w14:textId="77777777">
      <w:pPr>
        <w:pStyle w:val="broodtekst"/>
      </w:pPr>
      <w:r w:rsidRPr="006A05A5">
        <w:rPr>
          <w:i/>
          <w:iCs/>
        </w:rPr>
        <w:t xml:space="preserve">Geschilbeslechtingsdelta 2024: het onderzoeksrapport </w:t>
      </w:r>
      <w:r>
        <w:br/>
      </w:r>
      <w:r w:rsidRPr="006A05A5">
        <w:t>Het WODC heeft onderzoek gedaan naar de ervaringen van meerderjarige burgers in Nederland met het rechtssysteem</w:t>
      </w:r>
      <w:r>
        <w:t>. E</w:t>
      </w:r>
      <w:r w:rsidRPr="006A05A5">
        <w:t xml:space="preserve">r is gevraagd naar de (potentieel) civiel- en bestuursrechtelijke problemen die zij in de periode 2020–2024 ervaren, de verschillende wegen die zij bewandelen om deze problemen aan te pakken, de door hen behaalde resultaten en hun evaluatie van adviseurs, instanties en procedures. Daarmee geeft het onderzoek een beeld van de toegang tot het recht en het functioneren van juridische instanties en procedures vanuit het perspectief van burgers. Het onderzoek biedt een rijk kwantitatief overzicht dat </w:t>
      </w:r>
      <w:r>
        <w:t>wordt</w:t>
      </w:r>
      <w:r w:rsidRPr="006A05A5">
        <w:t xml:space="preserve"> betrokken bij de verdere beleidsontwikkeling binnen ons rechtsbestel, waaronder het gebruik van juridische diensten en de waardering daarvan.</w:t>
      </w:r>
      <w:r>
        <w:t xml:space="preserve"> </w:t>
      </w:r>
    </w:p>
    <w:p w:rsidRPr="006A05A5" w:rsidR="006B3BC5" w:rsidP="006B3BC5" w:rsidRDefault="006B3BC5" w14:paraId="2D903ACC" w14:textId="77777777">
      <w:pPr>
        <w:pStyle w:val="broodtekst"/>
      </w:pPr>
    </w:p>
    <w:p w:rsidRPr="00D93443" w:rsidR="0056674C" w:rsidP="006B3BC5" w:rsidRDefault="006B3BC5" w14:paraId="5F37D5B3" w14:textId="39D2D845">
      <w:pPr>
        <w:pStyle w:val="broodtekst"/>
      </w:pPr>
      <w:r w:rsidRPr="00D93443">
        <w:t>Toegang tot het recht is een essentiële kernwaarde van de rechtsstaat.</w:t>
      </w:r>
      <w:r w:rsidRPr="00D93443" w:rsidR="00AD5337">
        <w:t xml:space="preserve"> Voor het nieuwe kabinet is het waarborgen van de toegang tot het recht voor iedere Nederlander prioriteit.</w:t>
      </w:r>
      <w:r w:rsidRPr="00D93443" w:rsidR="00AD5337">
        <w:rPr>
          <w:rStyle w:val="Voetnootmarkering"/>
        </w:rPr>
        <w:footnoteReference w:id="1"/>
      </w:r>
      <w:r w:rsidRPr="00D93443">
        <w:t xml:space="preserve"> </w:t>
      </w:r>
      <w:r w:rsidRPr="00D93443" w:rsidR="00AD5337">
        <w:t>Daarvoor</w:t>
      </w:r>
      <w:r w:rsidRPr="00D93443">
        <w:t xml:space="preserve"> is niet alleen toegang tot rechtshulp en tot de rechter nodig, maar moeten burgers ook in staat zijn hun formele rechten te effectueren en een effectieve en duurzame oplossing voor hun probleem te bereiken. Op basis van de bevindingen uit de Geschilbeslechtingsdelta’s kunnen de toegankelijkheid en het functioneren van het rechtsbestel worden gemonitord en kunnen, waar nodig, maatregelen worden genomen wanneer zich knelpunten voordoen. Dit bevordert tijdige en effectieve geschiloplossing en versterkt het vertrouwen van burgers in de rechtsstaat.</w:t>
      </w:r>
    </w:p>
    <w:p w:rsidRPr="00D93443" w:rsidR="006B3BC5" w:rsidP="006B3BC5" w:rsidRDefault="006B3BC5" w14:paraId="6E7C17E7" w14:textId="77777777">
      <w:pPr>
        <w:pStyle w:val="broodtekst"/>
      </w:pPr>
    </w:p>
    <w:p w:rsidRPr="00D93443" w:rsidR="006B3BC5" w:rsidP="006B3BC5" w:rsidRDefault="006B3BC5" w14:paraId="29ADDEBF" w14:textId="77777777">
      <w:pPr>
        <w:pStyle w:val="broodtekst"/>
        <w:rPr>
          <w:i/>
          <w:iCs/>
        </w:rPr>
      </w:pPr>
      <w:r w:rsidRPr="00D93443">
        <w:rPr>
          <w:i/>
          <w:iCs/>
        </w:rPr>
        <w:t xml:space="preserve">Belangrijkste uitkomsten </w:t>
      </w:r>
    </w:p>
    <w:p w:rsidR="00356BA2" w:rsidP="009F056C" w:rsidRDefault="006B3BC5" w14:paraId="2A1BDAAB" w14:textId="35576D94">
      <w:r w:rsidRPr="00D93443">
        <w:t>Het aandeel respondenten dat ten minste één (potentieel) juridisch probleem van civiel- of bestuursrechtelijke aard rapporteert, is licht gestegen ten opzichte van de vorige meting (van 57% naar 61%), waarbij de invloed</w:t>
      </w:r>
      <w:r w:rsidRPr="00737FE6">
        <w:t xml:space="preserve"> van de </w:t>
      </w:r>
      <w:proofErr w:type="gramStart"/>
      <w:r w:rsidRPr="00737FE6">
        <w:lastRenderedPageBreak/>
        <w:t>coronapandemie</w:t>
      </w:r>
      <w:proofErr w:type="gramEnd"/>
      <w:r w:rsidRPr="00737FE6">
        <w:t xml:space="preserve"> beperkt is. </w:t>
      </w:r>
      <w:r w:rsidRPr="00DE5D5F">
        <w:t>Hoewel sprake is van een trendbreuk ten opzichte van eerdere metingen, gaat het in absolute zin om een beperkte stijging.</w:t>
      </w:r>
      <w:r>
        <w:t xml:space="preserve"> </w:t>
      </w:r>
      <w:r w:rsidRPr="00737FE6">
        <w:t xml:space="preserve">De stijging hangt samen met </w:t>
      </w:r>
      <w:r>
        <w:t>een toename van</w:t>
      </w:r>
      <w:r w:rsidRPr="00737FE6">
        <w:t xml:space="preserve"> werkproblemen (27% van de respondenten; +3 procentpunt), huurproblemen (10%; +4 pp), problemen met het bezit van onroerend goed (10%; +3 pp) en gezondheidsproblemen veroorzaakt door derden (7%; +4 pp). </w:t>
      </w:r>
      <w:r w:rsidRPr="00A013CD">
        <w:t>Ook is het aandeel respondenten dat geen actie onderneemt toegenomen (van 11% naar 13%).</w:t>
      </w:r>
      <w:r>
        <w:t xml:space="preserve"> </w:t>
      </w:r>
      <w:r w:rsidRPr="0099369D" w:rsidR="009F056C">
        <w:rPr>
          <w:color w:val="000000" w:themeColor="text1"/>
        </w:rPr>
        <w:t xml:space="preserve">Wanneer burgers een juridisch probleem ervaren, neemt de meerderheid contact op met de andere partij (63%). Bij ongeveer de helft van de problemen (53%) wordt daarnaast advies of hulp gevraagd bij familie, een vriend of kennis, een expert of organisatie, of wordt informatie of hulp via internet gezocht. Een kleiner deel verandert van omgeving, bijvoorbeeld door een baanwissel of verhuizing (10%), start een procedure (7%) of onderneemt een andere actie (10%). </w:t>
      </w:r>
      <w:r w:rsidR="00A013CD">
        <w:rPr>
          <w:color w:val="000000" w:themeColor="text1"/>
        </w:rPr>
        <w:br/>
      </w:r>
      <w:r w:rsidRPr="0099369D" w:rsidR="009F056C">
        <w:rPr>
          <w:color w:val="000000" w:themeColor="text1"/>
        </w:rPr>
        <w:t xml:space="preserve">Bij problemen waarbij geen actie is ondernomen, geven respondenten vooral aan dat zij dachten dat er niets aan het probleem kon worden gedaan (42%). In hoeverre deze inschatting terecht is, is op basis van dit onderzoek niet te zeggen. Ook was actie ondernemen niet altijd nodig, omdat het probleem zichzelf heeft opgelost (13%) of de andere partij al actie ondernam (11%). Bij 16% van de problemen ondernamen respondenten geen actie omdat zij bang waren de relatie met de andere partij te beschadigen. </w:t>
      </w:r>
      <w:r>
        <w:t>Geen</w:t>
      </w:r>
      <w:r w:rsidRPr="00737FE6">
        <w:t xml:space="preserve"> actie</w:t>
      </w:r>
      <w:r>
        <w:t xml:space="preserve"> hoeft</w:t>
      </w:r>
      <w:r w:rsidRPr="00737FE6">
        <w:t xml:space="preserve"> niet altijd problematisch te zijn</w:t>
      </w:r>
      <w:r>
        <w:t>: in sommige gevallen is</w:t>
      </w:r>
      <w:r w:rsidR="00EA78CD">
        <w:t xml:space="preserve"> </w:t>
      </w:r>
      <w:r w:rsidRPr="00737FE6">
        <w:t xml:space="preserve">het probleem (al) opgelost of wordt </w:t>
      </w:r>
      <w:r>
        <w:t xml:space="preserve">het </w:t>
      </w:r>
      <w:r w:rsidRPr="00737FE6">
        <w:t xml:space="preserve">door de andere partij aangepakt. </w:t>
      </w:r>
    </w:p>
    <w:p w:rsidR="00356BA2" w:rsidP="006B3BC5" w:rsidRDefault="00356BA2" w14:paraId="718AA9B6" w14:textId="77777777">
      <w:pPr>
        <w:pStyle w:val="broodtekst"/>
      </w:pPr>
    </w:p>
    <w:p w:rsidRPr="009F056C" w:rsidR="009F056C" w:rsidP="009F056C" w:rsidRDefault="009F056C" w14:paraId="40746EDD" w14:textId="7CA38E92">
      <w:pPr>
        <w:pStyle w:val="broodtekst"/>
      </w:pPr>
      <w:r w:rsidRPr="009F056C">
        <w:t>De meest voorkomende problemen hebben te maken met de aanschaf van producten of diensten (31%) en met werk (27%). Daarna volgen problemen in de woonomgeving (15%), geldproblemen (12%), problemen van huurders en eigenaren met hun woning of ander onroerend goed (beide 10%).</w:t>
      </w:r>
    </w:p>
    <w:p w:rsidRPr="009F056C" w:rsidR="009F056C" w:rsidP="009F056C" w:rsidRDefault="009F056C" w14:paraId="4DCDF41E" w14:textId="05FF38D0">
      <w:pPr>
        <w:pStyle w:val="broodtekst"/>
      </w:pPr>
      <w:r w:rsidRPr="009F056C">
        <w:t>Met name baanverlies, huisuitzetting, het beëindigen van een relatie, lastiggevallen worden, mishandeling of misbruik, verkeerde of onvoldoende zorgverlening voor minderjarige kinderen, gezondheidsproblemen veroorzaakt door derden en slechte behandeling door de overheid worden</w:t>
      </w:r>
      <w:r w:rsidR="00F11223">
        <w:t xml:space="preserve"> </w:t>
      </w:r>
      <w:r w:rsidRPr="009F056C">
        <w:t>als ernstig ervaren</w:t>
      </w:r>
      <w:r>
        <w:t>.</w:t>
      </w:r>
      <w:r w:rsidRPr="009F056C">
        <w:t xml:space="preserve"> </w:t>
      </w:r>
    </w:p>
    <w:p w:rsidR="009F056C" w:rsidP="006B3BC5" w:rsidRDefault="009F056C" w14:paraId="54619246" w14:textId="77777777">
      <w:pPr>
        <w:pStyle w:val="broodtekst"/>
      </w:pPr>
    </w:p>
    <w:p w:rsidRPr="009F056C" w:rsidR="009F056C" w:rsidP="009F056C" w:rsidRDefault="009F056C" w14:paraId="37C8D759" w14:textId="77777777">
      <w:pPr>
        <w:pStyle w:val="broodtekst"/>
      </w:pPr>
      <w:r w:rsidRPr="009F056C">
        <w:t xml:space="preserve">Ongeveer de helft (46%) van de respondenten zoekt online naar informatie over hun probleem. Niet-overheidsbronnen (zoals algemene websites en sites van bedrijven en organisaties) worden </w:t>
      </w:r>
      <w:proofErr w:type="gramStart"/>
      <w:r w:rsidRPr="009F056C">
        <w:t>beduidend</w:t>
      </w:r>
      <w:proofErr w:type="gramEnd"/>
      <w:r w:rsidRPr="009F056C">
        <w:t xml:space="preserve"> vaker geraadpleegd dan overheidsplatforms. Van de overheidsplatforms wordt het Juridisch Loket het meest geraadpleegd. Respondenten zoeken online vooral informatie over rechten en plichten, manieren om het probleem op te lossen en ervaringen van anderen. </w:t>
      </w:r>
    </w:p>
    <w:p w:rsidR="009F056C" w:rsidP="006B3BC5" w:rsidRDefault="009F056C" w14:paraId="4381B315" w14:textId="77777777">
      <w:pPr>
        <w:pStyle w:val="broodtekst"/>
      </w:pPr>
    </w:p>
    <w:p w:rsidR="00D93443" w:rsidP="006B3BC5" w:rsidRDefault="006B3BC5" w14:paraId="72B2235F" w14:textId="77777777">
      <w:pPr>
        <w:pStyle w:val="broodtekst"/>
      </w:pPr>
      <w:r w:rsidRPr="00737FE6">
        <w:t xml:space="preserve">Het gebruik van juridische hulp, </w:t>
      </w:r>
      <w:proofErr w:type="spellStart"/>
      <w:r w:rsidRPr="00737FE6">
        <w:t>mediation</w:t>
      </w:r>
      <w:proofErr w:type="spellEnd"/>
      <w:r w:rsidRPr="00737FE6">
        <w:t xml:space="preserve"> en (buiten)gerechtelijke procedures blijft stabiel en er zijn geen aanwijzingen dat corona tot substantiële barrières in de toegang </w:t>
      </w:r>
      <w:r>
        <w:t xml:space="preserve">tot het recht </w:t>
      </w:r>
      <w:r w:rsidRPr="00737FE6">
        <w:t>heeft geleid. Wanneer wel actie wordt ondernomen, wordt vaker overeenstemming bereikt (van 34% naar 39%), vooral informeel</w:t>
      </w:r>
      <w:r w:rsidR="00F11223">
        <w:t>. D</w:t>
      </w:r>
      <w:r w:rsidRPr="00737FE6">
        <w:t>eze groep is positiever over de uitkomst, bereikt vaker haar doelen en ervaart afspraken vaker als rechtvaardig dan bij een (buiten)gerechtelijke beslissing, terwijl rechtvaardigheidsbeleving en naleving stabiel hoog blijven.</w:t>
      </w:r>
    </w:p>
    <w:p w:rsidR="00D93443" w:rsidP="006B3BC5" w:rsidRDefault="00D93443" w14:paraId="29D27175" w14:textId="77777777">
      <w:pPr>
        <w:pStyle w:val="broodtekst"/>
      </w:pPr>
    </w:p>
    <w:p w:rsidRPr="0099369D" w:rsidR="006B3BC5" w:rsidP="006B3BC5" w:rsidRDefault="00F11223" w14:paraId="58AB4F92" w14:textId="3703DA17">
      <w:pPr>
        <w:pStyle w:val="broodtekst"/>
      </w:pPr>
      <w:r>
        <w:br/>
      </w:r>
    </w:p>
    <w:p w:rsidRPr="00D93443" w:rsidR="006B3BC5" w:rsidP="006B3BC5" w:rsidRDefault="006B3BC5" w14:paraId="3F1873B9" w14:textId="77777777">
      <w:pPr>
        <w:pStyle w:val="broodtekst"/>
        <w:rPr>
          <w:i/>
          <w:iCs/>
        </w:rPr>
      </w:pPr>
      <w:r w:rsidRPr="00D93443">
        <w:rPr>
          <w:i/>
          <w:iCs/>
        </w:rPr>
        <w:lastRenderedPageBreak/>
        <w:t xml:space="preserve">Vervolg </w:t>
      </w:r>
    </w:p>
    <w:p w:rsidRPr="00D93443" w:rsidR="006B3BC5" w:rsidP="006B3BC5" w:rsidRDefault="006B3BC5" w14:paraId="281C5853" w14:textId="00DDC2F1">
      <w:pPr>
        <w:pStyle w:val="broodtekst"/>
      </w:pPr>
      <w:r w:rsidRPr="00D93443">
        <w:t xml:space="preserve">De </w:t>
      </w:r>
      <w:r w:rsidRPr="00D93443" w:rsidR="00CA3569">
        <w:t xml:space="preserve">bevindingen </w:t>
      </w:r>
      <w:r w:rsidRPr="00D93443">
        <w:t xml:space="preserve">uit het onderzoek worden betrokken bij de </w:t>
      </w:r>
      <w:r w:rsidRPr="00D93443" w:rsidR="00474F76">
        <w:t xml:space="preserve">individuele </w:t>
      </w:r>
      <w:r w:rsidRPr="00D93443">
        <w:t>trajecten ter versterking van de toegang tot het recht.</w:t>
      </w:r>
      <w:r w:rsidRPr="00D93443" w:rsidR="00CA3569">
        <w:t xml:space="preserve"> </w:t>
      </w:r>
      <w:r w:rsidRPr="00D93443">
        <w:t xml:space="preserve">Ik verwacht uw Kamer </w:t>
      </w:r>
      <w:r w:rsidRPr="00D93443" w:rsidR="00474F76">
        <w:t xml:space="preserve">in ieder geval </w:t>
      </w:r>
      <w:r w:rsidRPr="00D93443" w:rsidR="00CA3569">
        <w:t xml:space="preserve">over </w:t>
      </w:r>
      <w:r w:rsidRPr="00D93443" w:rsidR="00474F76">
        <w:t>de</w:t>
      </w:r>
      <w:r w:rsidRPr="00D93443" w:rsidR="00CA3569">
        <w:t xml:space="preserve"> ontwikkelingen</w:t>
      </w:r>
      <w:r w:rsidRPr="00D93443" w:rsidR="00F11223">
        <w:t xml:space="preserve"> te kunnen informeren</w:t>
      </w:r>
      <w:r w:rsidRPr="00D93443" w:rsidR="00CA3569">
        <w:t xml:space="preserve"> </w:t>
      </w:r>
      <w:r w:rsidRPr="00D93443">
        <w:t xml:space="preserve">in het vierde kwartaal van 2026 </w:t>
      </w:r>
      <w:r w:rsidRPr="00D93443" w:rsidR="00F11223">
        <w:t>door middel van</w:t>
      </w:r>
      <w:r w:rsidRPr="00D93443">
        <w:t xml:space="preserve"> de reguliere voortgangsbrief </w:t>
      </w:r>
      <w:r w:rsidRPr="00D93443" w:rsidR="007D6CB6">
        <w:t>toegang tot het recht</w:t>
      </w:r>
      <w:r w:rsidRPr="00D93443">
        <w:t>.</w:t>
      </w:r>
    </w:p>
    <w:p w:rsidRPr="00D93443" w:rsidR="006B3BC5" w:rsidP="006B3BC5" w:rsidRDefault="006B3BC5" w14:paraId="62753301" w14:textId="77777777">
      <w:pPr>
        <w:pStyle w:val="broodtekst"/>
      </w:pPr>
    </w:p>
    <w:p w:rsidR="006B3BC5" w:rsidP="006B3BC5" w:rsidRDefault="006B3BC5" w14:paraId="453298CF" w14:textId="7E1B7555">
      <w:pPr>
        <w:pStyle w:val="broodtekst"/>
      </w:pPr>
      <w:r w:rsidRPr="00D93443">
        <w:t xml:space="preserve">Daarnaast voert het WODC momenteel kwalitatief vervolgonderzoek uit naar </w:t>
      </w:r>
      <w:proofErr w:type="gramStart"/>
      <w:r w:rsidRPr="00D93443">
        <w:t>de  groep</w:t>
      </w:r>
      <w:proofErr w:type="gramEnd"/>
      <w:r w:rsidRPr="00D93443">
        <w:t xml:space="preserve"> die wel een (soms ernstig) probleem heeft</w:t>
      </w:r>
      <w:r w:rsidRPr="00D93443" w:rsidR="007D6CB6">
        <w:t>,</w:t>
      </w:r>
      <w:r w:rsidRPr="00D93443">
        <w:t xml:space="preserve"> maar geen actie onderneemt. Het is aannemelijk dat een </w:t>
      </w:r>
      <w:r w:rsidRPr="00D93443" w:rsidR="007D6CB6">
        <w:t>deel</w:t>
      </w:r>
      <w:r w:rsidRPr="00D93443">
        <w:t xml:space="preserve"> van deze groep problemen in de toegang tot het recht ervaart. Op basis van het huidige onderzoek is het echter lastig te bepalen bij welk deel dit speelt, en hoe de toegang kan worden verbeterd. Met dit vervolgonderzoek wil het WODC daarin meer inzicht krijgen. De resultaten worden op zijn vroegst </w:t>
      </w:r>
      <w:r w:rsidRPr="00D93443" w:rsidR="009354DB">
        <w:t>eind 2026 meegenomen in de reguliere voortgangsbrief over de versterking van de toegang tot het recht</w:t>
      </w:r>
      <w:r w:rsidRPr="00D93443">
        <w:t>.</w:t>
      </w:r>
    </w:p>
    <w:p w:rsidR="006A05A5" w:rsidP="006A05A5" w:rsidRDefault="006A05A5" w14:paraId="3357F455" w14:textId="77777777">
      <w:pPr>
        <w:pStyle w:val="broodtekst"/>
      </w:pPr>
    </w:p>
    <w:p w:rsidRPr="006A05A5" w:rsidR="002A0785" w:rsidP="006A05A5" w:rsidRDefault="002A0785" w14:paraId="397A9411" w14:textId="77777777">
      <w:pPr>
        <w:pStyle w:val="broodtekst"/>
      </w:pPr>
    </w:p>
    <w:p w:rsidRPr="00D1434F" w:rsidR="00F11223" w:rsidP="00F11223" w:rsidRDefault="00F11223" w14:paraId="34464114" w14:textId="79D03AB7">
      <w:r w:rsidRPr="00F11223">
        <w:t xml:space="preserve">De </w:t>
      </w:r>
      <w:r w:rsidR="00D93443">
        <w:t>S</w:t>
      </w:r>
      <w:r w:rsidRPr="00D1434F">
        <w:t>taatssecretaris van Justitie en Veiligheid</w:t>
      </w:r>
      <w:r w:rsidR="003715A4">
        <w:t>,</w:t>
      </w:r>
    </w:p>
    <w:p w:rsidR="00EF192A" w:rsidP="00737FE6" w:rsidRDefault="006A05A5" w14:paraId="0EEB62CE" w14:textId="67145487">
      <w:pPr>
        <w:pStyle w:val="broodtekst"/>
      </w:pPr>
      <w:r w:rsidRPr="006A05A5">
        <w:br/>
      </w:r>
    </w:p>
    <w:p w:rsidR="00EF192A" w:rsidRDefault="00EF192A" w14:paraId="773A3B4B" w14:textId="77777777"/>
    <w:p w:rsidR="00EF192A" w:rsidRDefault="00EF192A" w14:paraId="1001B0DF" w14:textId="77777777"/>
    <w:p w:rsidR="002A0785" w:rsidRDefault="008600BC" w14:paraId="63AE3B07" w14:textId="3F680DA9">
      <w:pPr>
        <w:rPr>
          <w:i/>
        </w:rPr>
      </w:pPr>
      <w:r>
        <w:t>Claudia van Bruggen</w:t>
      </w:r>
    </w:p>
    <w:p w:rsidR="002A0785" w:rsidRDefault="002A0785" w14:paraId="6A371BCE" w14:textId="77777777"/>
    <w:sectPr w:rsidR="002A078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C856" w14:textId="77777777" w:rsidR="00891EAF" w:rsidRDefault="00891EAF">
      <w:pPr>
        <w:spacing w:line="240" w:lineRule="auto"/>
      </w:pPr>
      <w:r>
        <w:separator/>
      </w:r>
    </w:p>
  </w:endnote>
  <w:endnote w:type="continuationSeparator" w:id="0">
    <w:p w14:paraId="1D4096CA" w14:textId="77777777" w:rsidR="00891EAF" w:rsidRDefault="00891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E223" w14:textId="77777777" w:rsidR="00891EAF" w:rsidRDefault="00891EAF">
      <w:pPr>
        <w:spacing w:line="240" w:lineRule="auto"/>
      </w:pPr>
      <w:r>
        <w:separator/>
      </w:r>
    </w:p>
  </w:footnote>
  <w:footnote w:type="continuationSeparator" w:id="0">
    <w:p w14:paraId="294BB02D" w14:textId="77777777" w:rsidR="00891EAF" w:rsidRDefault="00891EAF">
      <w:pPr>
        <w:spacing w:line="240" w:lineRule="auto"/>
      </w:pPr>
      <w:r>
        <w:continuationSeparator/>
      </w:r>
    </w:p>
  </w:footnote>
  <w:footnote w:id="1">
    <w:p w14:paraId="451AC598" w14:textId="35C6473E" w:rsidR="00AD5337" w:rsidRDefault="00AD5337">
      <w:pPr>
        <w:pStyle w:val="Voetnoottekst"/>
      </w:pPr>
      <w:r>
        <w:rPr>
          <w:rStyle w:val="Voetnootmarkering"/>
        </w:rPr>
        <w:footnoteRef/>
      </w:r>
      <w:r>
        <w:t xml:space="preserve"> Zie </w:t>
      </w:r>
      <w:hyperlink r:id="rId1" w:history="1">
        <w:r w:rsidRPr="00AD5337">
          <w:rPr>
            <w:rStyle w:val="Hyperlink"/>
          </w:rPr>
          <w:t>‘Aan de slag - Coalitieakkoord 2026-2030’</w:t>
        </w:r>
      </w:hyperlink>
      <w:r>
        <w:t xml:space="preserve"> blz.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DEB4" w14:textId="77777777" w:rsidR="00EF192A" w:rsidRDefault="008600BC">
    <w:r>
      <w:rPr>
        <w:noProof/>
      </w:rPr>
      <mc:AlternateContent>
        <mc:Choice Requires="wps">
          <w:drawing>
            <wp:anchor distT="0" distB="0" distL="0" distR="0" simplePos="0" relativeHeight="251652096" behindDoc="0" locked="1" layoutInCell="1" allowOverlap="1" wp14:anchorId="442CCF16" wp14:editId="06114BF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0D068B" w14:textId="77777777" w:rsidR="007E4D6F" w:rsidRDefault="007E4D6F"/>
                      </w:txbxContent>
                    </wps:txbx>
                    <wps:bodyPr vert="horz" wrap="square" lIns="0" tIns="0" rIns="0" bIns="0" anchor="t" anchorCtr="0"/>
                  </wps:wsp>
                </a:graphicData>
              </a:graphic>
            </wp:anchor>
          </w:drawing>
        </mc:Choice>
        <mc:Fallback>
          <w:pict>
            <v:shapetype w14:anchorId="442CCF1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90D068B" w14:textId="77777777" w:rsidR="007E4D6F" w:rsidRDefault="007E4D6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9B4B4B" wp14:editId="40A467E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4444B8" w14:textId="77777777" w:rsidR="00EF192A" w:rsidRDefault="008600BC">
                          <w:pPr>
                            <w:pStyle w:val="Referentiegegevensbold"/>
                          </w:pPr>
                          <w:r>
                            <w:t>Directoraat-Generaal Rechtspleging en Rechtshandhaving</w:t>
                          </w:r>
                        </w:p>
                        <w:p w14:paraId="050D3691" w14:textId="77777777" w:rsidR="00EF192A" w:rsidRDefault="008600BC">
                          <w:pPr>
                            <w:pStyle w:val="Referentiegegevens"/>
                          </w:pPr>
                          <w:r>
                            <w:t>Directie Rechtsbestel</w:t>
                          </w:r>
                        </w:p>
                        <w:p w14:paraId="66F3058E" w14:textId="77777777" w:rsidR="00EF192A" w:rsidRDefault="008600BC">
                          <w:pPr>
                            <w:pStyle w:val="Referentiegegevens"/>
                          </w:pPr>
                          <w:r>
                            <w:t>Rechtspraak en Geschilopl.</w:t>
                          </w:r>
                        </w:p>
                        <w:p w14:paraId="14291139" w14:textId="77777777" w:rsidR="00EF192A" w:rsidRDefault="00EF192A">
                          <w:pPr>
                            <w:pStyle w:val="WitregelW2"/>
                          </w:pPr>
                        </w:p>
                        <w:p w14:paraId="06867C1F" w14:textId="77777777" w:rsidR="00EF192A" w:rsidRDefault="008600BC">
                          <w:pPr>
                            <w:pStyle w:val="Referentiegegevensbold"/>
                          </w:pPr>
                          <w:r>
                            <w:t>Datum</w:t>
                          </w:r>
                        </w:p>
                        <w:p w14:paraId="70545E84" w14:textId="63C1CD21" w:rsidR="00EF192A" w:rsidRDefault="008600BC">
                          <w:pPr>
                            <w:pStyle w:val="Referentiegegevens"/>
                          </w:pPr>
                          <w:sdt>
                            <w:sdtPr>
                              <w:id w:val="-1751345537"/>
                              <w:date w:fullDate="2026-03-19T00:00:00Z">
                                <w:dateFormat w:val="d MMMM yyyy"/>
                                <w:lid w:val="nl"/>
                                <w:storeMappedDataAs w:val="dateTime"/>
                                <w:calendar w:val="gregorian"/>
                              </w:date>
                            </w:sdtPr>
                            <w:sdtEndPr/>
                            <w:sdtContent>
                              <w:r w:rsidR="00D93443">
                                <w:rPr>
                                  <w:lang w:val="nl"/>
                                </w:rPr>
                                <w:t>19 maart 2026</w:t>
                              </w:r>
                            </w:sdtContent>
                          </w:sdt>
                        </w:p>
                        <w:p w14:paraId="6FBAE310" w14:textId="77777777" w:rsidR="00EF192A" w:rsidRDefault="00EF192A">
                          <w:pPr>
                            <w:pStyle w:val="WitregelW1"/>
                          </w:pPr>
                        </w:p>
                        <w:p w14:paraId="6FA5D96A" w14:textId="77777777" w:rsidR="00EF192A" w:rsidRDefault="008600BC">
                          <w:pPr>
                            <w:pStyle w:val="Referentiegegevensbold"/>
                          </w:pPr>
                          <w:r>
                            <w:t>Onze referentie</w:t>
                          </w:r>
                        </w:p>
                        <w:p w14:paraId="157DE55B" w14:textId="77777777" w:rsidR="00D1434F" w:rsidRDefault="00D1434F" w:rsidP="00D1434F">
                          <w:pPr>
                            <w:pStyle w:val="Referentiegegevens"/>
                          </w:pPr>
                          <w:r>
                            <w:t>7279274</w:t>
                          </w:r>
                        </w:p>
                        <w:p w14:paraId="4892BA68" w14:textId="3F6BE7A1" w:rsidR="00EF192A" w:rsidRDefault="00EF192A" w:rsidP="00D1434F">
                          <w:pPr>
                            <w:pStyle w:val="Referentiegegevens"/>
                          </w:pPr>
                        </w:p>
                      </w:txbxContent>
                    </wps:txbx>
                    <wps:bodyPr vert="horz" wrap="square" lIns="0" tIns="0" rIns="0" bIns="0" anchor="t" anchorCtr="0"/>
                  </wps:wsp>
                </a:graphicData>
              </a:graphic>
            </wp:anchor>
          </w:drawing>
        </mc:Choice>
        <mc:Fallback>
          <w:pict>
            <v:shape w14:anchorId="609B4B4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4444B8" w14:textId="77777777" w:rsidR="00EF192A" w:rsidRDefault="008600BC">
                    <w:pPr>
                      <w:pStyle w:val="Referentiegegevensbold"/>
                    </w:pPr>
                    <w:r>
                      <w:t>Directoraat-Generaal Rechtspleging en Rechtshandhaving</w:t>
                    </w:r>
                  </w:p>
                  <w:p w14:paraId="050D3691" w14:textId="77777777" w:rsidR="00EF192A" w:rsidRDefault="008600BC">
                    <w:pPr>
                      <w:pStyle w:val="Referentiegegevens"/>
                    </w:pPr>
                    <w:r>
                      <w:t>Directie Rechtsbestel</w:t>
                    </w:r>
                  </w:p>
                  <w:p w14:paraId="66F3058E" w14:textId="77777777" w:rsidR="00EF192A" w:rsidRDefault="008600BC">
                    <w:pPr>
                      <w:pStyle w:val="Referentiegegevens"/>
                    </w:pPr>
                    <w:r>
                      <w:t>Rechtspraak en Geschilopl.</w:t>
                    </w:r>
                  </w:p>
                  <w:p w14:paraId="14291139" w14:textId="77777777" w:rsidR="00EF192A" w:rsidRDefault="00EF192A">
                    <w:pPr>
                      <w:pStyle w:val="WitregelW2"/>
                    </w:pPr>
                  </w:p>
                  <w:p w14:paraId="06867C1F" w14:textId="77777777" w:rsidR="00EF192A" w:rsidRDefault="008600BC">
                    <w:pPr>
                      <w:pStyle w:val="Referentiegegevensbold"/>
                    </w:pPr>
                    <w:r>
                      <w:t>Datum</w:t>
                    </w:r>
                  </w:p>
                  <w:p w14:paraId="70545E84" w14:textId="63C1CD21" w:rsidR="00EF192A" w:rsidRDefault="008600BC">
                    <w:pPr>
                      <w:pStyle w:val="Referentiegegevens"/>
                    </w:pPr>
                    <w:sdt>
                      <w:sdtPr>
                        <w:id w:val="-1751345537"/>
                        <w:date w:fullDate="2026-03-19T00:00:00Z">
                          <w:dateFormat w:val="d MMMM yyyy"/>
                          <w:lid w:val="nl"/>
                          <w:storeMappedDataAs w:val="dateTime"/>
                          <w:calendar w:val="gregorian"/>
                        </w:date>
                      </w:sdtPr>
                      <w:sdtEndPr/>
                      <w:sdtContent>
                        <w:r w:rsidR="00D93443">
                          <w:rPr>
                            <w:lang w:val="nl"/>
                          </w:rPr>
                          <w:t>19 maart 2026</w:t>
                        </w:r>
                      </w:sdtContent>
                    </w:sdt>
                  </w:p>
                  <w:p w14:paraId="6FBAE310" w14:textId="77777777" w:rsidR="00EF192A" w:rsidRDefault="00EF192A">
                    <w:pPr>
                      <w:pStyle w:val="WitregelW1"/>
                    </w:pPr>
                  </w:p>
                  <w:p w14:paraId="6FA5D96A" w14:textId="77777777" w:rsidR="00EF192A" w:rsidRDefault="008600BC">
                    <w:pPr>
                      <w:pStyle w:val="Referentiegegevensbold"/>
                    </w:pPr>
                    <w:r>
                      <w:t>Onze referentie</w:t>
                    </w:r>
                  </w:p>
                  <w:p w14:paraId="157DE55B" w14:textId="77777777" w:rsidR="00D1434F" w:rsidRDefault="00D1434F" w:rsidP="00D1434F">
                    <w:pPr>
                      <w:pStyle w:val="Referentiegegevens"/>
                    </w:pPr>
                    <w:r>
                      <w:t>7279274</w:t>
                    </w:r>
                  </w:p>
                  <w:p w14:paraId="4892BA68" w14:textId="3F6BE7A1" w:rsidR="00EF192A" w:rsidRDefault="00EF192A" w:rsidP="00D1434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337CE2" wp14:editId="184AD42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5BECB5" w14:textId="77777777" w:rsidR="007E4D6F" w:rsidRDefault="007E4D6F"/>
                      </w:txbxContent>
                    </wps:txbx>
                    <wps:bodyPr vert="horz" wrap="square" lIns="0" tIns="0" rIns="0" bIns="0" anchor="t" anchorCtr="0"/>
                  </wps:wsp>
                </a:graphicData>
              </a:graphic>
            </wp:anchor>
          </w:drawing>
        </mc:Choice>
        <mc:Fallback>
          <w:pict>
            <v:shape w14:anchorId="7E337CE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35BECB5" w14:textId="77777777" w:rsidR="007E4D6F" w:rsidRDefault="007E4D6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B8AA5E" wp14:editId="0C6C8A5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B11DC5" w14:textId="7FEEEC25" w:rsidR="00EF192A" w:rsidRDefault="008600BC">
                          <w:pPr>
                            <w:pStyle w:val="Referentiegegevens"/>
                          </w:pPr>
                          <w:r>
                            <w:t xml:space="preserve">Pagina </w:t>
                          </w:r>
                          <w:r>
                            <w:fldChar w:fldCharType="begin"/>
                          </w:r>
                          <w:r>
                            <w:instrText>PAGE</w:instrText>
                          </w:r>
                          <w:r>
                            <w:fldChar w:fldCharType="separate"/>
                          </w:r>
                          <w:r w:rsidR="00B17713">
                            <w:rPr>
                              <w:noProof/>
                            </w:rPr>
                            <w:t>2</w:t>
                          </w:r>
                          <w:r>
                            <w:fldChar w:fldCharType="end"/>
                          </w:r>
                          <w:r>
                            <w:t xml:space="preserve"> van </w:t>
                          </w:r>
                          <w:r>
                            <w:fldChar w:fldCharType="begin"/>
                          </w:r>
                          <w:r>
                            <w:instrText>NUMPAGES</w:instrText>
                          </w:r>
                          <w:r>
                            <w:fldChar w:fldCharType="separate"/>
                          </w:r>
                          <w:r w:rsidR="00E0009E">
                            <w:rPr>
                              <w:noProof/>
                            </w:rPr>
                            <w:t>1</w:t>
                          </w:r>
                          <w:r>
                            <w:fldChar w:fldCharType="end"/>
                          </w:r>
                        </w:p>
                      </w:txbxContent>
                    </wps:txbx>
                    <wps:bodyPr vert="horz" wrap="square" lIns="0" tIns="0" rIns="0" bIns="0" anchor="t" anchorCtr="0"/>
                  </wps:wsp>
                </a:graphicData>
              </a:graphic>
            </wp:anchor>
          </w:drawing>
        </mc:Choice>
        <mc:Fallback>
          <w:pict>
            <v:shape w14:anchorId="09B8AA5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BB11DC5" w14:textId="7FEEEC25" w:rsidR="00EF192A" w:rsidRDefault="008600BC">
                    <w:pPr>
                      <w:pStyle w:val="Referentiegegevens"/>
                    </w:pPr>
                    <w:r>
                      <w:t xml:space="preserve">Pagina </w:t>
                    </w:r>
                    <w:r>
                      <w:fldChar w:fldCharType="begin"/>
                    </w:r>
                    <w:r>
                      <w:instrText>PAGE</w:instrText>
                    </w:r>
                    <w:r>
                      <w:fldChar w:fldCharType="separate"/>
                    </w:r>
                    <w:r w:rsidR="00B17713">
                      <w:rPr>
                        <w:noProof/>
                      </w:rPr>
                      <w:t>2</w:t>
                    </w:r>
                    <w:r>
                      <w:fldChar w:fldCharType="end"/>
                    </w:r>
                    <w:r>
                      <w:t xml:space="preserve"> van </w:t>
                    </w:r>
                    <w:r>
                      <w:fldChar w:fldCharType="begin"/>
                    </w:r>
                    <w:r>
                      <w:instrText>NUMPAGES</w:instrText>
                    </w:r>
                    <w:r>
                      <w:fldChar w:fldCharType="separate"/>
                    </w:r>
                    <w:r w:rsidR="00E0009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EB53" w14:textId="77777777" w:rsidR="00EF192A" w:rsidRDefault="008600BC">
    <w:pPr>
      <w:spacing w:after="6377" w:line="14" w:lineRule="exact"/>
    </w:pPr>
    <w:r>
      <w:rPr>
        <w:noProof/>
      </w:rPr>
      <mc:AlternateContent>
        <mc:Choice Requires="wps">
          <w:drawing>
            <wp:anchor distT="0" distB="0" distL="0" distR="0" simplePos="0" relativeHeight="251656192" behindDoc="0" locked="1" layoutInCell="1" allowOverlap="1" wp14:anchorId="3B046CFF" wp14:editId="33D6455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4A217D" w14:textId="77777777" w:rsidR="00EF192A" w:rsidRDefault="008600BC">
                          <w:pPr>
                            <w:spacing w:line="240" w:lineRule="auto"/>
                          </w:pPr>
                          <w:r>
                            <w:rPr>
                              <w:noProof/>
                            </w:rPr>
                            <w:drawing>
                              <wp:inline distT="0" distB="0" distL="0" distR="0" wp14:anchorId="5EC4F07C" wp14:editId="444ABA3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046CF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84A217D" w14:textId="77777777" w:rsidR="00EF192A" w:rsidRDefault="008600BC">
                    <w:pPr>
                      <w:spacing w:line="240" w:lineRule="auto"/>
                    </w:pPr>
                    <w:r>
                      <w:rPr>
                        <w:noProof/>
                      </w:rPr>
                      <w:drawing>
                        <wp:inline distT="0" distB="0" distL="0" distR="0" wp14:anchorId="5EC4F07C" wp14:editId="444ABA3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2FA247" wp14:editId="44715F0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B7DB87" w14:textId="77777777" w:rsidR="00EF192A" w:rsidRDefault="008600BC">
                          <w:pPr>
                            <w:spacing w:line="240" w:lineRule="auto"/>
                          </w:pPr>
                          <w:r>
                            <w:rPr>
                              <w:noProof/>
                            </w:rPr>
                            <w:drawing>
                              <wp:inline distT="0" distB="0" distL="0" distR="0" wp14:anchorId="01D76CF0" wp14:editId="407ADE3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2FA24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DB7DB87" w14:textId="77777777" w:rsidR="00EF192A" w:rsidRDefault="008600BC">
                    <w:pPr>
                      <w:spacing w:line="240" w:lineRule="auto"/>
                    </w:pPr>
                    <w:r>
                      <w:rPr>
                        <w:noProof/>
                      </w:rPr>
                      <w:drawing>
                        <wp:inline distT="0" distB="0" distL="0" distR="0" wp14:anchorId="01D76CF0" wp14:editId="407ADE3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5846B8" wp14:editId="719DE83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56B742" w14:textId="77777777" w:rsidR="00EF192A" w:rsidRDefault="008600BC">
                          <w:pPr>
                            <w:pStyle w:val="Referentiegegevens"/>
                          </w:pPr>
                          <w:r>
                            <w:t xml:space="preserve">&gt; Retouradres Postbus 20301 2500 EH  Den </w:t>
                          </w:r>
                          <w:r>
                            <w:t>Haag</w:t>
                          </w:r>
                        </w:p>
                      </w:txbxContent>
                    </wps:txbx>
                    <wps:bodyPr vert="horz" wrap="square" lIns="0" tIns="0" rIns="0" bIns="0" anchor="t" anchorCtr="0"/>
                  </wps:wsp>
                </a:graphicData>
              </a:graphic>
            </wp:anchor>
          </w:drawing>
        </mc:Choice>
        <mc:Fallback>
          <w:pict>
            <v:shape w14:anchorId="4C5846B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56B742" w14:textId="77777777" w:rsidR="00EF192A" w:rsidRDefault="008600BC">
                    <w:pPr>
                      <w:pStyle w:val="Referentiegegevens"/>
                    </w:pPr>
                    <w:r>
                      <w:t xml:space="preserve">&gt; Retouradres Postbus 20301 2500 EH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E385D6" wp14:editId="2092519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99B386" w14:textId="4A430CC3" w:rsidR="00EF192A" w:rsidRDefault="008600BC">
                          <w:r>
                            <w:t>Aan de Voorzitter van de Tweede Kamer</w:t>
                          </w:r>
                          <w:r w:rsidR="00D93443">
                            <w:br/>
                          </w:r>
                          <w:r>
                            <w:t>der Staten-Generaal</w:t>
                          </w:r>
                        </w:p>
                        <w:p w14:paraId="1F88F033" w14:textId="5C5CCBB4" w:rsidR="00EF192A" w:rsidRDefault="00B17713">
                          <w:r>
                            <w:t>Postbus 20018</w:t>
                          </w:r>
                        </w:p>
                        <w:p w14:paraId="6373AA2B" w14:textId="72D6B908" w:rsidR="00EF192A" w:rsidRDefault="00B17713">
                          <w:r>
                            <w:t xml:space="preserve">2500 EA </w:t>
                          </w:r>
                          <w:r w:rsidR="00D93443">
                            <w:t xml:space="preserve"> DEN HAAG</w:t>
                          </w:r>
                        </w:p>
                      </w:txbxContent>
                    </wps:txbx>
                    <wps:bodyPr vert="horz" wrap="square" lIns="0" tIns="0" rIns="0" bIns="0" anchor="t" anchorCtr="0"/>
                  </wps:wsp>
                </a:graphicData>
              </a:graphic>
            </wp:anchor>
          </w:drawing>
        </mc:Choice>
        <mc:Fallback>
          <w:pict>
            <v:shape w14:anchorId="51E385D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C99B386" w14:textId="4A430CC3" w:rsidR="00EF192A" w:rsidRDefault="008600BC">
                    <w:r>
                      <w:t>Aan de Voorzitter van de Tweede Kamer</w:t>
                    </w:r>
                    <w:r w:rsidR="00D93443">
                      <w:br/>
                    </w:r>
                    <w:r>
                      <w:t>der Staten-Generaal</w:t>
                    </w:r>
                  </w:p>
                  <w:p w14:paraId="1F88F033" w14:textId="5C5CCBB4" w:rsidR="00EF192A" w:rsidRDefault="00B17713">
                    <w:r>
                      <w:t>Postbus 20018</w:t>
                    </w:r>
                  </w:p>
                  <w:p w14:paraId="6373AA2B" w14:textId="72D6B908" w:rsidR="00EF192A" w:rsidRDefault="00B17713">
                    <w:r>
                      <w:t xml:space="preserve">2500 EA </w:t>
                    </w:r>
                    <w:r w:rsidR="00D93443">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4FCD97" wp14:editId="188EF04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F192A" w14:paraId="347E5EC7" w14:textId="77777777">
                            <w:trPr>
                              <w:trHeight w:val="240"/>
                            </w:trPr>
                            <w:tc>
                              <w:tcPr>
                                <w:tcW w:w="1140" w:type="dxa"/>
                              </w:tcPr>
                              <w:p w14:paraId="221EB0CE" w14:textId="77777777" w:rsidR="00EF192A" w:rsidRDefault="008600BC">
                                <w:r>
                                  <w:t>Datum</w:t>
                                </w:r>
                              </w:p>
                            </w:tc>
                            <w:tc>
                              <w:tcPr>
                                <w:tcW w:w="5918" w:type="dxa"/>
                              </w:tcPr>
                              <w:p w14:paraId="0E718816" w14:textId="415FE37C" w:rsidR="00EF192A" w:rsidRDefault="008600BC">
                                <w:sdt>
                                  <w:sdtPr>
                                    <w:id w:val="1955047846"/>
                                    <w:date w:fullDate="2026-03-19T00:00:00Z">
                                      <w:dateFormat w:val="d MMMM yyyy"/>
                                      <w:lid w:val="nl"/>
                                      <w:storeMappedDataAs w:val="dateTime"/>
                                      <w:calendar w:val="gregorian"/>
                                    </w:date>
                                  </w:sdtPr>
                                  <w:sdtEndPr/>
                                  <w:sdtContent>
                                    <w:r>
                                      <w:t>1</w:t>
                                    </w:r>
                                    <w:r w:rsidR="00364C8F">
                                      <w:t>9</w:t>
                                    </w:r>
                                    <w:r>
                                      <w:t xml:space="preserve"> maart 2026</w:t>
                                    </w:r>
                                  </w:sdtContent>
                                </w:sdt>
                              </w:p>
                            </w:tc>
                          </w:tr>
                          <w:tr w:rsidR="00B17713" w14:paraId="06CEA980" w14:textId="77777777">
                            <w:trPr>
                              <w:trHeight w:val="240"/>
                            </w:trPr>
                            <w:tc>
                              <w:tcPr>
                                <w:tcW w:w="1140" w:type="dxa"/>
                              </w:tcPr>
                              <w:p w14:paraId="6F06C744" w14:textId="77777777" w:rsidR="00B17713" w:rsidRDefault="00B17713" w:rsidP="00B17713">
                                <w:r>
                                  <w:t>Betreft</w:t>
                                </w:r>
                              </w:p>
                            </w:tc>
                            <w:tc>
                              <w:tcPr>
                                <w:tcW w:w="5918" w:type="dxa"/>
                              </w:tcPr>
                              <w:p w14:paraId="721766C6" w14:textId="43B5178F" w:rsidR="00B17713" w:rsidRDefault="00B17713" w:rsidP="00B17713">
                                <w:r>
                                  <w:fldChar w:fldCharType="begin"/>
                                </w:r>
                                <w:r>
                                  <w:instrText xml:space="preserve"> DOCPROPERTY onderwerp </w:instrText>
                                </w:r>
                                <w:r>
                                  <w:fldChar w:fldCharType="separate"/>
                                </w:r>
                                <w:r>
                                  <w:t xml:space="preserve">Aanbieding WODC-rapport </w:t>
                                </w:r>
                                <w:r>
                                  <w:fldChar w:fldCharType="end"/>
                                </w:r>
                                <w:r w:rsidRPr="00B17713">
                                  <w:t>“Geschilbeslechtingsdelta 2024”</w:t>
                                </w:r>
                              </w:p>
                            </w:tc>
                          </w:tr>
                        </w:tbl>
                        <w:p w14:paraId="414958CF" w14:textId="77777777" w:rsidR="007E4D6F" w:rsidRDefault="007E4D6F"/>
                      </w:txbxContent>
                    </wps:txbx>
                    <wps:bodyPr vert="horz" wrap="square" lIns="0" tIns="0" rIns="0" bIns="0" anchor="t" anchorCtr="0"/>
                  </wps:wsp>
                </a:graphicData>
              </a:graphic>
            </wp:anchor>
          </w:drawing>
        </mc:Choice>
        <mc:Fallback>
          <w:pict>
            <v:shape w14:anchorId="284FCD9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F192A" w14:paraId="347E5EC7" w14:textId="77777777">
                      <w:trPr>
                        <w:trHeight w:val="240"/>
                      </w:trPr>
                      <w:tc>
                        <w:tcPr>
                          <w:tcW w:w="1140" w:type="dxa"/>
                        </w:tcPr>
                        <w:p w14:paraId="221EB0CE" w14:textId="77777777" w:rsidR="00EF192A" w:rsidRDefault="008600BC">
                          <w:r>
                            <w:t>Datum</w:t>
                          </w:r>
                        </w:p>
                      </w:tc>
                      <w:tc>
                        <w:tcPr>
                          <w:tcW w:w="5918" w:type="dxa"/>
                        </w:tcPr>
                        <w:p w14:paraId="0E718816" w14:textId="415FE37C" w:rsidR="00EF192A" w:rsidRDefault="008600BC">
                          <w:sdt>
                            <w:sdtPr>
                              <w:id w:val="1955047846"/>
                              <w:date w:fullDate="2026-03-19T00:00:00Z">
                                <w:dateFormat w:val="d MMMM yyyy"/>
                                <w:lid w:val="nl"/>
                                <w:storeMappedDataAs w:val="dateTime"/>
                                <w:calendar w:val="gregorian"/>
                              </w:date>
                            </w:sdtPr>
                            <w:sdtEndPr/>
                            <w:sdtContent>
                              <w:r>
                                <w:t>1</w:t>
                              </w:r>
                              <w:r w:rsidR="00364C8F">
                                <w:t>9</w:t>
                              </w:r>
                              <w:r>
                                <w:t xml:space="preserve"> maart 2026</w:t>
                              </w:r>
                            </w:sdtContent>
                          </w:sdt>
                        </w:p>
                      </w:tc>
                    </w:tr>
                    <w:tr w:rsidR="00B17713" w14:paraId="06CEA980" w14:textId="77777777">
                      <w:trPr>
                        <w:trHeight w:val="240"/>
                      </w:trPr>
                      <w:tc>
                        <w:tcPr>
                          <w:tcW w:w="1140" w:type="dxa"/>
                        </w:tcPr>
                        <w:p w14:paraId="6F06C744" w14:textId="77777777" w:rsidR="00B17713" w:rsidRDefault="00B17713" w:rsidP="00B17713">
                          <w:r>
                            <w:t>Betreft</w:t>
                          </w:r>
                        </w:p>
                      </w:tc>
                      <w:tc>
                        <w:tcPr>
                          <w:tcW w:w="5918" w:type="dxa"/>
                        </w:tcPr>
                        <w:p w14:paraId="721766C6" w14:textId="43B5178F" w:rsidR="00B17713" w:rsidRDefault="00B17713" w:rsidP="00B17713">
                          <w:r>
                            <w:fldChar w:fldCharType="begin"/>
                          </w:r>
                          <w:r>
                            <w:instrText xml:space="preserve"> DOCPROPERTY onderwerp </w:instrText>
                          </w:r>
                          <w:r>
                            <w:fldChar w:fldCharType="separate"/>
                          </w:r>
                          <w:r>
                            <w:t xml:space="preserve">Aanbieding WODC-rapport </w:t>
                          </w:r>
                          <w:r>
                            <w:fldChar w:fldCharType="end"/>
                          </w:r>
                          <w:r w:rsidRPr="00B17713">
                            <w:t>“Geschilbeslechtingsdelta 2024”</w:t>
                          </w:r>
                        </w:p>
                      </w:tc>
                    </w:tr>
                  </w:tbl>
                  <w:p w14:paraId="414958CF" w14:textId="77777777" w:rsidR="007E4D6F" w:rsidRDefault="007E4D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A38B49" wp14:editId="232346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C04B25" w14:textId="77777777" w:rsidR="00EF192A" w:rsidRDefault="008600BC">
                          <w:pPr>
                            <w:pStyle w:val="Referentiegegevensbold"/>
                          </w:pPr>
                          <w:r>
                            <w:t>Directoraat-Generaal Rechtspleging en Rechtshandhaving</w:t>
                          </w:r>
                        </w:p>
                        <w:p w14:paraId="250F7EBE" w14:textId="77777777" w:rsidR="00EF192A" w:rsidRDefault="008600BC">
                          <w:pPr>
                            <w:pStyle w:val="Referentiegegevens"/>
                          </w:pPr>
                          <w:r>
                            <w:t>Directie Rechtsbestel</w:t>
                          </w:r>
                        </w:p>
                        <w:p w14:paraId="5E7E109E" w14:textId="77777777" w:rsidR="00EF192A" w:rsidRDefault="008600BC">
                          <w:pPr>
                            <w:pStyle w:val="Referentiegegevens"/>
                          </w:pPr>
                          <w:r>
                            <w:t>Rechtspraak en Geschilopl.</w:t>
                          </w:r>
                        </w:p>
                        <w:p w14:paraId="2550762F" w14:textId="77777777" w:rsidR="00EF192A" w:rsidRDefault="00EF192A">
                          <w:pPr>
                            <w:pStyle w:val="WitregelW1"/>
                          </w:pPr>
                        </w:p>
                        <w:p w14:paraId="1AD2BB6C" w14:textId="77777777" w:rsidR="00EF192A" w:rsidRDefault="008600BC">
                          <w:pPr>
                            <w:pStyle w:val="Referentiegegevens"/>
                          </w:pPr>
                          <w:r>
                            <w:t>Turfmarkt 147</w:t>
                          </w:r>
                        </w:p>
                        <w:p w14:paraId="216CE99D" w14:textId="77777777" w:rsidR="00EF192A" w:rsidRDefault="008600BC">
                          <w:pPr>
                            <w:pStyle w:val="Referentiegegevens"/>
                          </w:pPr>
                          <w:r>
                            <w:t>2511 DP  Den Haag</w:t>
                          </w:r>
                        </w:p>
                        <w:p w14:paraId="6A4AFB88" w14:textId="77777777" w:rsidR="00EF192A" w:rsidRPr="0052263C" w:rsidRDefault="008600BC">
                          <w:pPr>
                            <w:pStyle w:val="Referentiegegevens"/>
                            <w:rPr>
                              <w:lang w:val="de-DE"/>
                            </w:rPr>
                          </w:pPr>
                          <w:r w:rsidRPr="0052263C">
                            <w:rPr>
                              <w:lang w:val="de-DE"/>
                            </w:rPr>
                            <w:t>Postbus 20301</w:t>
                          </w:r>
                        </w:p>
                        <w:p w14:paraId="59A085E4" w14:textId="77777777" w:rsidR="00EF192A" w:rsidRPr="0052263C" w:rsidRDefault="008600BC">
                          <w:pPr>
                            <w:pStyle w:val="Referentiegegevens"/>
                            <w:rPr>
                              <w:lang w:val="de-DE"/>
                            </w:rPr>
                          </w:pPr>
                          <w:r w:rsidRPr="0052263C">
                            <w:rPr>
                              <w:lang w:val="de-DE"/>
                            </w:rPr>
                            <w:t xml:space="preserve">2500 </w:t>
                          </w:r>
                          <w:proofErr w:type="gramStart"/>
                          <w:r w:rsidRPr="0052263C">
                            <w:rPr>
                              <w:lang w:val="de-DE"/>
                            </w:rPr>
                            <w:t>EH  Den</w:t>
                          </w:r>
                          <w:proofErr w:type="gramEnd"/>
                          <w:r w:rsidRPr="0052263C">
                            <w:rPr>
                              <w:lang w:val="de-DE"/>
                            </w:rPr>
                            <w:t xml:space="preserve"> Haag</w:t>
                          </w:r>
                        </w:p>
                        <w:p w14:paraId="7E3D74D5" w14:textId="77777777" w:rsidR="00EF192A" w:rsidRPr="0052263C" w:rsidRDefault="008600BC">
                          <w:pPr>
                            <w:pStyle w:val="Referentiegegevens"/>
                            <w:rPr>
                              <w:lang w:val="de-DE"/>
                            </w:rPr>
                          </w:pPr>
                          <w:r w:rsidRPr="0052263C">
                            <w:rPr>
                              <w:lang w:val="de-DE"/>
                            </w:rPr>
                            <w:t>www.rijksoverheid.nl/jenv</w:t>
                          </w:r>
                        </w:p>
                        <w:p w14:paraId="16B81CFF" w14:textId="77777777" w:rsidR="00EF192A" w:rsidRPr="0052263C" w:rsidRDefault="00EF192A">
                          <w:pPr>
                            <w:pStyle w:val="WitregelW1"/>
                            <w:rPr>
                              <w:lang w:val="de-DE"/>
                            </w:rPr>
                          </w:pPr>
                        </w:p>
                        <w:p w14:paraId="652D7F41" w14:textId="5FBA6834" w:rsidR="00EF192A" w:rsidRPr="00D93443" w:rsidRDefault="00EF192A" w:rsidP="004D031F">
                          <w:pPr>
                            <w:pStyle w:val="Referentiegegevens"/>
                            <w:rPr>
                              <w:lang w:val="de-DE"/>
                            </w:rPr>
                          </w:pPr>
                        </w:p>
                        <w:p w14:paraId="1D77D92D" w14:textId="77777777" w:rsidR="00EF192A" w:rsidRDefault="008600BC">
                          <w:pPr>
                            <w:pStyle w:val="Referentiegegevensbold"/>
                          </w:pPr>
                          <w:r>
                            <w:t>Onze referentie</w:t>
                          </w:r>
                        </w:p>
                        <w:p w14:paraId="19D350CB" w14:textId="6F2B1874" w:rsidR="00EF192A" w:rsidRDefault="005E13F3">
                          <w:pPr>
                            <w:pStyle w:val="Referentiegegevens"/>
                          </w:pPr>
                          <w:r>
                            <w:t>7279274</w:t>
                          </w:r>
                        </w:p>
                      </w:txbxContent>
                    </wps:txbx>
                    <wps:bodyPr vert="horz" wrap="square" lIns="0" tIns="0" rIns="0" bIns="0" anchor="t" anchorCtr="0"/>
                  </wps:wsp>
                </a:graphicData>
              </a:graphic>
            </wp:anchor>
          </w:drawing>
        </mc:Choice>
        <mc:Fallback>
          <w:pict>
            <v:shape w14:anchorId="3EA38B4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DC04B25" w14:textId="77777777" w:rsidR="00EF192A" w:rsidRDefault="008600BC">
                    <w:pPr>
                      <w:pStyle w:val="Referentiegegevensbold"/>
                    </w:pPr>
                    <w:r>
                      <w:t>Directoraat-Generaal Rechtspleging en Rechtshandhaving</w:t>
                    </w:r>
                  </w:p>
                  <w:p w14:paraId="250F7EBE" w14:textId="77777777" w:rsidR="00EF192A" w:rsidRDefault="008600BC">
                    <w:pPr>
                      <w:pStyle w:val="Referentiegegevens"/>
                    </w:pPr>
                    <w:r>
                      <w:t>Directie Rechtsbestel</w:t>
                    </w:r>
                  </w:p>
                  <w:p w14:paraId="5E7E109E" w14:textId="77777777" w:rsidR="00EF192A" w:rsidRDefault="008600BC">
                    <w:pPr>
                      <w:pStyle w:val="Referentiegegevens"/>
                    </w:pPr>
                    <w:r>
                      <w:t>Rechtspraak en Geschilopl.</w:t>
                    </w:r>
                  </w:p>
                  <w:p w14:paraId="2550762F" w14:textId="77777777" w:rsidR="00EF192A" w:rsidRDefault="00EF192A">
                    <w:pPr>
                      <w:pStyle w:val="WitregelW1"/>
                    </w:pPr>
                  </w:p>
                  <w:p w14:paraId="1AD2BB6C" w14:textId="77777777" w:rsidR="00EF192A" w:rsidRDefault="008600BC">
                    <w:pPr>
                      <w:pStyle w:val="Referentiegegevens"/>
                    </w:pPr>
                    <w:r>
                      <w:t>Turfmarkt 147</w:t>
                    </w:r>
                  </w:p>
                  <w:p w14:paraId="216CE99D" w14:textId="77777777" w:rsidR="00EF192A" w:rsidRDefault="008600BC">
                    <w:pPr>
                      <w:pStyle w:val="Referentiegegevens"/>
                    </w:pPr>
                    <w:r>
                      <w:t>2511 DP  Den Haag</w:t>
                    </w:r>
                  </w:p>
                  <w:p w14:paraId="6A4AFB88" w14:textId="77777777" w:rsidR="00EF192A" w:rsidRPr="0052263C" w:rsidRDefault="008600BC">
                    <w:pPr>
                      <w:pStyle w:val="Referentiegegevens"/>
                      <w:rPr>
                        <w:lang w:val="de-DE"/>
                      </w:rPr>
                    </w:pPr>
                    <w:r w:rsidRPr="0052263C">
                      <w:rPr>
                        <w:lang w:val="de-DE"/>
                      </w:rPr>
                      <w:t>Postbus 20301</w:t>
                    </w:r>
                  </w:p>
                  <w:p w14:paraId="59A085E4" w14:textId="77777777" w:rsidR="00EF192A" w:rsidRPr="0052263C" w:rsidRDefault="008600BC">
                    <w:pPr>
                      <w:pStyle w:val="Referentiegegevens"/>
                      <w:rPr>
                        <w:lang w:val="de-DE"/>
                      </w:rPr>
                    </w:pPr>
                    <w:r w:rsidRPr="0052263C">
                      <w:rPr>
                        <w:lang w:val="de-DE"/>
                      </w:rPr>
                      <w:t xml:space="preserve">2500 </w:t>
                    </w:r>
                    <w:proofErr w:type="gramStart"/>
                    <w:r w:rsidRPr="0052263C">
                      <w:rPr>
                        <w:lang w:val="de-DE"/>
                      </w:rPr>
                      <w:t>EH  Den</w:t>
                    </w:r>
                    <w:proofErr w:type="gramEnd"/>
                    <w:r w:rsidRPr="0052263C">
                      <w:rPr>
                        <w:lang w:val="de-DE"/>
                      </w:rPr>
                      <w:t xml:space="preserve"> Haag</w:t>
                    </w:r>
                  </w:p>
                  <w:p w14:paraId="7E3D74D5" w14:textId="77777777" w:rsidR="00EF192A" w:rsidRPr="0052263C" w:rsidRDefault="008600BC">
                    <w:pPr>
                      <w:pStyle w:val="Referentiegegevens"/>
                      <w:rPr>
                        <w:lang w:val="de-DE"/>
                      </w:rPr>
                    </w:pPr>
                    <w:r w:rsidRPr="0052263C">
                      <w:rPr>
                        <w:lang w:val="de-DE"/>
                      </w:rPr>
                      <w:t>www.rijksoverheid.nl/jenv</w:t>
                    </w:r>
                  </w:p>
                  <w:p w14:paraId="16B81CFF" w14:textId="77777777" w:rsidR="00EF192A" w:rsidRPr="0052263C" w:rsidRDefault="00EF192A">
                    <w:pPr>
                      <w:pStyle w:val="WitregelW1"/>
                      <w:rPr>
                        <w:lang w:val="de-DE"/>
                      </w:rPr>
                    </w:pPr>
                  </w:p>
                  <w:p w14:paraId="652D7F41" w14:textId="5FBA6834" w:rsidR="00EF192A" w:rsidRPr="00D93443" w:rsidRDefault="00EF192A" w:rsidP="004D031F">
                    <w:pPr>
                      <w:pStyle w:val="Referentiegegevens"/>
                      <w:rPr>
                        <w:lang w:val="de-DE"/>
                      </w:rPr>
                    </w:pPr>
                  </w:p>
                  <w:p w14:paraId="1D77D92D" w14:textId="77777777" w:rsidR="00EF192A" w:rsidRDefault="008600BC">
                    <w:pPr>
                      <w:pStyle w:val="Referentiegegevensbold"/>
                    </w:pPr>
                    <w:r>
                      <w:t>Onze referentie</w:t>
                    </w:r>
                  </w:p>
                  <w:p w14:paraId="19D350CB" w14:textId="6F2B1874" w:rsidR="00EF192A" w:rsidRDefault="005E13F3">
                    <w:pPr>
                      <w:pStyle w:val="Referentiegegevens"/>
                    </w:pPr>
                    <w:r>
                      <w:t>7279274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B5AA4C1" wp14:editId="7F6F2E0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02F300" w14:textId="77777777" w:rsidR="00EF192A" w:rsidRDefault="008600BC">
                          <w:pPr>
                            <w:pStyle w:val="Referentiegegevens"/>
                          </w:pPr>
                          <w:r>
                            <w:t xml:space="preserve">Pagina </w:t>
                          </w:r>
                          <w:r>
                            <w:fldChar w:fldCharType="begin"/>
                          </w:r>
                          <w:r>
                            <w:instrText>PAGE</w:instrText>
                          </w:r>
                          <w:r>
                            <w:fldChar w:fldCharType="separate"/>
                          </w:r>
                          <w:r w:rsidR="00E0009E">
                            <w:rPr>
                              <w:noProof/>
                            </w:rPr>
                            <w:t>1</w:t>
                          </w:r>
                          <w:r>
                            <w:fldChar w:fldCharType="end"/>
                          </w:r>
                          <w:r>
                            <w:t xml:space="preserve"> van </w:t>
                          </w:r>
                          <w:r>
                            <w:fldChar w:fldCharType="begin"/>
                          </w:r>
                          <w:r>
                            <w:instrText>NUMPAGES</w:instrText>
                          </w:r>
                          <w:r>
                            <w:fldChar w:fldCharType="separate"/>
                          </w:r>
                          <w:r w:rsidR="00E0009E">
                            <w:rPr>
                              <w:noProof/>
                            </w:rPr>
                            <w:t>1</w:t>
                          </w:r>
                          <w:r>
                            <w:fldChar w:fldCharType="end"/>
                          </w:r>
                        </w:p>
                      </w:txbxContent>
                    </wps:txbx>
                    <wps:bodyPr vert="horz" wrap="square" lIns="0" tIns="0" rIns="0" bIns="0" anchor="t" anchorCtr="0"/>
                  </wps:wsp>
                </a:graphicData>
              </a:graphic>
            </wp:anchor>
          </w:drawing>
        </mc:Choice>
        <mc:Fallback>
          <w:pict>
            <v:shape w14:anchorId="1B5AA4C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902F300" w14:textId="77777777" w:rsidR="00EF192A" w:rsidRDefault="008600BC">
                    <w:pPr>
                      <w:pStyle w:val="Referentiegegevens"/>
                    </w:pPr>
                    <w:r>
                      <w:t xml:space="preserve">Pagina </w:t>
                    </w:r>
                    <w:r>
                      <w:fldChar w:fldCharType="begin"/>
                    </w:r>
                    <w:r>
                      <w:instrText>PAGE</w:instrText>
                    </w:r>
                    <w:r>
                      <w:fldChar w:fldCharType="separate"/>
                    </w:r>
                    <w:r w:rsidR="00E0009E">
                      <w:rPr>
                        <w:noProof/>
                      </w:rPr>
                      <w:t>1</w:t>
                    </w:r>
                    <w:r>
                      <w:fldChar w:fldCharType="end"/>
                    </w:r>
                    <w:r>
                      <w:t xml:space="preserve"> van </w:t>
                    </w:r>
                    <w:r>
                      <w:fldChar w:fldCharType="begin"/>
                    </w:r>
                    <w:r>
                      <w:instrText>NUMPAGES</w:instrText>
                    </w:r>
                    <w:r>
                      <w:fldChar w:fldCharType="separate"/>
                    </w:r>
                    <w:r w:rsidR="00E0009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7464318" wp14:editId="0D88ED8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BFEA09" w14:textId="77777777" w:rsidR="007E4D6F" w:rsidRDefault="007E4D6F"/>
                      </w:txbxContent>
                    </wps:txbx>
                    <wps:bodyPr vert="horz" wrap="square" lIns="0" tIns="0" rIns="0" bIns="0" anchor="t" anchorCtr="0"/>
                  </wps:wsp>
                </a:graphicData>
              </a:graphic>
            </wp:anchor>
          </w:drawing>
        </mc:Choice>
        <mc:Fallback>
          <w:pict>
            <v:shape w14:anchorId="6746431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4BFEA09" w14:textId="77777777" w:rsidR="007E4D6F" w:rsidRDefault="007E4D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DFE1C"/>
    <w:multiLevelType w:val="multilevel"/>
    <w:tmpl w:val="5FEA89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DA9510"/>
    <w:multiLevelType w:val="multilevel"/>
    <w:tmpl w:val="778587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921C454"/>
    <w:multiLevelType w:val="multilevel"/>
    <w:tmpl w:val="9DD296A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56D903D"/>
    <w:multiLevelType w:val="multilevel"/>
    <w:tmpl w:val="C363F0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C830DDB"/>
    <w:multiLevelType w:val="multilevel"/>
    <w:tmpl w:val="778C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0751C"/>
    <w:multiLevelType w:val="multilevel"/>
    <w:tmpl w:val="F9F2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74F45"/>
    <w:multiLevelType w:val="multilevel"/>
    <w:tmpl w:val="9A9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F8725"/>
    <w:multiLevelType w:val="multilevel"/>
    <w:tmpl w:val="661A03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4723D74"/>
    <w:multiLevelType w:val="multilevel"/>
    <w:tmpl w:val="B192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B3468"/>
    <w:multiLevelType w:val="multilevel"/>
    <w:tmpl w:val="8B1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F8526"/>
    <w:multiLevelType w:val="multilevel"/>
    <w:tmpl w:val="0BEAE17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381059">
    <w:abstractNumId w:val="3"/>
  </w:num>
  <w:num w:numId="2" w16cid:durableId="1460803205">
    <w:abstractNumId w:val="10"/>
  </w:num>
  <w:num w:numId="3" w16cid:durableId="2094935487">
    <w:abstractNumId w:val="1"/>
  </w:num>
  <w:num w:numId="4" w16cid:durableId="2104640712">
    <w:abstractNumId w:val="7"/>
  </w:num>
  <w:num w:numId="5" w16cid:durableId="1239707963">
    <w:abstractNumId w:val="2"/>
  </w:num>
  <w:num w:numId="6" w16cid:durableId="162548142">
    <w:abstractNumId w:val="0"/>
  </w:num>
  <w:num w:numId="7" w16cid:durableId="1035276551">
    <w:abstractNumId w:val="8"/>
  </w:num>
  <w:num w:numId="8" w16cid:durableId="1750807773">
    <w:abstractNumId w:val="9"/>
  </w:num>
  <w:num w:numId="9" w16cid:durableId="141700697">
    <w:abstractNumId w:val="6"/>
  </w:num>
  <w:num w:numId="10" w16cid:durableId="1415198891">
    <w:abstractNumId w:val="5"/>
  </w:num>
  <w:num w:numId="11" w16cid:durableId="2121995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9E"/>
    <w:rsid w:val="00036316"/>
    <w:rsid w:val="00052C7D"/>
    <w:rsid w:val="000D1DCC"/>
    <w:rsid w:val="000F00CF"/>
    <w:rsid w:val="000F4DA4"/>
    <w:rsid w:val="00144692"/>
    <w:rsid w:val="001C720F"/>
    <w:rsid w:val="002573ED"/>
    <w:rsid w:val="002A0785"/>
    <w:rsid w:val="002F5C9D"/>
    <w:rsid w:val="00324792"/>
    <w:rsid w:val="00331ECE"/>
    <w:rsid w:val="00356BA2"/>
    <w:rsid w:val="00364C8F"/>
    <w:rsid w:val="003715A4"/>
    <w:rsid w:val="00372379"/>
    <w:rsid w:val="00393059"/>
    <w:rsid w:val="0039365B"/>
    <w:rsid w:val="00473693"/>
    <w:rsid w:val="00474F76"/>
    <w:rsid w:val="004D031F"/>
    <w:rsid w:val="004F6242"/>
    <w:rsid w:val="0052263C"/>
    <w:rsid w:val="00532A90"/>
    <w:rsid w:val="0056674C"/>
    <w:rsid w:val="005B2297"/>
    <w:rsid w:val="005C56B1"/>
    <w:rsid w:val="005C7202"/>
    <w:rsid w:val="005D0050"/>
    <w:rsid w:val="005D2DBA"/>
    <w:rsid w:val="005E13F3"/>
    <w:rsid w:val="006556FD"/>
    <w:rsid w:val="00664D61"/>
    <w:rsid w:val="00690EEB"/>
    <w:rsid w:val="006A05A5"/>
    <w:rsid w:val="006B3BC5"/>
    <w:rsid w:val="006B4103"/>
    <w:rsid w:val="006C44B5"/>
    <w:rsid w:val="00737FE6"/>
    <w:rsid w:val="00755873"/>
    <w:rsid w:val="00761F54"/>
    <w:rsid w:val="007B077E"/>
    <w:rsid w:val="007C7F15"/>
    <w:rsid w:val="007D6CB6"/>
    <w:rsid w:val="007E4D6F"/>
    <w:rsid w:val="0080109B"/>
    <w:rsid w:val="008278F7"/>
    <w:rsid w:val="0083168D"/>
    <w:rsid w:val="00841597"/>
    <w:rsid w:val="00852AA2"/>
    <w:rsid w:val="00856D03"/>
    <w:rsid w:val="00891EAF"/>
    <w:rsid w:val="00906775"/>
    <w:rsid w:val="009354DB"/>
    <w:rsid w:val="0099369D"/>
    <w:rsid w:val="009B4763"/>
    <w:rsid w:val="009F056C"/>
    <w:rsid w:val="00A013CD"/>
    <w:rsid w:val="00A16DF8"/>
    <w:rsid w:val="00A26500"/>
    <w:rsid w:val="00A46F47"/>
    <w:rsid w:val="00AD5337"/>
    <w:rsid w:val="00AE19BD"/>
    <w:rsid w:val="00B17713"/>
    <w:rsid w:val="00B84E20"/>
    <w:rsid w:val="00BC1661"/>
    <w:rsid w:val="00BF6BCA"/>
    <w:rsid w:val="00C42279"/>
    <w:rsid w:val="00CA153B"/>
    <w:rsid w:val="00CA3569"/>
    <w:rsid w:val="00CD53B2"/>
    <w:rsid w:val="00CE2232"/>
    <w:rsid w:val="00D0510B"/>
    <w:rsid w:val="00D1434F"/>
    <w:rsid w:val="00D54059"/>
    <w:rsid w:val="00D76373"/>
    <w:rsid w:val="00D93443"/>
    <w:rsid w:val="00D95F90"/>
    <w:rsid w:val="00DA282E"/>
    <w:rsid w:val="00DC1FEC"/>
    <w:rsid w:val="00DF0BDF"/>
    <w:rsid w:val="00E0009E"/>
    <w:rsid w:val="00E24FE2"/>
    <w:rsid w:val="00E477B1"/>
    <w:rsid w:val="00EA78CD"/>
    <w:rsid w:val="00EB7390"/>
    <w:rsid w:val="00EE2FFB"/>
    <w:rsid w:val="00EF192A"/>
    <w:rsid w:val="00F11223"/>
    <w:rsid w:val="00F778B7"/>
    <w:rsid w:val="00F942E2"/>
    <w:rsid w:val="00F97F02"/>
    <w:rsid w:val="00FA2E11"/>
    <w:rsid w:val="00FC54A1"/>
    <w:rsid w:val="00FD4288"/>
    <w:rsid w:val="00FE0104"/>
    <w:rsid w:val="00FE6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177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7713"/>
    <w:rPr>
      <w:rFonts w:ascii="Verdana" w:hAnsi="Verdana"/>
      <w:color w:val="000000"/>
      <w:sz w:val="18"/>
      <w:szCs w:val="18"/>
    </w:rPr>
  </w:style>
  <w:style w:type="paragraph" w:customStyle="1" w:styleId="broodtekst">
    <w:name w:val="broodtekst"/>
    <w:basedOn w:val="Standaard"/>
    <w:qFormat/>
    <w:rsid w:val="00B17713"/>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B17713"/>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B17713"/>
    <w:rPr>
      <w:rFonts w:ascii="Verdana" w:eastAsia="Times New Roman" w:hAnsi="Verdana" w:cs="Times New Roman"/>
      <w:sz w:val="16"/>
    </w:rPr>
  </w:style>
  <w:style w:type="character" w:styleId="Voetnootmarkering">
    <w:name w:val="footnote reference"/>
    <w:basedOn w:val="Standaardalinea-lettertype"/>
    <w:semiHidden/>
    <w:rsid w:val="00B17713"/>
    <w:rPr>
      <w:vertAlign w:val="superscript"/>
    </w:rPr>
  </w:style>
  <w:style w:type="character" w:styleId="Verwijzingopmerking">
    <w:name w:val="annotation reference"/>
    <w:basedOn w:val="Standaardalinea-lettertype"/>
    <w:uiPriority w:val="99"/>
    <w:semiHidden/>
    <w:unhideWhenUsed/>
    <w:rsid w:val="00852AA2"/>
    <w:rPr>
      <w:sz w:val="16"/>
      <w:szCs w:val="16"/>
    </w:rPr>
  </w:style>
  <w:style w:type="paragraph" w:styleId="Tekstopmerking">
    <w:name w:val="annotation text"/>
    <w:basedOn w:val="Standaard"/>
    <w:link w:val="TekstopmerkingChar"/>
    <w:uiPriority w:val="99"/>
    <w:unhideWhenUsed/>
    <w:rsid w:val="00852AA2"/>
    <w:pPr>
      <w:spacing w:line="240" w:lineRule="auto"/>
    </w:pPr>
    <w:rPr>
      <w:sz w:val="20"/>
      <w:szCs w:val="20"/>
    </w:rPr>
  </w:style>
  <w:style w:type="character" w:customStyle="1" w:styleId="TekstopmerkingChar">
    <w:name w:val="Tekst opmerking Char"/>
    <w:basedOn w:val="Standaardalinea-lettertype"/>
    <w:link w:val="Tekstopmerking"/>
    <w:uiPriority w:val="99"/>
    <w:rsid w:val="00852AA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52AA2"/>
    <w:rPr>
      <w:b/>
      <w:bCs/>
    </w:rPr>
  </w:style>
  <w:style w:type="character" w:customStyle="1" w:styleId="OnderwerpvanopmerkingChar">
    <w:name w:val="Onderwerp van opmerking Char"/>
    <w:basedOn w:val="TekstopmerkingChar"/>
    <w:link w:val="Onderwerpvanopmerking"/>
    <w:uiPriority w:val="99"/>
    <w:semiHidden/>
    <w:rsid w:val="00852AA2"/>
    <w:rPr>
      <w:rFonts w:ascii="Verdana" w:hAnsi="Verdana"/>
      <w:b/>
      <w:bCs/>
      <w:color w:val="000000"/>
    </w:rPr>
  </w:style>
  <w:style w:type="paragraph" w:styleId="Revisie">
    <w:name w:val="Revision"/>
    <w:hidden/>
    <w:uiPriority w:val="99"/>
    <w:semiHidden/>
    <w:rsid w:val="009F056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AD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6932">
      <w:bodyDiv w:val="1"/>
      <w:marLeft w:val="0"/>
      <w:marRight w:val="0"/>
      <w:marTop w:val="0"/>
      <w:marBottom w:val="0"/>
      <w:divBdr>
        <w:top w:val="none" w:sz="0" w:space="0" w:color="auto"/>
        <w:left w:val="none" w:sz="0" w:space="0" w:color="auto"/>
        <w:bottom w:val="none" w:sz="0" w:space="0" w:color="auto"/>
        <w:right w:val="none" w:sz="0" w:space="0" w:color="auto"/>
      </w:divBdr>
    </w:div>
    <w:div w:id="459036784">
      <w:bodyDiv w:val="1"/>
      <w:marLeft w:val="0"/>
      <w:marRight w:val="0"/>
      <w:marTop w:val="0"/>
      <w:marBottom w:val="0"/>
      <w:divBdr>
        <w:top w:val="none" w:sz="0" w:space="0" w:color="auto"/>
        <w:left w:val="none" w:sz="0" w:space="0" w:color="auto"/>
        <w:bottom w:val="none" w:sz="0" w:space="0" w:color="auto"/>
        <w:right w:val="none" w:sz="0" w:space="0" w:color="auto"/>
      </w:divBdr>
    </w:div>
    <w:div w:id="528488627">
      <w:bodyDiv w:val="1"/>
      <w:marLeft w:val="0"/>
      <w:marRight w:val="0"/>
      <w:marTop w:val="0"/>
      <w:marBottom w:val="0"/>
      <w:divBdr>
        <w:top w:val="none" w:sz="0" w:space="0" w:color="auto"/>
        <w:left w:val="none" w:sz="0" w:space="0" w:color="auto"/>
        <w:bottom w:val="none" w:sz="0" w:space="0" w:color="auto"/>
        <w:right w:val="none" w:sz="0" w:space="0" w:color="auto"/>
      </w:divBdr>
    </w:div>
    <w:div w:id="775368413">
      <w:bodyDiv w:val="1"/>
      <w:marLeft w:val="0"/>
      <w:marRight w:val="0"/>
      <w:marTop w:val="0"/>
      <w:marBottom w:val="0"/>
      <w:divBdr>
        <w:top w:val="none" w:sz="0" w:space="0" w:color="auto"/>
        <w:left w:val="none" w:sz="0" w:space="0" w:color="auto"/>
        <w:bottom w:val="none" w:sz="0" w:space="0" w:color="auto"/>
        <w:right w:val="none" w:sz="0" w:space="0" w:color="auto"/>
      </w:divBdr>
    </w:div>
    <w:div w:id="796265865">
      <w:bodyDiv w:val="1"/>
      <w:marLeft w:val="0"/>
      <w:marRight w:val="0"/>
      <w:marTop w:val="0"/>
      <w:marBottom w:val="0"/>
      <w:divBdr>
        <w:top w:val="none" w:sz="0" w:space="0" w:color="auto"/>
        <w:left w:val="none" w:sz="0" w:space="0" w:color="auto"/>
        <w:bottom w:val="none" w:sz="0" w:space="0" w:color="auto"/>
        <w:right w:val="none" w:sz="0" w:space="0" w:color="auto"/>
      </w:divBdr>
    </w:div>
    <w:div w:id="889149953">
      <w:bodyDiv w:val="1"/>
      <w:marLeft w:val="0"/>
      <w:marRight w:val="0"/>
      <w:marTop w:val="0"/>
      <w:marBottom w:val="0"/>
      <w:divBdr>
        <w:top w:val="none" w:sz="0" w:space="0" w:color="auto"/>
        <w:left w:val="none" w:sz="0" w:space="0" w:color="auto"/>
        <w:bottom w:val="none" w:sz="0" w:space="0" w:color="auto"/>
        <w:right w:val="none" w:sz="0" w:space="0" w:color="auto"/>
      </w:divBdr>
    </w:div>
    <w:div w:id="1014694348">
      <w:bodyDiv w:val="1"/>
      <w:marLeft w:val="0"/>
      <w:marRight w:val="0"/>
      <w:marTop w:val="0"/>
      <w:marBottom w:val="0"/>
      <w:divBdr>
        <w:top w:val="none" w:sz="0" w:space="0" w:color="auto"/>
        <w:left w:val="none" w:sz="0" w:space="0" w:color="auto"/>
        <w:bottom w:val="none" w:sz="0" w:space="0" w:color="auto"/>
        <w:right w:val="none" w:sz="0" w:space="0" w:color="auto"/>
      </w:divBdr>
    </w:div>
    <w:div w:id="1193954229">
      <w:bodyDiv w:val="1"/>
      <w:marLeft w:val="0"/>
      <w:marRight w:val="0"/>
      <w:marTop w:val="0"/>
      <w:marBottom w:val="0"/>
      <w:divBdr>
        <w:top w:val="none" w:sz="0" w:space="0" w:color="auto"/>
        <w:left w:val="none" w:sz="0" w:space="0" w:color="auto"/>
        <w:bottom w:val="none" w:sz="0" w:space="0" w:color="auto"/>
        <w:right w:val="none" w:sz="0" w:space="0" w:color="auto"/>
      </w:divBdr>
      <w:divsChild>
        <w:div w:id="824510688">
          <w:marLeft w:val="0"/>
          <w:marRight w:val="0"/>
          <w:marTop w:val="240"/>
          <w:marBottom w:val="240"/>
          <w:divBdr>
            <w:top w:val="none" w:sz="0" w:space="0" w:color="auto"/>
            <w:left w:val="none" w:sz="0" w:space="0" w:color="auto"/>
            <w:bottom w:val="none" w:sz="0" w:space="0" w:color="auto"/>
            <w:right w:val="none" w:sz="0" w:space="0" w:color="auto"/>
          </w:divBdr>
        </w:div>
        <w:div w:id="1905795673">
          <w:marLeft w:val="0"/>
          <w:marRight w:val="0"/>
          <w:marTop w:val="240"/>
          <w:marBottom w:val="240"/>
          <w:divBdr>
            <w:top w:val="none" w:sz="0" w:space="0" w:color="auto"/>
            <w:left w:val="none" w:sz="0" w:space="0" w:color="auto"/>
            <w:bottom w:val="none" w:sz="0" w:space="0" w:color="auto"/>
            <w:right w:val="none" w:sz="0" w:space="0" w:color="auto"/>
          </w:divBdr>
        </w:div>
      </w:divsChild>
    </w:div>
    <w:div w:id="1458839658">
      <w:bodyDiv w:val="1"/>
      <w:marLeft w:val="0"/>
      <w:marRight w:val="0"/>
      <w:marTop w:val="0"/>
      <w:marBottom w:val="0"/>
      <w:divBdr>
        <w:top w:val="none" w:sz="0" w:space="0" w:color="auto"/>
        <w:left w:val="none" w:sz="0" w:space="0" w:color="auto"/>
        <w:bottom w:val="none" w:sz="0" w:space="0" w:color="auto"/>
        <w:right w:val="none" w:sz="0" w:space="0" w:color="auto"/>
      </w:divBdr>
    </w:div>
    <w:div w:id="1612665525">
      <w:bodyDiv w:val="1"/>
      <w:marLeft w:val="0"/>
      <w:marRight w:val="0"/>
      <w:marTop w:val="0"/>
      <w:marBottom w:val="0"/>
      <w:divBdr>
        <w:top w:val="none" w:sz="0" w:space="0" w:color="auto"/>
        <w:left w:val="none" w:sz="0" w:space="0" w:color="auto"/>
        <w:bottom w:val="none" w:sz="0" w:space="0" w:color="auto"/>
        <w:right w:val="none" w:sz="0" w:space="0" w:color="auto"/>
      </w:divBdr>
    </w:div>
    <w:div w:id="1982541359">
      <w:bodyDiv w:val="1"/>
      <w:marLeft w:val="0"/>
      <w:marRight w:val="0"/>
      <w:marTop w:val="0"/>
      <w:marBottom w:val="0"/>
      <w:divBdr>
        <w:top w:val="none" w:sz="0" w:space="0" w:color="auto"/>
        <w:left w:val="none" w:sz="0" w:space="0" w:color="auto"/>
        <w:bottom w:val="none" w:sz="0" w:space="0" w:color="auto"/>
        <w:right w:val="none" w:sz="0" w:space="0" w:color="auto"/>
      </w:divBdr>
    </w:div>
    <w:div w:id="2055960660">
      <w:bodyDiv w:val="1"/>
      <w:marLeft w:val="0"/>
      <w:marRight w:val="0"/>
      <w:marTop w:val="0"/>
      <w:marBottom w:val="0"/>
      <w:divBdr>
        <w:top w:val="none" w:sz="0" w:space="0" w:color="auto"/>
        <w:left w:val="none" w:sz="0" w:space="0" w:color="auto"/>
        <w:bottom w:val="none" w:sz="0" w:space="0" w:color="auto"/>
        <w:right w:val="none" w:sz="0" w:space="0" w:color="auto"/>
      </w:divBdr>
      <w:divsChild>
        <w:div w:id="1510944084">
          <w:marLeft w:val="0"/>
          <w:marRight w:val="0"/>
          <w:marTop w:val="240"/>
          <w:marBottom w:val="240"/>
          <w:divBdr>
            <w:top w:val="none" w:sz="0" w:space="0" w:color="auto"/>
            <w:left w:val="none" w:sz="0" w:space="0" w:color="auto"/>
            <w:bottom w:val="none" w:sz="0" w:space="0" w:color="auto"/>
            <w:right w:val="none" w:sz="0" w:space="0" w:color="auto"/>
          </w:divBdr>
        </w:div>
        <w:div w:id="128134981">
          <w:marLeft w:val="0"/>
          <w:marRight w:val="0"/>
          <w:marTop w:val="240"/>
          <w:marBottom w:val="240"/>
          <w:divBdr>
            <w:top w:val="none" w:sz="0" w:space="0" w:color="auto"/>
            <w:left w:val="none" w:sz="0" w:space="0" w:color="auto"/>
            <w:bottom w:val="none" w:sz="0" w:space="0" w:color="auto"/>
            <w:right w:val="none" w:sz="0" w:space="0" w:color="auto"/>
          </w:divBdr>
        </w:div>
      </w:divsChild>
    </w:div>
    <w:div w:id="2084646255">
      <w:bodyDiv w:val="1"/>
      <w:marLeft w:val="0"/>
      <w:marRight w:val="0"/>
      <w:marTop w:val="0"/>
      <w:marBottom w:val="0"/>
      <w:divBdr>
        <w:top w:val="none" w:sz="0" w:space="0" w:color="auto"/>
        <w:left w:val="none" w:sz="0" w:space="0" w:color="auto"/>
        <w:bottom w:val="none" w:sz="0" w:space="0" w:color="auto"/>
        <w:right w:val="none" w:sz="0" w:space="0" w:color="auto"/>
      </w:divBdr>
    </w:div>
    <w:div w:id="209966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kabinetsformatie2025.nl/site/binaries/site-content/collections/documents/2026/01/30/aan-de-slag---coalitieakkoord-2026-2030/coalitieakkoord-d66-vvd-cd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1016</ap:Words>
  <ap:Characters>5593</ap:Characters>
  <ap:DocSecurity>0</ap:DocSecurity>
  <ap:Lines>46</ap:Lines>
  <ap:Paragraphs>13</ap:Paragraphs>
  <ap:ScaleCrop>false</ap:ScaleCrop>
  <ap:LinksUpToDate>false</ap:LinksUpToDate>
  <ap:CharactersWithSpaces>6596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2026-03-19T08:32:00.0000000Z</dcterms:created>
  <dcterms:modified xsi:type="dcterms:W3CDTF">2026-03-19T08:32:00.0000000Z</dcterms:modified>
  <dc:description>------------------------</dc:description>
  <version/>
  <category/>
</coreProperties>
</file>