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167D" w14:paraId="78DCF40B" w14:textId="77777777">
        <w:tc>
          <w:tcPr>
            <w:tcW w:w="6733" w:type="dxa"/>
            <w:gridSpan w:val="2"/>
            <w:tcBorders>
              <w:top w:val="nil"/>
              <w:left w:val="nil"/>
              <w:bottom w:val="nil"/>
              <w:right w:val="nil"/>
            </w:tcBorders>
            <w:vAlign w:val="center"/>
          </w:tcPr>
          <w:p w:rsidR="00997775" w:rsidP="00710A7A" w:rsidRDefault="00997775" w14:paraId="6BE48E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415EC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167D" w14:paraId="2A3D9F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8B3358" w14:textId="77777777">
            <w:r w:rsidRPr="008B0CC5">
              <w:t xml:space="preserve">Vergaderjaar </w:t>
            </w:r>
            <w:r w:rsidR="00AC6B87">
              <w:t>202</w:t>
            </w:r>
            <w:r w:rsidR="00684DFF">
              <w:t>5</w:t>
            </w:r>
            <w:r w:rsidR="00AC6B87">
              <w:t>-202</w:t>
            </w:r>
            <w:r w:rsidR="00684DFF">
              <w:t>6</w:t>
            </w:r>
          </w:p>
        </w:tc>
      </w:tr>
      <w:tr w:rsidR="00997775" w:rsidTr="0099167D" w14:paraId="3087CC89" w14:textId="77777777">
        <w:trPr>
          <w:cantSplit/>
        </w:trPr>
        <w:tc>
          <w:tcPr>
            <w:tcW w:w="10985" w:type="dxa"/>
            <w:gridSpan w:val="3"/>
            <w:tcBorders>
              <w:top w:val="nil"/>
              <w:left w:val="nil"/>
              <w:bottom w:val="nil"/>
              <w:right w:val="nil"/>
            </w:tcBorders>
          </w:tcPr>
          <w:p w:rsidR="00997775" w:rsidRDefault="00997775" w14:paraId="19280D02" w14:textId="77777777"/>
        </w:tc>
      </w:tr>
      <w:tr w:rsidR="00997775" w:rsidTr="0099167D" w14:paraId="78E3127D" w14:textId="77777777">
        <w:trPr>
          <w:cantSplit/>
        </w:trPr>
        <w:tc>
          <w:tcPr>
            <w:tcW w:w="10985" w:type="dxa"/>
            <w:gridSpan w:val="3"/>
            <w:tcBorders>
              <w:top w:val="nil"/>
              <w:left w:val="nil"/>
              <w:bottom w:val="single" w:color="auto" w:sz="4" w:space="0"/>
              <w:right w:val="nil"/>
            </w:tcBorders>
          </w:tcPr>
          <w:p w:rsidR="00997775" w:rsidRDefault="00997775" w14:paraId="64BE7032" w14:textId="77777777"/>
        </w:tc>
      </w:tr>
      <w:tr w:rsidR="00997775" w:rsidTr="0099167D" w14:paraId="0371C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94DEE" w14:textId="77777777"/>
        </w:tc>
        <w:tc>
          <w:tcPr>
            <w:tcW w:w="7654" w:type="dxa"/>
            <w:gridSpan w:val="2"/>
          </w:tcPr>
          <w:p w:rsidR="00997775" w:rsidRDefault="00997775" w14:paraId="293F7B81" w14:textId="77777777"/>
        </w:tc>
      </w:tr>
      <w:tr w:rsidR="0099167D" w:rsidTr="0099167D" w14:paraId="419F6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67D" w:rsidP="0099167D" w:rsidRDefault="0099167D" w14:paraId="3F08D9F5" w14:textId="724A77A6">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99167D" w:rsidP="0099167D" w:rsidRDefault="0099167D" w14:paraId="519E513D" w14:textId="12534B92">
            <w:pPr>
              <w:rPr>
                <w:b/>
              </w:rPr>
            </w:pPr>
            <w:r w:rsidRPr="0062536F">
              <w:rPr>
                <w:b/>
                <w:bCs/>
                <w:szCs w:val="24"/>
              </w:rPr>
              <w:t>Vaststelling van de begrotingsstaten van het Ministerie van Landbouw, Visserij, Voedselzekerheid en Natuur (XIV) en het Diergezondheidsfonds (F) voor het jaar 2026</w:t>
            </w:r>
          </w:p>
        </w:tc>
      </w:tr>
      <w:tr w:rsidR="0099167D" w:rsidTr="0099167D" w14:paraId="45D80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67D" w:rsidP="0099167D" w:rsidRDefault="0099167D" w14:paraId="1AE73B8A" w14:textId="77777777"/>
        </w:tc>
        <w:tc>
          <w:tcPr>
            <w:tcW w:w="7654" w:type="dxa"/>
            <w:gridSpan w:val="2"/>
          </w:tcPr>
          <w:p w:rsidR="0099167D" w:rsidP="0099167D" w:rsidRDefault="0099167D" w14:paraId="33E3D10F" w14:textId="77777777"/>
        </w:tc>
      </w:tr>
      <w:tr w:rsidR="0099167D" w:rsidTr="0099167D" w14:paraId="4F856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67D" w:rsidP="0099167D" w:rsidRDefault="0099167D" w14:paraId="0AC0FEB5" w14:textId="77777777"/>
        </w:tc>
        <w:tc>
          <w:tcPr>
            <w:tcW w:w="7654" w:type="dxa"/>
            <w:gridSpan w:val="2"/>
          </w:tcPr>
          <w:p w:rsidR="0099167D" w:rsidP="0099167D" w:rsidRDefault="0099167D" w14:paraId="28F80FDE" w14:textId="77777777"/>
        </w:tc>
      </w:tr>
      <w:tr w:rsidR="0099167D" w:rsidTr="0099167D" w14:paraId="755E7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67D" w:rsidP="0099167D" w:rsidRDefault="0099167D" w14:paraId="4CE436DD" w14:textId="29E6EA01">
            <w:pPr>
              <w:rPr>
                <w:b/>
              </w:rPr>
            </w:pPr>
            <w:r>
              <w:rPr>
                <w:b/>
              </w:rPr>
              <w:t xml:space="preserve">Nr. </w:t>
            </w:r>
            <w:r>
              <w:rPr>
                <w:b/>
              </w:rPr>
              <w:t>66</w:t>
            </w:r>
          </w:p>
        </w:tc>
        <w:tc>
          <w:tcPr>
            <w:tcW w:w="7654" w:type="dxa"/>
            <w:gridSpan w:val="2"/>
          </w:tcPr>
          <w:p w:rsidR="0099167D" w:rsidP="0099167D" w:rsidRDefault="0099167D" w14:paraId="6A19A868" w14:textId="2535B7F0">
            <w:pPr>
              <w:rPr>
                <w:b/>
              </w:rPr>
            </w:pPr>
            <w:r>
              <w:rPr>
                <w:b/>
              </w:rPr>
              <w:t xml:space="preserve">MOTIE VAN </w:t>
            </w:r>
            <w:r w:rsidRPr="00ED033A" w:rsidR="00ED033A">
              <w:rPr>
                <w:b/>
              </w:rPr>
              <w:t>HET LID VAN DER PLAS C.S.</w:t>
            </w:r>
          </w:p>
        </w:tc>
      </w:tr>
      <w:tr w:rsidR="0099167D" w:rsidTr="0099167D" w14:paraId="2FEEE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67D" w:rsidP="0099167D" w:rsidRDefault="0099167D" w14:paraId="44BDF952" w14:textId="77777777"/>
        </w:tc>
        <w:tc>
          <w:tcPr>
            <w:tcW w:w="7654" w:type="dxa"/>
            <w:gridSpan w:val="2"/>
          </w:tcPr>
          <w:p w:rsidR="0099167D" w:rsidP="0099167D" w:rsidRDefault="0099167D" w14:paraId="47129BC6" w14:textId="001CB987">
            <w:r>
              <w:t>Voorgesteld 19 maart 2026</w:t>
            </w:r>
          </w:p>
        </w:tc>
      </w:tr>
      <w:tr w:rsidR="00997775" w:rsidTr="0099167D" w14:paraId="34EF0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C99FB0" w14:textId="77777777"/>
        </w:tc>
        <w:tc>
          <w:tcPr>
            <w:tcW w:w="7654" w:type="dxa"/>
            <w:gridSpan w:val="2"/>
          </w:tcPr>
          <w:p w:rsidR="00997775" w:rsidRDefault="00997775" w14:paraId="24002743" w14:textId="77777777"/>
        </w:tc>
      </w:tr>
      <w:tr w:rsidR="00997775" w:rsidTr="0099167D" w14:paraId="5C3B6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E437DE" w14:textId="77777777"/>
        </w:tc>
        <w:tc>
          <w:tcPr>
            <w:tcW w:w="7654" w:type="dxa"/>
            <w:gridSpan w:val="2"/>
          </w:tcPr>
          <w:p w:rsidR="00997775" w:rsidRDefault="00997775" w14:paraId="5E401A3C" w14:textId="77777777">
            <w:r>
              <w:t>De Kamer,</w:t>
            </w:r>
          </w:p>
        </w:tc>
      </w:tr>
      <w:tr w:rsidR="00997775" w:rsidTr="0099167D" w14:paraId="4552D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FCFBEC" w14:textId="77777777"/>
        </w:tc>
        <w:tc>
          <w:tcPr>
            <w:tcW w:w="7654" w:type="dxa"/>
            <w:gridSpan w:val="2"/>
          </w:tcPr>
          <w:p w:rsidR="00997775" w:rsidRDefault="00997775" w14:paraId="40598512" w14:textId="77777777"/>
        </w:tc>
      </w:tr>
      <w:tr w:rsidR="00997775" w:rsidTr="0099167D" w14:paraId="15C53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65B689" w14:textId="77777777"/>
        </w:tc>
        <w:tc>
          <w:tcPr>
            <w:tcW w:w="7654" w:type="dxa"/>
            <w:gridSpan w:val="2"/>
          </w:tcPr>
          <w:p w:rsidR="00997775" w:rsidRDefault="00997775" w14:paraId="7A186AC6" w14:textId="77777777">
            <w:r>
              <w:t>gehoord de beraadslaging,</w:t>
            </w:r>
          </w:p>
        </w:tc>
      </w:tr>
      <w:tr w:rsidR="00997775" w:rsidTr="0099167D" w14:paraId="58826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33ECC1" w14:textId="77777777"/>
        </w:tc>
        <w:tc>
          <w:tcPr>
            <w:tcW w:w="7654" w:type="dxa"/>
            <w:gridSpan w:val="2"/>
          </w:tcPr>
          <w:p w:rsidR="00997775" w:rsidRDefault="00997775" w14:paraId="450E8147" w14:textId="77777777"/>
        </w:tc>
      </w:tr>
      <w:tr w:rsidR="00997775" w:rsidTr="0099167D" w14:paraId="344E0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C0070" w14:textId="77777777"/>
        </w:tc>
        <w:tc>
          <w:tcPr>
            <w:tcW w:w="7654" w:type="dxa"/>
            <w:gridSpan w:val="2"/>
          </w:tcPr>
          <w:p w:rsidR="00ED033A" w:rsidP="00ED033A" w:rsidRDefault="00ED033A" w14:paraId="33021A8B" w14:textId="3290C756">
            <w:r>
              <w:t>constaterende dat het Agrarisch Natuur- en Landschapsbeheer (ANLb) bedoeld is als een bovenwettelijke vergoeding voor vrijwillige inspanningen van boeren voor natuur, landschap en biodiversiteit;</w:t>
            </w:r>
          </w:p>
          <w:p w:rsidR="00ED033A" w:rsidP="00ED033A" w:rsidRDefault="00ED033A" w14:paraId="24C84877" w14:textId="77777777"/>
          <w:p w:rsidR="00ED033A" w:rsidP="00ED033A" w:rsidRDefault="00ED033A" w14:paraId="72C126DA" w14:textId="77777777">
            <w:r>
              <w:t>overwegende dat weidevogels, waaronder de grutto, in Nederland afhankelijk zijn van sterke en goed onderhouden boerennatuur, en de Europese Commissie Nederland heeft opgedragen meer zorg te besteden aan de instandhouding van de gruttopopulatie;</w:t>
            </w:r>
          </w:p>
          <w:p w:rsidR="00ED033A" w:rsidP="00ED033A" w:rsidRDefault="00ED033A" w14:paraId="5300D6F7" w14:textId="77777777"/>
          <w:p w:rsidR="00ED033A" w:rsidP="00ED033A" w:rsidRDefault="00ED033A" w14:paraId="76FC69A9" w14:textId="77777777">
            <w:r>
              <w:t>constaterende dat in het voormalige hoofdlijnenakkoord was afgesproken om structureel 500 miljoen per jaar extra te investeren in agrarisch natuurbeheer door boeren, onder andere via het ANLb om boeren langjarig en marktconform te vergoeden voor hun geleverde diensten;</w:t>
            </w:r>
          </w:p>
          <w:p w:rsidR="00ED033A" w:rsidP="00ED033A" w:rsidRDefault="00ED033A" w14:paraId="5A6E56C6" w14:textId="77777777"/>
          <w:p w:rsidR="00ED033A" w:rsidP="00ED033A" w:rsidRDefault="00ED033A" w14:paraId="4C6E6AF6" w14:textId="77777777">
            <w:r>
              <w:t>constaterende dat agrarische collectieven en provincies reeds werken met het ANLb-stelsel en dat er in veel gebieden wachtlijsten bestaan van boeren die willen deelnemen;</w:t>
            </w:r>
          </w:p>
          <w:p w:rsidR="00ED033A" w:rsidP="00ED033A" w:rsidRDefault="00ED033A" w14:paraId="6B5758C5" w14:textId="77777777"/>
          <w:p w:rsidR="00ED033A" w:rsidP="00ED033A" w:rsidRDefault="00ED033A" w14:paraId="430A2EDE" w14:textId="77777777">
            <w:r>
              <w:t>constaterende dat in de financiële bijlage van het nieuwe coalitieakkoord jaarlijks slechts 165 miljoen euro structureel naar agrarisch natuurbeheer lijkt te gaan;</w:t>
            </w:r>
          </w:p>
          <w:p w:rsidR="00ED033A" w:rsidP="00ED033A" w:rsidRDefault="00ED033A" w14:paraId="300CF82F" w14:textId="77777777"/>
          <w:p w:rsidR="00ED033A" w:rsidP="00ED033A" w:rsidRDefault="00ED033A" w14:paraId="78B4C9C5" w14:textId="77777777">
            <w:r>
              <w:t>verzoekt de regering:</w:t>
            </w:r>
          </w:p>
          <w:p w:rsidR="00ED033A" w:rsidP="00ED033A" w:rsidRDefault="00ED033A" w14:paraId="3818AABF" w14:textId="77777777"/>
          <w:p w:rsidR="00ED033A" w:rsidP="00ED033A" w:rsidRDefault="00ED033A" w14:paraId="4AAD8393" w14:textId="399236A2">
            <w:pPr>
              <w:pStyle w:val="Lijstalinea"/>
              <w:numPr>
                <w:ilvl w:val="0"/>
                <w:numId w:val="1"/>
              </w:numPr>
              <w:spacing w:after="120"/>
              <w:ind w:left="561" w:hanging="357"/>
              <w:contextualSpacing w:val="0"/>
            </w:pPr>
            <w:r>
              <w:t>te borgen dat structureel 500 miljoen per jaar beschikbaar blijft voor agrarisch natuurbeheer, ook na 2030, via het ANLb, conform de afspraken uit het voormalige hoofdlijnenakkoord;</w:t>
            </w:r>
          </w:p>
          <w:p w:rsidR="00ED033A" w:rsidP="00ED033A" w:rsidRDefault="00ED033A" w14:paraId="7D9D85BA" w14:textId="032566D4">
            <w:pPr>
              <w:pStyle w:val="Lijstalinea"/>
              <w:numPr>
                <w:ilvl w:val="0"/>
                <w:numId w:val="1"/>
              </w:numPr>
              <w:spacing w:after="120"/>
              <w:ind w:left="561" w:hanging="357"/>
              <w:contextualSpacing w:val="0"/>
            </w:pPr>
            <w:r>
              <w:t>deze middelen in te zetten via agrarische collectieven en provincies zodat ze direct ten goede komen aan boeren die natuur- en landschapsbeheer uitvoeren;</w:t>
            </w:r>
          </w:p>
          <w:p w:rsidR="00ED033A" w:rsidP="00ED033A" w:rsidRDefault="00ED033A" w14:paraId="1F201CEB" w14:textId="6D1430B0">
            <w:pPr>
              <w:pStyle w:val="Lijstalinea"/>
              <w:numPr>
                <w:ilvl w:val="0"/>
                <w:numId w:val="1"/>
              </w:numPr>
              <w:spacing w:after="120"/>
              <w:ind w:left="561" w:hanging="357"/>
              <w:contextualSpacing w:val="0"/>
            </w:pPr>
            <w:r>
              <w:lastRenderedPageBreak/>
              <w:t>en de dekking hiervoor te vinden binnen de LVVN-begroting door herprioritering van de 20 miljard aan middelen uit het voorgenomen stikstofpakket, zodat de structurele investering van 500 miljoen per jaar gewaarborgd blijft,</w:t>
            </w:r>
          </w:p>
          <w:p w:rsidR="00ED033A" w:rsidP="00ED033A" w:rsidRDefault="00ED033A" w14:paraId="2E023006" w14:textId="77777777"/>
          <w:p w:rsidR="00ED033A" w:rsidP="00ED033A" w:rsidRDefault="00ED033A" w14:paraId="24F9290D" w14:textId="77777777">
            <w:r>
              <w:t>en gaat over tot de orde van de dag.</w:t>
            </w:r>
          </w:p>
          <w:p w:rsidR="00ED033A" w:rsidP="00ED033A" w:rsidRDefault="00ED033A" w14:paraId="05A8AD85" w14:textId="5A5559F0"/>
          <w:p w:rsidR="00ED033A" w:rsidP="00ED033A" w:rsidRDefault="00ED033A" w14:paraId="26840EE6" w14:textId="77777777">
            <w:r>
              <w:t>Van der Plas</w:t>
            </w:r>
          </w:p>
          <w:p w:rsidR="00ED033A" w:rsidP="00ED033A" w:rsidRDefault="00ED033A" w14:paraId="2E64ECC5" w14:textId="77777777">
            <w:r>
              <w:t>Bromet</w:t>
            </w:r>
          </w:p>
          <w:p w:rsidR="00997775" w:rsidP="00ED033A" w:rsidRDefault="00ED033A" w14:paraId="7369938A" w14:textId="2EDEA4CC">
            <w:r>
              <w:t>Grinwis</w:t>
            </w:r>
          </w:p>
        </w:tc>
      </w:tr>
    </w:tbl>
    <w:p w:rsidR="00997775" w:rsidRDefault="00997775" w14:paraId="2F7919E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BBF0" w14:textId="77777777" w:rsidR="0099167D" w:rsidRDefault="0099167D">
      <w:pPr>
        <w:spacing w:line="20" w:lineRule="exact"/>
      </w:pPr>
    </w:p>
  </w:endnote>
  <w:endnote w:type="continuationSeparator" w:id="0">
    <w:p w14:paraId="0D4DABDB" w14:textId="77777777" w:rsidR="0099167D" w:rsidRDefault="0099167D">
      <w:pPr>
        <w:pStyle w:val="Amendement"/>
      </w:pPr>
      <w:r>
        <w:rPr>
          <w:b w:val="0"/>
        </w:rPr>
        <w:t xml:space="preserve"> </w:t>
      </w:r>
    </w:p>
  </w:endnote>
  <w:endnote w:type="continuationNotice" w:id="1">
    <w:p w14:paraId="1C250CB5" w14:textId="77777777" w:rsidR="0099167D" w:rsidRDefault="009916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E1E5" w14:textId="77777777" w:rsidR="0099167D" w:rsidRDefault="0099167D">
      <w:pPr>
        <w:pStyle w:val="Amendement"/>
      </w:pPr>
      <w:r>
        <w:rPr>
          <w:b w:val="0"/>
        </w:rPr>
        <w:separator/>
      </w:r>
    </w:p>
  </w:footnote>
  <w:footnote w:type="continuationSeparator" w:id="0">
    <w:p w14:paraId="2E602747" w14:textId="77777777" w:rsidR="0099167D" w:rsidRDefault="0099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702CA"/>
    <w:multiLevelType w:val="hybridMultilevel"/>
    <w:tmpl w:val="C430E1B8"/>
    <w:lvl w:ilvl="0" w:tplc="378C435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7B3859"/>
    <w:multiLevelType w:val="hybridMultilevel"/>
    <w:tmpl w:val="007E3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6561191">
    <w:abstractNumId w:val="1"/>
  </w:num>
  <w:num w:numId="2" w16cid:durableId="46308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7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167D"/>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33A"/>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59759"/>
  <w15:docId w15:val="{78EDCED5-7F5D-46B2-B813-A04BC37E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ED0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1756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2026-03-20T09:29:00.0000000Z</dcterms:created>
  <dcterms:modified xsi:type="dcterms:W3CDTF">2026-03-20T10:38:00.0000000Z</dcterms:modified>
  <dc:description>------------------------</dc:description>
  <dc:subject/>
  <keywords/>
  <version/>
  <category/>
</coreProperties>
</file>