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1623" w:rsidP="00CE1623" w:rsidRDefault="00CE1623" w14:paraId="0A85B90D" w14:textId="3E888077">
      <w:r>
        <w:t xml:space="preserve">Sinds 28 februari jl. is </w:t>
      </w:r>
      <w:r w:rsidR="005068DA">
        <w:t xml:space="preserve">er </w:t>
      </w:r>
      <w:r>
        <w:t xml:space="preserve">een gewapend conflict </w:t>
      </w:r>
      <w:r w:rsidRPr="0097361D">
        <w:t xml:space="preserve">tussen Israël, de Verenigde Staten enerzijds en </w:t>
      </w:r>
      <w:r w:rsidR="00B569BB">
        <w:t>Iran</w:t>
      </w:r>
      <w:r w:rsidRPr="0097361D">
        <w:t xml:space="preserve"> anderzijds</w:t>
      </w:r>
      <w:r>
        <w:t>.</w:t>
      </w:r>
      <w:r w:rsidRPr="0097361D">
        <w:t xml:space="preserve"> </w:t>
      </w:r>
      <w:r>
        <w:t xml:space="preserve">Inmiddels zien we dat in Iran de onoverzichtelijke situatie langer aanhoudt en lijkt dit zich niet snel te stabiliseren. Het landgebonden asielbeleid Iran is ten gevolge hiervan gestoeld op een situatie die niet langer actueel is. Daarom heb ik besloten een besluit- en vertrekmoratorium in te stellen voor Iran voor in beginsel de duur van zes maanden. </w:t>
      </w:r>
    </w:p>
    <w:p w:rsidR="00CE1623" w:rsidP="00CE1623" w:rsidRDefault="00CE1623" w14:paraId="4718DDE5" w14:textId="77777777"/>
    <w:p w:rsidR="00CE1623" w:rsidP="00CE1623" w:rsidRDefault="00CE1623" w14:paraId="2005808C" w14:textId="645E9F8E">
      <w:r w:rsidRPr="0098740C">
        <w:t>Een besluit- en vertrekmoratorium wordt als beleidsinstrument ingezet in gevallen waarin er naar verwachting voor een korte periode onzekerheid zal bestaan over de algemene veiligheidssituatie in een land waardoor redelijkerwijs niet</w:t>
      </w:r>
      <w:r w:rsidR="00951C8A">
        <w:t xml:space="preserve"> zorgvu</w:t>
      </w:r>
      <w:r w:rsidR="005068DA">
        <w:t>ldig</w:t>
      </w:r>
      <w:r w:rsidRPr="0098740C">
        <w:t xml:space="preserve"> op asielaanvragen van vreemdelingen uit dat land kan worden beslist en niet kan worden overgegaan tot gedwongen uitzettingen naar dat land.</w:t>
      </w:r>
    </w:p>
    <w:p w:rsidR="00CE1623" w:rsidP="00CE1623" w:rsidRDefault="00CE1623" w14:paraId="0E2132FC" w14:textId="77777777">
      <w:r>
        <w:t xml:space="preserve"> </w:t>
      </w:r>
    </w:p>
    <w:p w:rsidR="00CE1623" w:rsidP="00CE1623" w:rsidRDefault="00CE1623" w14:paraId="0E63BFDB" w14:textId="6402DB7F">
      <w:bookmarkStart w:name="_Hlk184651722" w:id="0"/>
      <w:r>
        <w:t>Met het instellen van een besluitmoratorium kunnen asielaanvragen tijdelijk worden aangehouden totdat</w:t>
      </w:r>
      <w:r w:rsidR="009B1156">
        <w:t xml:space="preserve"> er</w:t>
      </w:r>
      <w:r>
        <w:t xml:space="preserve"> meer duidelijk</w:t>
      </w:r>
      <w:r w:rsidR="00DD14A7">
        <w:t>heid</w:t>
      </w:r>
      <w:r>
        <w:t xml:space="preserve"> </w:t>
      </w:r>
      <w:r w:rsidR="009B1156">
        <w:t>ontstaat</w:t>
      </w:r>
      <w:r w:rsidR="005F56C3">
        <w:t xml:space="preserve"> </w:t>
      </w:r>
      <w:r>
        <w:t xml:space="preserve">over de situatie in Iran. </w:t>
      </w:r>
      <w:proofErr w:type="gramStart"/>
      <w:r>
        <w:t>Indien</w:t>
      </w:r>
      <w:proofErr w:type="gramEnd"/>
      <w:r>
        <w:t xml:space="preserve"> er asielaanvragen zijn die ouder zijn dan 21 maanden – en daarmee de maximale termijn van het besluitmoratorium overschrijden – beslist de IND op de individuele merites van de zaak en de dan bekende informatie.</w:t>
      </w:r>
    </w:p>
    <w:bookmarkEnd w:id="0"/>
    <w:p w:rsidR="00CE1623" w:rsidP="00CE1623" w:rsidRDefault="00CE1623" w14:paraId="6C6AF838" w14:textId="77777777"/>
    <w:p w:rsidR="00CE1623" w:rsidP="00CE1623" w:rsidRDefault="00CE1623" w14:paraId="5EC165B1" w14:textId="39CF7400">
      <w:r>
        <w:t xml:space="preserve">Uitgezonderd van zowel het besluit-, als het vertrekmoratorium zijn onder meer Dublinclaimanten, vreemdelingen ten aanzien van wie een veilig derde land wordt tegengeworpen, vreemdelingen die reeds in het bezit zijn van internationale bescherming in een andere EU-lidstaat of zijn erkend als vluchteling in een derde land dan wel in een derde land anderszins voldoende bescherming genieten, en </w:t>
      </w:r>
      <w:r w:rsidR="005068DA">
        <w:t xml:space="preserve">zogenoemde </w:t>
      </w:r>
      <w:r>
        <w:t>openbare-orde en 1F-zaken (zie voor het volledige overzicht paragraaf C3/2 van de V</w:t>
      </w:r>
      <w:r w:rsidR="005068DA">
        <w:t>reemdelingencirculaire</w:t>
      </w:r>
      <w:r>
        <w:t xml:space="preserve"> 2000). </w:t>
      </w:r>
      <w:r w:rsidR="00DD14A7">
        <w:t xml:space="preserve">Op deze aanvragen </w:t>
      </w:r>
      <w:r w:rsidR="005068DA">
        <w:t>kan</w:t>
      </w:r>
      <w:r w:rsidR="00DD14A7">
        <w:t xml:space="preserve"> ondanks het moratorium worden beslist.</w:t>
      </w:r>
    </w:p>
    <w:p w:rsidR="006E3D35" w:rsidP="00CE1623" w:rsidRDefault="006E3D35" w14:paraId="64FD311E" w14:textId="77777777"/>
    <w:p w:rsidR="006E3D35" w:rsidP="006E3D35" w:rsidRDefault="006E3D35" w14:paraId="116BCCF7" w14:textId="77777777">
      <w:r>
        <w:t xml:space="preserve">Als het gaat om eerste asielaanvragen dan stond Iran in 2025 niet in de top 10 </w:t>
      </w:r>
    </w:p>
    <w:p w:rsidR="006E3D35" w:rsidP="006E3D35" w:rsidRDefault="006E3D35" w14:paraId="6FA2EC61" w14:textId="77777777">
      <w:proofErr w:type="gramStart"/>
      <w:r>
        <w:t>nationaliteiten</w:t>
      </w:r>
      <w:proofErr w:type="gramEnd"/>
      <w:r>
        <w:t xml:space="preserve"> die eerste asielaanvragen hebben gedaan in Nederland. Volgens de </w:t>
      </w:r>
    </w:p>
    <w:p w:rsidR="006E3D35" w:rsidP="006E3D35" w:rsidRDefault="006E3D35" w14:paraId="58533E79" w14:textId="77777777">
      <w:proofErr w:type="gramStart"/>
      <w:r>
        <w:t>gegevens</w:t>
      </w:r>
      <w:proofErr w:type="gramEnd"/>
      <w:r>
        <w:t xml:space="preserve"> van de IND (asylum trends) was de instroom in 2025 van Iraanse </w:t>
      </w:r>
    </w:p>
    <w:p w:rsidR="006E3D35" w:rsidP="006E3D35" w:rsidRDefault="006E3D35" w14:paraId="0C907DE7" w14:textId="77777777">
      <w:proofErr w:type="gramStart"/>
      <w:r>
        <w:t>asielzoekers</w:t>
      </w:r>
      <w:proofErr w:type="gramEnd"/>
      <w:r>
        <w:t xml:space="preserve"> 431 en 36 in de maand januari van dit jaar. Het aantal </w:t>
      </w:r>
    </w:p>
    <w:p w:rsidRPr="00BF2F23" w:rsidR="00BF2F23" w:rsidP="00BF2F23" w:rsidRDefault="006E3D35" w14:paraId="1E3AC782" w14:textId="09D67056">
      <w:proofErr w:type="gramStart"/>
      <w:r>
        <w:t>asielaanvragen</w:t>
      </w:r>
      <w:proofErr w:type="gramEnd"/>
      <w:r>
        <w:t xml:space="preserve"> van Iraniërs vormt daarmee een beperkt deel van het totaal. </w:t>
      </w:r>
    </w:p>
    <w:p w:rsidR="006E3D35" w:rsidP="006E3D35" w:rsidRDefault="00BF2F23" w14:paraId="4CAF1C1D" w14:textId="2AEF8312">
      <w:r w:rsidRPr="00BF2F23">
        <w:t>Omdat de Iraanse autoriteiten geen (vervangende) reisdocumenten afgeven vond gedwongen vertrek in de praktijk nauwelijks plaats de laatste jaren. Als gevolg van het vertrekmoratorium is ook in formele zin gedwongen vertrek van afgewezen asielzoekers niet aan de orde en behouden personen onder de werking van het moratorium recht op opvang.</w:t>
      </w:r>
      <w:r>
        <w:t xml:space="preserve"> </w:t>
      </w:r>
      <w:r w:rsidR="006E3D35">
        <w:t xml:space="preserve">Gezamenlijk zullen de gevolgen van het besluit- en vertrekmoratorium voor de uitvoering </w:t>
      </w:r>
      <w:r w:rsidR="00C040EE">
        <w:t xml:space="preserve">naar verwachting </w:t>
      </w:r>
      <w:r w:rsidR="006E3D35">
        <w:t>beperkt zijn.</w:t>
      </w:r>
    </w:p>
    <w:p w:rsidR="00CE1623" w:rsidP="00CE1623" w:rsidRDefault="00CE1623" w14:paraId="3C672020" w14:textId="77777777"/>
    <w:p w:rsidR="00B569BB" w:rsidP="00B569BB" w:rsidRDefault="00B569BB" w14:paraId="0907935F" w14:textId="5B751463">
      <w:r>
        <w:t xml:space="preserve">Het ministerie van Buitenlandse Zaken is verzocht een ambtsbericht </w:t>
      </w:r>
      <w:r w:rsidR="005068DA">
        <w:t>over</w:t>
      </w:r>
      <w:r>
        <w:t xml:space="preserve"> de situatie in Iran op te stellen. De verwachting is dat </w:t>
      </w:r>
      <w:r w:rsidR="005068DA">
        <w:t>dit</w:t>
      </w:r>
      <w:r>
        <w:t xml:space="preserve"> in het derde kwartaal van 2026 verschijnt. Aan de hand van dit ambtsbericht zal worden bezien welke beleidsmatige stappen </w:t>
      </w:r>
      <w:r w:rsidR="005068DA">
        <w:t>aangewezen</w:t>
      </w:r>
      <w:r>
        <w:t xml:space="preserve"> zijn. De situatie wordt ook tussentijds nauwlettend gevolgd. </w:t>
      </w:r>
    </w:p>
    <w:p w:rsidR="00CE1623" w:rsidP="00CE1623" w:rsidRDefault="00CE1623" w14:paraId="7F475045" w14:textId="77777777"/>
    <w:p w:rsidR="00CE1623" w:rsidP="00CE1623" w:rsidRDefault="00CE1623" w14:paraId="6DDF59DB" w14:textId="77777777"/>
    <w:p w:rsidR="00CE1623" w:rsidP="00CE1623" w:rsidRDefault="00CE1623" w14:paraId="2C870AE4" w14:textId="51966CAF">
      <w:r w:rsidRPr="00A65BFD">
        <w:t xml:space="preserve">De </w:t>
      </w:r>
      <w:r w:rsidR="00336D1B">
        <w:t>M</w:t>
      </w:r>
      <w:r w:rsidRPr="00A65BFD">
        <w:t xml:space="preserve">inister van Asiel en Migratie, </w:t>
      </w:r>
    </w:p>
    <w:p w:rsidR="00CE1623" w:rsidP="00CE1623" w:rsidRDefault="00CE1623" w14:paraId="53B988B2" w14:textId="77777777"/>
    <w:p w:rsidR="00336D1B" w:rsidP="00CE1623" w:rsidRDefault="00336D1B" w14:paraId="5B72C414" w14:textId="77777777"/>
    <w:p w:rsidR="00336D1B" w:rsidP="00CE1623" w:rsidRDefault="00336D1B" w14:paraId="10EC330C" w14:textId="77777777"/>
    <w:p w:rsidR="00CE1623" w:rsidP="00CE1623" w:rsidRDefault="00CE1623" w14:paraId="0FBDF387" w14:textId="77777777"/>
    <w:p w:rsidR="00CE1623" w:rsidP="00CE1623" w:rsidRDefault="00CE1623" w14:paraId="053433E0" w14:textId="2B29FBAB">
      <w:r w:rsidRPr="00A65BFD">
        <w:t>B</w:t>
      </w:r>
      <w:r w:rsidR="005068DA">
        <w:t>art</w:t>
      </w:r>
      <w:r w:rsidRPr="00A65BFD">
        <w:t xml:space="preserve"> van den Brink</w:t>
      </w:r>
    </w:p>
    <w:p w:rsidRPr="00CE1623" w:rsidR="00A87741" w:rsidP="00CE1623" w:rsidRDefault="00A87741" w14:paraId="49590892" w14:textId="4EB4D615"/>
    <w:sectPr w:rsidRPr="00CE1623" w:rsidR="00A87741">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EE3B9" w14:textId="77777777" w:rsidR="00FC2837" w:rsidRDefault="00FC2837">
      <w:pPr>
        <w:spacing w:line="240" w:lineRule="auto"/>
      </w:pPr>
      <w:r>
        <w:separator/>
      </w:r>
    </w:p>
  </w:endnote>
  <w:endnote w:type="continuationSeparator" w:id="0">
    <w:p w14:paraId="2E70687F" w14:textId="77777777" w:rsidR="00FC2837" w:rsidRDefault="00FC28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0C37" w14:textId="77777777" w:rsidR="00A87741" w:rsidRDefault="00A8774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5BF63" w14:textId="77777777" w:rsidR="00FC2837" w:rsidRDefault="00FC2837">
      <w:pPr>
        <w:spacing w:line="240" w:lineRule="auto"/>
      </w:pPr>
      <w:r>
        <w:separator/>
      </w:r>
    </w:p>
  </w:footnote>
  <w:footnote w:type="continuationSeparator" w:id="0">
    <w:p w14:paraId="093A5137" w14:textId="77777777" w:rsidR="00FC2837" w:rsidRDefault="00FC28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96A11" w14:textId="77777777" w:rsidR="00A87741" w:rsidRDefault="00D00F0C">
    <w:r>
      <w:rPr>
        <w:noProof/>
      </w:rPr>
      <mc:AlternateContent>
        <mc:Choice Requires="wps">
          <w:drawing>
            <wp:anchor distT="0" distB="0" distL="0" distR="0" simplePos="0" relativeHeight="251652608" behindDoc="0" locked="1" layoutInCell="1" allowOverlap="1" wp14:anchorId="464FD92F" wp14:editId="004BC1D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ED25893" w14:textId="77777777" w:rsidR="00A87741" w:rsidRDefault="00D00F0C">
                          <w:pPr>
                            <w:pStyle w:val="Referentiegegevensbold"/>
                          </w:pPr>
                          <w:r>
                            <w:t>Directoraat-Generaal Migratie</w:t>
                          </w:r>
                        </w:p>
                        <w:p w14:paraId="069CCBD5" w14:textId="77777777" w:rsidR="00A87741" w:rsidRDefault="00A87741">
                          <w:pPr>
                            <w:pStyle w:val="WitregelW2"/>
                          </w:pPr>
                        </w:p>
                        <w:p w14:paraId="48446858" w14:textId="77777777" w:rsidR="00A87741" w:rsidRDefault="00D00F0C">
                          <w:pPr>
                            <w:pStyle w:val="Referentiegegevensbold"/>
                          </w:pPr>
                          <w:r>
                            <w:t>Datum</w:t>
                          </w:r>
                        </w:p>
                        <w:p w14:paraId="0363DA21" w14:textId="68C816B7" w:rsidR="00A87741" w:rsidRDefault="00996464">
                          <w:pPr>
                            <w:pStyle w:val="Referentiegegevens"/>
                          </w:pPr>
                          <w:sdt>
                            <w:sdtPr>
                              <w:id w:val="-308319267"/>
                              <w:date w:fullDate="2026-03-19T00:00:00Z">
                                <w:dateFormat w:val="d MMMM yyyy"/>
                                <w:lid w:val="nl"/>
                                <w:storeMappedDataAs w:val="dateTime"/>
                                <w:calendar w:val="gregorian"/>
                              </w:date>
                            </w:sdtPr>
                            <w:sdtEndPr/>
                            <w:sdtContent>
                              <w:r w:rsidR="00336D1B">
                                <w:rPr>
                                  <w:lang w:val="nl"/>
                                </w:rPr>
                                <w:t>19 maart 2026</w:t>
                              </w:r>
                            </w:sdtContent>
                          </w:sdt>
                        </w:p>
                        <w:p w14:paraId="28B3D585" w14:textId="77777777" w:rsidR="00A87741" w:rsidRDefault="00A87741">
                          <w:pPr>
                            <w:pStyle w:val="WitregelW1"/>
                          </w:pPr>
                        </w:p>
                        <w:p w14:paraId="16130545" w14:textId="77777777" w:rsidR="00A87741" w:rsidRDefault="00D00F0C">
                          <w:pPr>
                            <w:pStyle w:val="Referentiegegevensbold"/>
                          </w:pPr>
                          <w:r>
                            <w:t>Onze referentie</w:t>
                          </w:r>
                        </w:p>
                        <w:p w14:paraId="72BDD326" w14:textId="77777777" w:rsidR="00A87741" w:rsidRDefault="00D00F0C">
                          <w:pPr>
                            <w:pStyle w:val="Referentiegegevens"/>
                          </w:pPr>
                          <w:r>
                            <w:t>7272533</w:t>
                          </w:r>
                        </w:p>
                      </w:txbxContent>
                    </wps:txbx>
                    <wps:bodyPr vert="horz" wrap="square" lIns="0" tIns="0" rIns="0" bIns="0" anchor="t" anchorCtr="0"/>
                  </wps:wsp>
                </a:graphicData>
              </a:graphic>
            </wp:anchor>
          </w:drawing>
        </mc:Choice>
        <mc:Fallback>
          <w:pict>
            <v:shapetype w14:anchorId="464FD92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ED25893" w14:textId="77777777" w:rsidR="00A87741" w:rsidRDefault="00D00F0C">
                    <w:pPr>
                      <w:pStyle w:val="Referentiegegevensbold"/>
                    </w:pPr>
                    <w:r>
                      <w:t>Directoraat-Generaal Migratie</w:t>
                    </w:r>
                  </w:p>
                  <w:p w14:paraId="069CCBD5" w14:textId="77777777" w:rsidR="00A87741" w:rsidRDefault="00A87741">
                    <w:pPr>
                      <w:pStyle w:val="WitregelW2"/>
                    </w:pPr>
                  </w:p>
                  <w:p w14:paraId="48446858" w14:textId="77777777" w:rsidR="00A87741" w:rsidRDefault="00D00F0C">
                    <w:pPr>
                      <w:pStyle w:val="Referentiegegevensbold"/>
                    </w:pPr>
                    <w:r>
                      <w:t>Datum</w:t>
                    </w:r>
                  </w:p>
                  <w:p w14:paraId="0363DA21" w14:textId="68C816B7" w:rsidR="00A87741" w:rsidRDefault="00996464">
                    <w:pPr>
                      <w:pStyle w:val="Referentiegegevens"/>
                    </w:pPr>
                    <w:sdt>
                      <w:sdtPr>
                        <w:id w:val="-308319267"/>
                        <w:date w:fullDate="2026-03-19T00:00:00Z">
                          <w:dateFormat w:val="d MMMM yyyy"/>
                          <w:lid w:val="nl"/>
                          <w:storeMappedDataAs w:val="dateTime"/>
                          <w:calendar w:val="gregorian"/>
                        </w:date>
                      </w:sdtPr>
                      <w:sdtEndPr/>
                      <w:sdtContent>
                        <w:r w:rsidR="00336D1B">
                          <w:rPr>
                            <w:lang w:val="nl"/>
                          </w:rPr>
                          <w:t>19 maart 2026</w:t>
                        </w:r>
                      </w:sdtContent>
                    </w:sdt>
                  </w:p>
                  <w:p w14:paraId="28B3D585" w14:textId="77777777" w:rsidR="00A87741" w:rsidRDefault="00A87741">
                    <w:pPr>
                      <w:pStyle w:val="WitregelW1"/>
                    </w:pPr>
                  </w:p>
                  <w:p w14:paraId="16130545" w14:textId="77777777" w:rsidR="00A87741" w:rsidRDefault="00D00F0C">
                    <w:pPr>
                      <w:pStyle w:val="Referentiegegevensbold"/>
                    </w:pPr>
                    <w:r>
                      <w:t>Onze referentie</w:t>
                    </w:r>
                  </w:p>
                  <w:p w14:paraId="72BDD326" w14:textId="77777777" w:rsidR="00A87741" w:rsidRDefault="00D00F0C">
                    <w:pPr>
                      <w:pStyle w:val="Referentiegegevens"/>
                    </w:pPr>
                    <w:r>
                      <w:t>7272533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558C9F8" wp14:editId="6A49200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CE23868" w14:textId="77777777" w:rsidR="00F268E1" w:rsidRDefault="00F268E1"/>
                      </w:txbxContent>
                    </wps:txbx>
                    <wps:bodyPr vert="horz" wrap="square" lIns="0" tIns="0" rIns="0" bIns="0" anchor="t" anchorCtr="0"/>
                  </wps:wsp>
                </a:graphicData>
              </a:graphic>
            </wp:anchor>
          </w:drawing>
        </mc:Choice>
        <mc:Fallback>
          <w:pict>
            <v:shape w14:anchorId="7558C9F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CE23868" w14:textId="77777777" w:rsidR="00F268E1" w:rsidRDefault="00F268E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25DF121" wp14:editId="38F830E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5BAF280" w14:textId="387EEC64" w:rsidR="00A87741" w:rsidRDefault="00D00F0C">
                          <w:pPr>
                            <w:pStyle w:val="Referentiegegevens"/>
                          </w:pPr>
                          <w:r>
                            <w:t xml:space="preserve">Pagina </w:t>
                          </w:r>
                          <w:r>
                            <w:fldChar w:fldCharType="begin"/>
                          </w:r>
                          <w:r>
                            <w:instrText>PAGE</w:instrText>
                          </w:r>
                          <w:r>
                            <w:fldChar w:fldCharType="separate"/>
                          </w:r>
                          <w:r w:rsidR="00FE5A7E">
                            <w:rPr>
                              <w:noProof/>
                            </w:rPr>
                            <w:t>2</w:t>
                          </w:r>
                          <w:r>
                            <w:fldChar w:fldCharType="end"/>
                          </w:r>
                          <w:r>
                            <w:t xml:space="preserve"> van </w:t>
                          </w:r>
                          <w:r>
                            <w:fldChar w:fldCharType="begin"/>
                          </w:r>
                          <w:r>
                            <w:instrText>NUMPAGES</w:instrText>
                          </w:r>
                          <w:r>
                            <w:fldChar w:fldCharType="separate"/>
                          </w:r>
                          <w:r w:rsidR="00B53233">
                            <w:rPr>
                              <w:noProof/>
                            </w:rPr>
                            <w:t>7272533</w:t>
                          </w:r>
                          <w:r>
                            <w:fldChar w:fldCharType="end"/>
                          </w:r>
                        </w:p>
                      </w:txbxContent>
                    </wps:txbx>
                    <wps:bodyPr vert="horz" wrap="square" lIns="0" tIns="0" rIns="0" bIns="0" anchor="t" anchorCtr="0"/>
                  </wps:wsp>
                </a:graphicData>
              </a:graphic>
            </wp:anchor>
          </w:drawing>
        </mc:Choice>
        <mc:Fallback>
          <w:pict>
            <v:shape w14:anchorId="125DF121"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5BAF280" w14:textId="387EEC64" w:rsidR="00A87741" w:rsidRDefault="00D00F0C">
                    <w:pPr>
                      <w:pStyle w:val="Referentiegegevens"/>
                    </w:pPr>
                    <w:r>
                      <w:t xml:space="preserve">Pagina </w:t>
                    </w:r>
                    <w:r>
                      <w:fldChar w:fldCharType="begin"/>
                    </w:r>
                    <w:r>
                      <w:instrText>PAGE</w:instrText>
                    </w:r>
                    <w:r>
                      <w:fldChar w:fldCharType="separate"/>
                    </w:r>
                    <w:r w:rsidR="00FE5A7E">
                      <w:rPr>
                        <w:noProof/>
                      </w:rPr>
                      <w:t>2</w:t>
                    </w:r>
                    <w:r>
                      <w:fldChar w:fldCharType="end"/>
                    </w:r>
                    <w:r>
                      <w:t xml:space="preserve"> van </w:t>
                    </w:r>
                    <w:r>
                      <w:fldChar w:fldCharType="begin"/>
                    </w:r>
                    <w:r>
                      <w:instrText>NUMPAGES</w:instrText>
                    </w:r>
                    <w:r>
                      <w:fldChar w:fldCharType="separate"/>
                    </w:r>
                    <w:r w:rsidR="00B53233">
                      <w:rPr>
                        <w:noProof/>
                      </w:rPr>
                      <w:t>7272533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A1C57" w14:textId="77777777" w:rsidR="00A87741" w:rsidRDefault="00D00F0C">
    <w:pPr>
      <w:spacing w:after="6377" w:line="14" w:lineRule="exact"/>
    </w:pPr>
    <w:r>
      <w:rPr>
        <w:noProof/>
      </w:rPr>
      <mc:AlternateContent>
        <mc:Choice Requires="wps">
          <w:drawing>
            <wp:anchor distT="0" distB="0" distL="0" distR="0" simplePos="0" relativeHeight="251655680" behindDoc="0" locked="1" layoutInCell="1" allowOverlap="1" wp14:anchorId="2478739F" wp14:editId="3BF8579B">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FBE10ED" w14:textId="77777777" w:rsidR="00B53233" w:rsidRDefault="00D00F0C">
                          <w:r>
                            <w:t xml:space="preserve">Aan de Voorzitter van de Tweede Kamer </w:t>
                          </w:r>
                        </w:p>
                        <w:p w14:paraId="2D751634" w14:textId="3D2C8383" w:rsidR="00A87741" w:rsidRDefault="00D00F0C">
                          <w:proofErr w:type="gramStart"/>
                          <w:r>
                            <w:t>der</w:t>
                          </w:r>
                          <w:proofErr w:type="gramEnd"/>
                          <w:r>
                            <w:t xml:space="preserve"> Staten-Generaal</w:t>
                          </w:r>
                        </w:p>
                        <w:p w14:paraId="7FE19E61" w14:textId="77777777" w:rsidR="00A87741" w:rsidRDefault="00D00F0C">
                          <w:r>
                            <w:t xml:space="preserve">Postbus 20018 </w:t>
                          </w:r>
                        </w:p>
                        <w:p w14:paraId="0D85F91C" w14:textId="77777777" w:rsidR="00A87741" w:rsidRDefault="00D00F0C">
                          <w:r>
                            <w:t>2500 EA  DEN HAAG</w:t>
                          </w:r>
                        </w:p>
                      </w:txbxContent>
                    </wps:txbx>
                    <wps:bodyPr vert="horz" wrap="square" lIns="0" tIns="0" rIns="0" bIns="0" anchor="t" anchorCtr="0"/>
                  </wps:wsp>
                </a:graphicData>
              </a:graphic>
            </wp:anchor>
          </w:drawing>
        </mc:Choice>
        <mc:Fallback>
          <w:pict>
            <v:shapetype w14:anchorId="2478739F"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FBE10ED" w14:textId="77777777" w:rsidR="00B53233" w:rsidRDefault="00D00F0C">
                    <w:r>
                      <w:t xml:space="preserve">Aan de Voorzitter van de Tweede Kamer </w:t>
                    </w:r>
                  </w:p>
                  <w:p w14:paraId="2D751634" w14:textId="3D2C8383" w:rsidR="00A87741" w:rsidRDefault="00D00F0C">
                    <w:proofErr w:type="gramStart"/>
                    <w:r>
                      <w:t>der</w:t>
                    </w:r>
                    <w:proofErr w:type="gramEnd"/>
                    <w:r>
                      <w:t xml:space="preserve"> Staten-Generaal</w:t>
                    </w:r>
                  </w:p>
                  <w:p w14:paraId="7FE19E61" w14:textId="77777777" w:rsidR="00A87741" w:rsidRDefault="00D00F0C">
                    <w:r>
                      <w:t xml:space="preserve">Postbus 20018 </w:t>
                    </w:r>
                  </w:p>
                  <w:p w14:paraId="0D85F91C" w14:textId="77777777" w:rsidR="00A87741" w:rsidRDefault="00D00F0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1459BAB" wp14:editId="2671B81A">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87741" w14:paraId="23AFC78E" w14:textId="77777777">
                            <w:trPr>
                              <w:trHeight w:val="240"/>
                            </w:trPr>
                            <w:tc>
                              <w:tcPr>
                                <w:tcW w:w="1140" w:type="dxa"/>
                              </w:tcPr>
                              <w:p w14:paraId="418E557E" w14:textId="77777777" w:rsidR="00A87741" w:rsidRDefault="00D00F0C">
                                <w:r>
                                  <w:t>Datum</w:t>
                                </w:r>
                              </w:p>
                            </w:tc>
                            <w:tc>
                              <w:tcPr>
                                <w:tcW w:w="5918" w:type="dxa"/>
                              </w:tcPr>
                              <w:p w14:paraId="0C729AF8" w14:textId="1BD01EC2" w:rsidR="00A87741" w:rsidRDefault="00336D1B">
                                <w:r>
                                  <w:t>19 maart 2026</w:t>
                                </w:r>
                              </w:p>
                            </w:tc>
                          </w:tr>
                          <w:tr w:rsidR="00A87741" w14:paraId="6F36D3C1" w14:textId="77777777">
                            <w:trPr>
                              <w:trHeight w:val="240"/>
                            </w:trPr>
                            <w:tc>
                              <w:tcPr>
                                <w:tcW w:w="1140" w:type="dxa"/>
                              </w:tcPr>
                              <w:p w14:paraId="2987538D" w14:textId="77777777" w:rsidR="00A87741" w:rsidRDefault="00D00F0C">
                                <w:r>
                                  <w:t>Betreft</w:t>
                                </w:r>
                              </w:p>
                            </w:tc>
                            <w:tc>
                              <w:tcPr>
                                <w:tcW w:w="5918" w:type="dxa"/>
                              </w:tcPr>
                              <w:p w14:paraId="479D0E35" w14:textId="50D4FEE4" w:rsidR="00A87741" w:rsidRDefault="00D00F0C">
                                <w:r>
                                  <w:t xml:space="preserve">Besluit- en vertrekmoratorium </w:t>
                                </w:r>
                                <w:r w:rsidR="0081569F">
                                  <w:t>Iran</w:t>
                                </w:r>
                              </w:p>
                            </w:tc>
                          </w:tr>
                        </w:tbl>
                        <w:p w14:paraId="25667E6A" w14:textId="77777777" w:rsidR="00F268E1" w:rsidRDefault="00F268E1"/>
                      </w:txbxContent>
                    </wps:txbx>
                    <wps:bodyPr vert="horz" wrap="square" lIns="0" tIns="0" rIns="0" bIns="0" anchor="t" anchorCtr="0"/>
                  </wps:wsp>
                </a:graphicData>
              </a:graphic>
            </wp:anchor>
          </w:drawing>
        </mc:Choice>
        <mc:Fallback>
          <w:pict>
            <v:shape w14:anchorId="41459BAB"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87741" w14:paraId="23AFC78E" w14:textId="77777777">
                      <w:trPr>
                        <w:trHeight w:val="240"/>
                      </w:trPr>
                      <w:tc>
                        <w:tcPr>
                          <w:tcW w:w="1140" w:type="dxa"/>
                        </w:tcPr>
                        <w:p w14:paraId="418E557E" w14:textId="77777777" w:rsidR="00A87741" w:rsidRDefault="00D00F0C">
                          <w:r>
                            <w:t>Datum</w:t>
                          </w:r>
                        </w:p>
                      </w:tc>
                      <w:tc>
                        <w:tcPr>
                          <w:tcW w:w="5918" w:type="dxa"/>
                        </w:tcPr>
                        <w:p w14:paraId="0C729AF8" w14:textId="1BD01EC2" w:rsidR="00A87741" w:rsidRDefault="00336D1B">
                          <w:r>
                            <w:t>19 maart 2026</w:t>
                          </w:r>
                        </w:p>
                      </w:tc>
                    </w:tr>
                    <w:tr w:rsidR="00A87741" w14:paraId="6F36D3C1" w14:textId="77777777">
                      <w:trPr>
                        <w:trHeight w:val="240"/>
                      </w:trPr>
                      <w:tc>
                        <w:tcPr>
                          <w:tcW w:w="1140" w:type="dxa"/>
                        </w:tcPr>
                        <w:p w14:paraId="2987538D" w14:textId="77777777" w:rsidR="00A87741" w:rsidRDefault="00D00F0C">
                          <w:r>
                            <w:t>Betreft</w:t>
                          </w:r>
                        </w:p>
                      </w:tc>
                      <w:tc>
                        <w:tcPr>
                          <w:tcW w:w="5918" w:type="dxa"/>
                        </w:tcPr>
                        <w:p w14:paraId="479D0E35" w14:textId="50D4FEE4" w:rsidR="00A87741" w:rsidRDefault="00D00F0C">
                          <w:r>
                            <w:t xml:space="preserve">Besluit- en vertrekmoratorium </w:t>
                          </w:r>
                          <w:r w:rsidR="0081569F">
                            <w:t>Iran</w:t>
                          </w:r>
                        </w:p>
                      </w:tc>
                    </w:tr>
                  </w:tbl>
                  <w:p w14:paraId="25667E6A" w14:textId="77777777" w:rsidR="00F268E1" w:rsidRDefault="00F268E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3B09422" wp14:editId="582FE29F">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DD29CFA" w14:textId="77777777" w:rsidR="00A87741" w:rsidRDefault="00D00F0C">
                          <w:pPr>
                            <w:pStyle w:val="Referentiegegevensbold"/>
                          </w:pPr>
                          <w:r>
                            <w:t>Directoraat-Generaal Migratie</w:t>
                          </w:r>
                        </w:p>
                        <w:p w14:paraId="53DCFB9C" w14:textId="77777777" w:rsidR="00A87741" w:rsidRDefault="00A87741">
                          <w:pPr>
                            <w:pStyle w:val="WitregelW1"/>
                          </w:pPr>
                        </w:p>
                        <w:p w14:paraId="5FAD72E0" w14:textId="77777777" w:rsidR="00A87741" w:rsidRDefault="00D00F0C">
                          <w:pPr>
                            <w:pStyle w:val="Referentiegegevens"/>
                          </w:pPr>
                          <w:r>
                            <w:t>Turfmarkt 147</w:t>
                          </w:r>
                        </w:p>
                        <w:p w14:paraId="1C1CE819" w14:textId="77777777" w:rsidR="00A87741" w:rsidRDefault="00D00F0C">
                          <w:pPr>
                            <w:pStyle w:val="Referentiegegevens"/>
                          </w:pPr>
                          <w:r>
                            <w:t>2511 DP   Den Haag</w:t>
                          </w:r>
                        </w:p>
                        <w:p w14:paraId="1C00D011" w14:textId="77777777" w:rsidR="00A87741" w:rsidRPr="005A5A5D" w:rsidRDefault="00D00F0C">
                          <w:pPr>
                            <w:pStyle w:val="Referentiegegevens"/>
                            <w:rPr>
                              <w:lang w:val="de-DE"/>
                            </w:rPr>
                          </w:pPr>
                          <w:r w:rsidRPr="005A5A5D">
                            <w:rPr>
                              <w:lang w:val="de-DE"/>
                            </w:rPr>
                            <w:t>Postbus 20011</w:t>
                          </w:r>
                        </w:p>
                        <w:p w14:paraId="663ACC81" w14:textId="77777777" w:rsidR="00A87741" w:rsidRPr="005A5A5D" w:rsidRDefault="00D00F0C">
                          <w:pPr>
                            <w:pStyle w:val="Referentiegegevens"/>
                            <w:rPr>
                              <w:lang w:val="de-DE"/>
                            </w:rPr>
                          </w:pPr>
                          <w:r w:rsidRPr="005A5A5D">
                            <w:rPr>
                              <w:lang w:val="de-DE"/>
                            </w:rPr>
                            <w:t>2500 EH   Den Haag</w:t>
                          </w:r>
                        </w:p>
                        <w:p w14:paraId="78C450C5" w14:textId="77777777" w:rsidR="00A87741" w:rsidRPr="005A5A5D" w:rsidRDefault="00D00F0C">
                          <w:pPr>
                            <w:pStyle w:val="Referentiegegevens"/>
                            <w:rPr>
                              <w:lang w:val="de-DE"/>
                            </w:rPr>
                          </w:pPr>
                          <w:r w:rsidRPr="005A5A5D">
                            <w:rPr>
                              <w:lang w:val="de-DE"/>
                            </w:rPr>
                            <w:t>www.rijksoverheid.nl/jenv</w:t>
                          </w:r>
                        </w:p>
                        <w:p w14:paraId="1E5B8297" w14:textId="77777777" w:rsidR="00A87741" w:rsidRPr="005A5A5D" w:rsidRDefault="00A87741">
                          <w:pPr>
                            <w:pStyle w:val="WitregelW2"/>
                            <w:rPr>
                              <w:lang w:val="de-DE"/>
                            </w:rPr>
                          </w:pPr>
                        </w:p>
                        <w:p w14:paraId="37AD996C" w14:textId="77777777" w:rsidR="00A87741" w:rsidRDefault="00D00F0C">
                          <w:pPr>
                            <w:pStyle w:val="Referentiegegevensbold"/>
                          </w:pPr>
                          <w:r>
                            <w:t>Onze referentie</w:t>
                          </w:r>
                        </w:p>
                        <w:p w14:paraId="19E3916A" w14:textId="39F33020" w:rsidR="00A87741" w:rsidRDefault="00CE1623">
                          <w:pPr>
                            <w:pStyle w:val="Referentiegegevens"/>
                          </w:pPr>
                          <w:r>
                            <w:t>7272533</w:t>
                          </w:r>
                        </w:p>
                      </w:txbxContent>
                    </wps:txbx>
                    <wps:bodyPr vert="horz" wrap="square" lIns="0" tIns="0" rIns="0" bIns="0" anchor="t" anchorCtr="0"/>
                  </wps:wsp>
                </a:graphicData>
              </a:graphic>
            </wp:anchor>
          </w:drawing>
        </mc:Choice>
        <mc:Fallback>
          <w:pict>
            <v:shape w14:anchorId="73B0942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DD29CFA" w14:textId="77777777" w:rsidR="00A87741" w:rsidRDefault="00D00F0C">
                    <w:pPr>
                      <w:pStyle w:val="Referentiegegevensbold"/>
                    </w:pPr>
                    <w:r>
                      <w:t>Directoraat-Generaal Migratie</w:t>
                    </w:r>
                  </w:p>
                  <w:p w14:paraId="53DCFB9C" w14:textId="77777777" w:rsidR="00A87741" w:rsidRDefault="00A87741">
                    <w:pPr>
                      <w:pStyle w:val="WitregelW1"/>
                    </w:pPr>
                  </w:p>
                  <w:p w14:paraId="5FAD72E0" w14:textId="77777777" w:rsidR="00A87741" w:rsidRDefault="00D00F0C">
                    <w:pPr>
                      <w:pStyle w:val="Referentiegegevens"/>
                    </w:pPr>
                    <w:r>
                      <w:t>Turfmarkt 147</w:t>
                    </w:r>
                  </w:p>
                  <w:p w14:paraId="1C1CE819" w14:textId="77777777" w:rsidR="00A87741" w:rsidRDefault="00D00F0C">
                    <w:pPr>
                      <w:pStyle w:val="Referentiegegevens"/>
                    </w:pPr>
                    <w:r>
                      <w:t>2511 DP   Den Haag</w:t>
                    </w:r>
                  </w:p>
                  <w:p w14:paraId="1C00D011" w14:textId="77777777" w:rsidR="00A87741" w:rsidRPr="005A5A5D" w:rsidRDefault="00D00F0C">
                    <w:pPr>
                      <w:pStyle w:val="Referentiegegevens"/>
                      <w:rPr>
                        <w:lang w:val="de-DE"/>
                      </w:rPr>
                    </w:pPr>
                    <w:r w:rsidRPr="005A5A5D">
                      <w:rPr>
                        <w:lang w:val="de-DE"/>
                      </w:rPr>
                      <w:t>Postbus 20011</w:t>
                    </w:r>
                  </w:p>
                  <w:p w14:paraId="663ACC81" w14:textId="77777777" w:rsidR="00A87741" w:rsidRPr="005A5A5D" w:rsidRDefault="00D00F0C">
                    <w:pPr>
                      <w:pStyle w:val="Referentiegegevens"/>
                      <w:rPr>
                        <w:lang w:val="de-DE"/>
                      </w:rPr>
                    </w:pPr>
                    <w:r w:rsidRPr="005A5A5D">
                      <w:rPr>
                        <w:lang w:val="de-DE"/>
                      </w:rPr>
                      <w:t>2500 EH   Den Haag</w:t>
                    </w:r>
                  </w:p>
                  <w:p w14:paraId="78C450C5" w14:textId="77777777" w:rsidR="00A87741" w:rsidRPr="005A5A5D" w:rsidRDefault="00D00F0C">
                    <w:pPr>
                      <w:pStyle w:val="Referentiegegevens"/>
                      <w:rPr>
                        <w:lang w:val="de-DE"/>
                      </w:rPr>
                    </w:pPr>
                    <w:r w:rsidRPr="005A5A5D">
                      <w:rPr>
                        <w:lang w:val="de-DE"/>
                      </w:rPr>
                      <w:t>www.rijksoverheid.nl/jenv</w:t>
                    </w:r>
                  </w:p>
                  <w:p w14:paraId="1E5B8297" w14:textId="77777777" w:rsidR="00A87741" w:rsidRPr="005A5A5D" w:rsidRDefault="00A87741">
                    <w:pPr>
                      <w:pStyle w:val="WitregelW2"/>
                      <w:rPr>
                        <w:lang w:val="de-DE"/>
                      </w:rPr>
                    </w:pPr>
                  </w:p>
                  <w:p w14:paraId="37AD996C" w14:textId="77777777" w:rsidR="00A87741" w:rsidRDefault="00D00F0C">
                    <w:pPr>
                      <w:pStyle w:val="Referentiegegevensbold"/>
                    </w:pPr>
                    <w:r>
                      <w:t>Onze referentie</w:t>
                    </w:r>
                  </w:p>
                  <w:p w14:paraId="19E3916A" w14:textId="39F33020" w:rsidR="00A87741" w:rsidRDefault="00CE1623">
                    <w:pPr>
                      <w:pStyle w:val="Referentiegegevens"/>
                    </w:pPr>
                    <w:r>
                      <w:t>7272533</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015DAC8" wp14:editId="21770F8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7F0C945" w14:textId="77777777" w:rsidR="00F268E1" w:rsidRDefault="00F268E1"/>
                      </w:txbxContent>
                    </wps:txbx>
                    <wps:bodyPr vert="horz" wrap="square" lIns="0" tIns="0" rIns="0" bIns="0" anchor="t" anchorCtr="0"/>
                  </wps:wsp>
                </a:graphicData>
              </a:graphic>
            </wp:anchor>
          </w:drawing>
        </mc:Choice>
        <mc:Fallback>
          <w:pict>
            <v:shape w14:anchorId="4015DAC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7F0C945" w14:textId="77777777" w:rsidR="00F268E1" w:rsidRDefault="00F268E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F9ADACC" wp14:editId="22C8A585">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B73D3DA" w14:textId="00E0BA25" w:rsidR="00A87741" w:rsidRDefault="00D00F0C">
                          <w:pPr>
                            <w:pStyle w:val="Referentiegegevens"/>
                          </w:pPr>
                          <w:r>
                            <w:t xml:space="preserve">Pagina </w:t>
                          </w:r>
                          <w:r>
                            <w:fldChar w:fldCharType="begin"/>
                          </w:r>
                          <w:r>
                            <w:instrText>PAGE</w:instrText>
                          </w:r>
                          <w:r>
                            <w:fldChar w:fldCharType="separate"/>
                          </w:r>
                          <w:r w:rsidR="00EC6FF5">
                            <w:rPr>
                              <w:noProof/>
                            </w:rPr>
                            <w:t>1</w:t>
                          </w:r>
                          <w:r>
                            <w:fldChar w:fldCharType="end"/>
                          </w:r>
                          <w:r>
                            <w:t xml:space="preserve"> van </w:t>
                          </w:r>
                          <w:r>
                            <w:fldChar w:fldCharType="begin"/>
                          </w:r>
                          <w:r>
                            <w:instrText>NUMPAGES</w:instrText>
                          </w:r>
                          <w:r>
                            <w:fldChar w:fldCharType="separate"/>
                          </w:r>
                          <w:r w:rsidR="00EC6FF5">
                            <w:rPr>
                              <w:noProof/>
                            </w:rPr>
                            <w:t>1</w:t>
                          </w:r>
                          <w:r>
                            <w:fldChar w:fldCharType="end"/>
                          </w:r>
                        </w:p>
                      </w:txbxContent>
                    </wps:txbx>
                    <wps:bodyPr vert="horz" wrap="square" lIns="0" tIns="0" rIns="0" bIns="0" anchor="t" anchorCtr="0"/>
                  </wps:wsp>
                </a:graphicData>
              </a:graphic>
            </wp:anchor>
          </w:drawing>
        </mc:Choice>
        <mc:Fallback>
          <w:pict>
            <v:shape w14:anchorId="6F9ADAC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B73D3DA" w14:textId="00E0BA25" w:rsidR="00A87741" w:rsidRDefault="00D00F0C">
                    <w:pPr>
                      <w:pStyle w:val="Referentiegegevens"/>
                    </w:pPr>
                    <w:r>
                      <w:t xml:space="preserve">Pagina </w:t>
                    </w:r>
                    <w:r>
                      <w:fldChar w:fldCharType="begin"/>
                    </w:r>
                    <w:r>
                      <w:instrText>PAGE</w:instrText>
                    </w:r>
                    <w:r>
                      <w:fldChar w:fldCharType="separate"/>
                    </w:r>
                    <w:r w:rsidR="00EC6FF5">
                      <w:rPr>
                        <w:noProof/>
                      </w:rPr>
                      <w:t>1</w:t>
                    </w:r>
                    <w:r>
                      <w:fldChar w:fldCharType="end"/>
                    </w:r>
                    <w:r>
                      <w:t xml:space="preserve"> van </w:t>
                    </w:r>
                    <w:r>
                      <w:fldChar w:fldCharType="begin"/>
                    </w:r>
                    <w:r>
                      <w:instrText>NUMPAGES</w:instrText>
                    </w:r>
                    <w:r>
                      <w:fldChar w:fldCharType="separate"/>
                    </w:r>
                    <w:r w:rsidR="00EC6FF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68297E4" wp14:editId="5B09BE9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6A90E00" w14:textId="77777777" w:rsidR="00A87741" w:rsidRDefault="00D00F0C">
                          <w:pPr>
                            <w:spacing w:line="240" w:lineRule="auto"/>
                          </w:pPr>
                          <w:r>
                            <w:rPr>
                              <w:noProof/>
                            </w:rPr>
                            <w:drawing>
                              <wp:inline distT="0" distB="0" distL="0" distR="0" wp14:anchorId="38974758" wp14:editId="1E98CCD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8297E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6A90E00" w14:textId="77777777" w:rsidR="00A87741" w:rsidRDefault="00D00F0C">
                    <w:pPr>
                      <w:spacing w:line="240" w:lineRule="auto"/>
                    </w:pPr>
                    <w:r>
                      <w:rPr>
                        <w:noProof/>
                      </w:rPr>
                      <w:drawing>
                        <wp:inline distT="0" distB="0" distL="0" distR="0" wp14:anchorId="38974758" wp14:editId="1E98CCD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FE2CDD4" wp14:editId="5AFEFF5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FD8828A" w14:textId="14A0FE9A" w:rsidR="00A87741" w:rsidRDefault="00DF2D4F">
                          <w:pPr>
                            <w:spacing w:line="240" w:lineRule="auto"/>
                          </w:pPr>
                          <w:r>
                            <w:rPr>
                              <w:noProof/>
                            </w:rPr>
                            <w:drawing>
                              <wp:inline distT="0" distB="0" distL="0" distR="0" wp14:anchorId="7F5412D0" wp14:editId="38495854">
                                <wp:extent cx="2339975" cy="1582420"/>
                                <wp:effectExtent l="0" t="0" r="3175"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42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FE2CDD4"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FD8828A" w14:textId="14A0FE9A" w:rsidR="00A87741" w:rsidRDefault="00DF2D4F">
                    <w:pPr>
                      <w:spacing w:line="240" w:lineRule="auto"/>
                    </w:pPr>
                    <w:r>
                      <w:rPr>
                        <w:noProof/>
                      </w:rPr>
                      <w:drawing>
                        <wp:inline distT="0" distB="0" distL="0" distR="0" wp14:anchorId="7F5412D0" wp14:editId="38495854">
                          <wp:extent cx="2339975" cy="1582420"/>
                          <wp:effectExtent l="0" t="0" r="3175"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42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3970886" wp14:editId="542EB493">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96D67AB" w14:textId="77777777" w:rsidR="00A87741" w:rsidRDefault="00D00F0C">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0397088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96D67AB" w14:textId="77777777" w:rsidR="00A87741" w:rsidRDefault="00D00F0C">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302B00"/>
    <w:multiLevelType w:val="multilevel"/>
    <w:tmpl w:val="17C9F2E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E944D03"/>
    <w:multiLevelType w:val="multilevel"/>
    <w:tmpl w:val="0E7A9BD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7966531"/>
    <w:multiLevelType w:val="multilevel"/>
    <w:tmpl w:val="66B1A43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348BD9B"/>
    <w:multiLevelType w:val="multilevel"/>
    <w:tmpl w:val="E7133FE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9EA9885"/>
    <w:multiLevelType w:val="multilevel"/>
    <w:tmpl w:val="86CF76E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ACE9E48"/>
    <w:multiLevelType w:val="multilevel"/>
    <w:tmpl w:val="D0C0D7D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077751737">
    <w:abstractNumId w:val="5"/>
  </w:num>
  <w:num w:numId="2" w16cid:durableId="519440348">
    <w:abstractNumId w:val="2"/>
  </w:num>
  <w:num w:numId="3" w16cid:durableId="1046179024">
    <w:abstractNumId w:val="0"/>
  </w:num>
  <w:num w:numId="4" w16cid:durableId="1673604387">
    <w:abstractNumId w:val="4"/>
  </w:num>
  <w:num w:numId="5" w16cid:durableId="47805023">
    <w:abstractNumId w:val="1"/>
  </w:num>
  <w:num w:numId="6" w16cid:durableId="1697533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233"/>
    <w:rsid w:val="00087B4B"/>
    <w:rsid w:val="00091003"/>
    <w:rsid w:val="000C5537"/>
    <w:rsid w:val="00125D55"/>
    <w:rsid w:val="001918AE"/>
    <w:rsid w:val="001C5902"/>
    <w:rsid w:val="001C5AAB"/>
    <w:rsid w:val="00246FB8"/>
    <w:rsid w:val="00273FFF"/>
    <w:rsid w:val="002F1BF6"/>
    <w:rsid w:val="003042D0"/>
    <w:rsid w:val="0032188C"/>
    <w:rsid w:val="00336D1B"/>
    <w:rsid w:val="003B2BEA"/>
    <w:rsid w:val="00407D5C"/>
    <w:rsid w:val="004C13CC"/>
    <w:rsid w:val="004E0F8C"/>
    <w:rsid w:val="004E6C82"/>
    <w:rsid w:val="004F502F"/>
    <w:rsid w:val="005068DA"/>
    <w:rsid w:val="005751F8"/>
    <w:rsid w:val="00581750"/>
    <w:rsid w:val="00596564"/>
    <w:rsid w:val="005A5A5D"/>
    <w:rsid w:val="005C6E13"/>
    <w:rsid w:val="005D5605"/>
    <w:rsid w:val="005F56C3"/>
    <w:rsid w:val="00644743"/>
    <w:rsid w:val="006E3D35"/>
    <w:rsid w:val="007114EB"/>
    <w:rsid w:val="00724BFC"/>
    <w:rsid w:val="007E5375"/>
    <w:rsid w:val="0081569F"/>
    <w:rsid w:val="008867B3"/>
    <w:rsid w:val="008B1DBE"/>
    <w:rsid w:val="008C7DE2"/>
    <w:rsid w:val="008E5771"/>
    <w:rsid w:val="008E59EE"/>
    <w:rsid w:val="00951C8A"/>
    <w:rsid w:val="00960BF5"/>
    <w:rsid w:val="00965D15"/>
    <w:rsid w:val="0097361D"/>
    <w:rsid w:val="009A1CC8"/>
    <w:rsid w:val="009A623D"/>
    <w:rsid w:val="009B1156"/>
    <w:rsid w:val="00A16970"/>
    <w:rsid w:val="00A56EFA"/>
    <w:rsid w:val="00A65BFD"/>
    <w:rsid w:val="00A87741"/>
    <w:rsid w:val="00B53233"/>
    <w:rsid w:val="00B569BB"/>
    <w:rsid w:val="00BC1027"/>
    <w:rsid w:val="00BD2B40"/>
    <w:rsid w:val="00BD5F70"/>
    <w:rsid w:val="00BF2F23"/>
    <w:rsid w:val="00C040EE"/>
    <w:rsid w:val="00C5092C"/>
    <w:rsid w:val="00CA7693"/>
    <w:rsid w:val="00CE1623"/>
    <w:rsid w:val="00D00F0C"/>
    <w:rsid w:val="00DC0E51"/>
    <w:rsid w:val="00DD14A7"/>
    <w:rsid w:val="00DD4E4B"/>
    <w:rsid w:val="00DF2D4F"/>
    <w:rsid w:val="00E7532E"/>
    <w:rsid w:val="00EC36EE"/>
    <w:rsid w:val="00EC6FF5"/>
    <w:rsid w:val="00ED5330"/>
    <w:rsid w:val="00F268E1"/>
    <w:rsid w:val="00F82A1D"/>
    <w:rsid w:val="00F84338"/>
    <w:rsid w:val="00F96FCA"/>
    <w:rsid w:val="00FC2837"/>
    <w:rsid w:val="00FE5A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02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532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53233"/>
    <w:rPr>
      <w:rFonts w:ascii="Verdana" w:hAnsi="Verdana"/>
      <w:color w:val="000000"/>
      <w:sz w:val="18"/>
      <w:szCs w:val="18"/>
    </w:rPr>
  </w:style>
  <w:style w:type="paragraph" w:styleId="Revisie">
    <w:name w:val="Revision"/>
    <w:hidden/>
    <w:uiPriority w:val="99"/>
    <w:semiHidden/>
    <w:rsid w:val="00B569B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468</ap:Words>
  <ap:Characters>2579</ap:Characters>
  <ap:DocSecurity>0</ap:DocSecurity>
  <ap:Lines>21</ap:Lines>
  <ap:Paragraphs>6</ap:Paragraphs>
  <ap:ScaleCrop>false</ap:ScaleCrop>
  <ap:LinksUpToDate>false</ap:LinksUpToDate>
  <ap:CharactersWithSpaces>3041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2026-03-19T15:39:00.0000000Z</dcterms:created>
  <dcterms:modified xsi:type="dcterms:W3CDTF">2026-03-19T15:39:00.0000000Z</dcterms:modified>
  <dc:description>------------------------</dc:description>
  <dc:subject/>
  <keywords/>
  <version/>
  <category/>
</coreProperties>
</file>