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251A5C" w14:paraId="0FB0C788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522D00F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238A677C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251A5C" w14:paraId="2E85DFE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0BE36A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251A5C" w14:paraId="3552689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60EB135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251A5C" w14:paraId="3133D99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58458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251A5C" w14:paraId="597DD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D2E9BD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01E67B7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251A5C" w14:paraId="7D3E9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251A5C" w14:paraId="4AA2F383" w14:textId="6849BA7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XV</w:t>
            </w:r>
          </w:p>
        </w:tc>
        <w:tc>
          <w:tcPr>
            <w:tcW w:w="7654" w:type="dxa"/>
            <w:gridSpan w:val="2"/>
          </w:tcPr>
          <w:p w:rsidRPr="00251A5C" w:rsidR="00470846" w:rsidP="00251A5C" w:rsidRDefault="00251A5C" w14:paraId="6864C74C" w14:textId="162E0B11">
            <w:pPr>
              <w:rPr>
                <w:b/>
                <w:bCs/>
              </w:rPr>
            </w:pPr>
            <w:r w:rsidRPr="00251A5C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470846" w:rsidTr="00251A5C" w14:paraId="686DBB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66F4E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71555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251A5C" w14:paraId="7370A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4B48D8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DA6CF6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251A5C" w14:paraId="700426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416BA47" w14:textId="047DF21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3B12C4">
              <w:rPr>
                <w:rFonts w:ascii="Times New Roman" w:hAnsi="Times New Roman"/>
                <w:caps/>
              </w:rPr>
              <w:t>42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735FE3" w14:paraId="36F4FFC0" w14:textId="3C1EB26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1A2A63" w:rsidR="00470846">
              <w:rPr>
                <w:rFonts w:ascii="Times New Roman" w:hAnsi="Times New Roman"/>
                <w:caps/>
              </w:rPr>
              <w:t xml:space="preserve">AMENDEMENT VAN </w:t>
            </w:r>
            <w:r w:rsidR="00EA2994">
              <w:rPr>
                <w:rFonts w:ascii="Times New Roman" w:hAnsi="Times New Roman"/>
                <w:caps/>
              </w:rPr>
              <w:t>de</w:t>
            </w:r>
            <w:r w:rsidRPr="001A2A63" w:rsidR="00470846">
              <w:rPr>
                <w:rFonts w:ascii="Times New Roman" w:hAnsi="Times New Roman"/>
                <w:caps/>
              </w:rPr>
              <w:t xml:space="preserve"> </w:t>
            </w:r>
            <w:r w:rsidR="00EA2994">
              <w:rPr>
                <w:rFonts w:ascii="Times New Roman" w:hAnsi="Times New Roman"/>
                <w:caps/>
              </w:rPr>
              <w:t>leden</w:t>
            </w:r>
            <w:r w:rsidRPr="001A2A63" w:rsidR="00470846">
              <w:rPr>
                <w:rFonts w:ascii="Times New Roman" w:hAnsi="Times New Roman"/>
                <w:caps/>
              </w:rPr>
              <w:t xml:space="preserve"> </w:t>
            </w:r>
            <w:r w:rsidR="00251A5C">
              <w:rPr>
                <w:rFonts w:ascii="Times New Roman" w:hAnsi="Times New Roman"/>
                <w:caps/>
              </w:rPr>
              <w:t>Flach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="00EA2994">
              <w:rPr>
                <w:rFonts w:ascii="Times New Roman" w:hAnsi="Times New Roman"/>
                <w:caps/>
              </w:rPr>
              <w:t xml:space="preserve">en ceder </w:t>
            </w:r>
            <w:r>
              <w:rPr>
                <w:rFonts w:ascii="Times New Roman" w:hAnsi="Times New Roman"/>
                <w:caps/>
              </w:rPr>
              <w:t xml:space="preserve">ter vervanging van dat gedrukt onder nr. </w:t>
            </w:r>
            <w:r w:rsidR="003B12C4">
              <w:rPr>
                <w:rFonts w:ascii="Times New Roman" w:hAnsi="Times New Roman"/>
                <w:caps/>
              </w:rPr>
              <w:t>38</w:t>
            </w:r>
            <w:r w:rsidR="00BB0838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251A5C" w14:paraId="0FC0C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A56BC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C80AEDB" w14:textId="4F1DBD8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7094F">
              <w:rPr>
                <w:rFonts w:ascii="Times New Roman" w:hAnsi="Times New Roman"/>
                <w:b w:val="0"/>
              </w:rPr>
              <w:t>1</w:t>
            </w:r>
            <w:r w:rsidR="00735FE3">
              <w:rPr>
                <w:rFonts w:ascii="Times New Roman" w:hAnsi="Times New Roman"/>
                <w:b w:val="0"/>
              </w:rPr>
              <w:t>9</w:t>
            </w:r>
            <w:r w:rsidR="00983E4E">
              <w:rPr>
                <w:rFonts w:ascii="Times New Roman" w:hAnsi="Times New Roman"/>
                <w:b w:val="0"/>
              </w:rPr>
              <w:t xml:space="preserve"> maart 2026</w:t>
            </w:r>
          </w:p>
        </w:tc>
      </w:tr>
      <w:tr w:rsidR="00470846" w:rsidTr="00251A5C" w14:paraId="1C831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16967B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3BC5E8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251A5C" w14:paraId="222445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6C29FEE3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251A5C" w14:paraId="7055B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4967C5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C2D48F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3C1D33" w:rsidP="00983E4E" w:rsidRDefault="003C1D33" w14:paraId="118BC9E3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departementale begrotingsstaat wordt als volgt gewijzigd:</w:t>
      </w:r>
    </w:p>
    <w:p w:rsidR="003C1D33" w:rsidP="00251A5C" w:rsidRDefault="003C1D33" w14:paraId="0C9D81DE" w14:textId="77777777"/>
    <w:p w:rsidRPr="00251A5C" w:rsidR="00251A5C" w:rsidP="00251A5C" w:rsidRDefault="00251A5C" w14:paraId="1CD6FFBE" w14:textId="34CA9BA7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I</w:t>
      </w:r>
    </w:p>
    <w:p w:rsidRPr="00251A5C" w:rsidR="00251A5C" w:rsidP="00251A5C" w:rsidRDefault="00251A5C" w14:paraId="4312C67F" w14:textId="77777777">
      <w:pPr>
        <w:rPr>
          <w:rFonts w:ascii="Times New Roman" w:hAnsi="Times New Roman"/>
        </w:rPr>
      </w:pPr>
    </w:p>
    <w:p w:rsidRPr="00251A5C" w:rsidR="00251A5C" w:rsidP="00251A5C" w:rsidRDefault="00251A5C" w14:paraId="4BD9C289" w14:textId="616181D9">
      <w:pPr>
        <w:ind w:firstLine="284"/>
        <w:rPr>
          <w:rFonts w:ascii="Times New Roman" w:hAnsi="Times New Roman"/>
        </w:rPr>
      </w:pPr>
      <w:r w:rsidRPr="00251A5C">
        <w:rPr>
          <w:rFonts w:ascii="Times New Roman" w:hAnsi="Times New Roman"/>
        </w:rPr>
        <w:t>In </w:t>
      </w:r>
      <w:r w:rsidRPr="00251A5C">
        <w:rPr>
          <w:rFonts w:ascii="Times New Roman" w:hAnsi="Times New Roman"/>
          <w:b/>
          <w:bCs/>
        </w:rPr>
        <w:t>artikel 2 Bijstand, Participatiewet en Toeslagenwet</w:t>
      </w:r>
      <w:r w:rsidRPr="00251A5C">
        <w:rPr>
          <w:rFonts w:ascii="Times New Roman" w:hAnsi="Times New Roman"/>
        </w:rPr>
        <w:t xml:space="preserve"> van de departementale begrotingsstaat worden het verplichtingenbedrag en het uitgavenbedrag </w:t>
      </w:r>
      <w:r w:rsidR="00901E3E">
        <w:rPr>
          <w:rFonts w:ascii="Times New Roman" w:hAnsi="Times New Roman"/>
          <w:b/>
          <w:bCs/>
        </w:rPr>
        <w:t>verhoogd</w:t>
      </w:r>
      <w:r w:rsidRPr="00251A5C">
        <w:rPr>
          <w:rFonts w:ascii="Times New Roman" w:hAnsi="Times New Roman"/>
        </w:rPr>
        <w:t> met </w:t>
      </w:r>
      <w:r w:rsidRPr="00251A5C">
        <w:rPr>
          <w:rFonts w:ascii="Times New Roman" w:hAnsi="Times New Roman"/>
          <w:b/>
          <w:bCs/>
        </w:rPr>
        <w:t>€ </w:t>
      </w:r>
      <w:r w:rsidR="00735FE3">
        <w:rPr>
          <w:rFonts w:ascii="Times New Roman" w:hAnsi="Times New Roman"/>
          <w:b/>
          <w:bCs/>
        </w:rPr>
        <w:t>250</w:t>
      </w:r>
      <w:r w:rsidRPr="00251A5C">
        <w:rPr>
          <w:rFonts w:ascii="Times New Roman" w:hAnsi="Times New Roman"/>
        </w:rPr>
        <w:t> (x € 1.000).</w:t>
      </w:r>
    </w:p>
    <w:p w:rsidRPr="00251A5C" w:rsidR="00251A5C" w:rsidP="00251A5C" w:rsidRDefault="00251A5C" w14:paraId="4170FAE8" w14:textId="77777777">
      <w:pPr>
        <w:rPr>
          <w:rFonts w:ascii="Times New Roman" w:hAnsi="Times New Roman"/>
        </w:rPr>
      </w:pPr>
    </w:p>
    <w:p w:rsidRPr="00251A5C" w:rsidR="00251A5C" w:rsidP="00251A5C" w:rsidRDefault="00251A5C" w14:paraId="4B021421" w14:textId="62F08D7E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II</w:t>
      </w:r>
    </w:p>
    <w:p w:rsidRPr="00251A5C" w:rsidR="00251A5C" w:rsidP="00251A5C" w:rsidRDefault="00251A5C" w14:paraId="6C67BDFD" w14:textId="77777777">
      <w:pPr>
        <w:rPr>
          <w:rFonts w:ascii="Times New Roman" w:hAnsi="Times New Roman"/>
        </w:rPr>
      </w:pPr>
    </w:p>
    <w:p w:rsidRPr="00251A5C" w:rsidR="00251A5C" w:rsidP="00251A5C" w:rsidRDefault="00251A5C" w14:paraId="7C08F18F" w14:textId="46A03666">
      <w:pPr>
        <w:ind w:firstLine="284"/>
        <w:rPr>
          <w:rFonts w:ascii="Times New Roman" w:hAnsi="Times New Roman"/>
        </w:rPr>
      </w:pPr>
      <w:r w:rsidRPr="00251A5C">
        <w:rPr>
          <w:rFonts w:ascii="Times New Roman" w:hAnsi="Times New Roman"/>
        </w:rPr>
        <w:t>In </w:t>
      </w:r>
      <w:r w:rsidRPr="00251A5C">
        <w:rPr>
          <w:rFonts w:ascii="Times New Roman" w:hAnsi="Times New Roman"/>
          <w:b/>
          <w:bCs/>
        </w:rPr>
        <w:t xml:space="preserve">artikel </w:t>
      </w:r>
      <w:r w:rsidR="00901E3E">
        <w:rPr>
          <w:rFonts w:ascii="Times New Roman" w:hAnsi="Times New Roman"/>
          <w:b/>
          <w:bCs/>
        </w:rPr>
        <w:t>99</w:t>
      </w:r>
      <w:r w:rsidRPr="00251A5C">
        <w:rPr>
          <w:rFonts w:ascii="Times New Roman" w:hAnsi="Times New Roman"/>
          <w:b/>
          <w:bCs/>
        </w:rPr>
        <w:t xml:space="preserve"> </w:t>
      </w:r>
      <w:r w:rsidR="00901E3E">
        <w:rPr>
          <w:rFonts w:ascii="Times New Roman" w:hAnsi="Times New Roman"/>
          <w:b/>
          <w:bCs/>
        </w:rPr>
        <w:t>Nog onverdeeld</w:t>
      </w:r>
      <w:r w:rsidRPr="00251A5C">
        <w:rPr>
          <w:rFonts w:ascii="Times New Roman" w:hAnsi="Times New Roman"/>
        </w:rPr>
        <w:t xml:space="preserve"> van de departementale begrotingsstaat worden het verplichtingenbedrag en het uitgavenbedrag </w:t>
      </w:r>
      <w:r w:rsidR="00901E3E">
        <w:rPr>
          <w:rFonts w:ascii="Times New Roman" w:hAnsi="Times New Roman"/>
          <w:b/>
          <w:bCs/>
        </w:rPr>
        <w:t>verlaagd</w:t>
      </w:r>
      <w:r w:rsidRPr="00251A5C">
        <w:rPr>
          <w:rFonts w:ascii="Times New Roman" w:hAnsi="Times New Roman"/>
        </w:rPr>
        <w:t> met </w:t>
      </w:r>
      <w:r w:rsidRPr="00251A5C">
        <w:rPr>
          <w:rFonts w:ascii="Times New Roman" w:hAnsi="Times New Roman"/>
          <w:b/>
          <w:bCs/>
        </w:rPr>
        <w:t>€ </w:t>
      </w:r>
      <w:r w:rsidR="00735FE3">
        <w:rPr>
          <w:rFonts w:ascii="Times New Roman" w:hAnsi="Times New Roman"/>
          <w:b/>
          <w:bCs/>
        </w:rPr>
        <w:t xml:space="preserve">250 </w:t>
      </w:r>
      <w:r w:rsidRPr="00251A5C">
        <w:rPr>
          <w:rFonts w:ascii="Times New Roman" w:hAnsi="Times New Roman"/>
        </w:rPr>
        <w:t>(x € 1.000).</w:t>
      </w:r>
    </w:p>
    <w:p w:rsidRPr="004D4BCF" w:rsidR="00470846" w:rsidP="00FB349A" w:rsidRDefault="00470846" w14:paraId="29CE5BD9" w14:textId="77777777">
      <w:pPr>
        <w:rPr>
          <w:rFonts w:ascii="Times New Roman" w:hAnsi="Times New Roman"/>
        </w:rPr>
      </w:pPr>
    </w:p>
    <w:p w:rsidRPr="004D4BCF" w:rsidR="00470846" w:rsidP="00FB349A" w:rsidRDefault="00470846" w14:paraId="6CA65219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43A877C0" w14:textId="77777777">
      <w:pPr>
        <w:rPr>
          <w:rFonts w:ascii="Times New Roman" w:hAnsi="Times New Roman"/>
        </w:rPr>
      </w:pPr>
    </w:p>
    <w:p w:rsidRPr="00251A5C" w:rsidR="00901E3E" w:rsidP="00901E3E" w:rsidRDefault="00901E3E" w14:paraId="7638FB30" w14:textId="77777777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De informele schuldhulpverlening via vrijwilligersorganisaties en schuldhulpmaatjes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vormt een cruciaal onderdeel van de aanpak van problematische schulden. Indiener is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van mening dat de preventieve aanpak van schuldhulpvrijwilligers ook voor de lange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termijn geborgd dient te blijven, onder andere vanwege de bewezen effectiviteit en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 xml:space="preserve">het laagdrempelige karakter van de hulp. </w:t>
      </w:r>
    </w:p>
    <w:p w:rsidR="00901E3E" w:rsidP="00901E3E" w:rsidRDefault="00901E3E" w14:paraId="03095508" w14:textId="77777777">
      <w:pPr>
        <w:rPr>
          <w:rFonts w:ascii="Times New Roman" w:hAnsi="Times New Roman"/>
        </w:rPr>
      </w:pPr>
    </w:p>
    <w:p w:rsidR="00901E3E" w:rsidP="00901E3E" w:rsidRDefault="00901E3E" w14:paraId="180FB94C" w14:textId="77777777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Voor 2026 stelt de regering € 56 miljoen beschikbaar voor bestrijding van problematische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schulden. Met dit amendement wordt het budget voor de Alliantie Vrijwillige Schuldhulp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voor informele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schuldhulpverlening via vrijwilligersorganisaties in 2026 opgehoogd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met € </w:t>
      </w:r>
      <w:r>
        <w:rPr>
          <w:rFonts w:ascii="Times New Roman" w:hAnsi="Times New Roman"/>
        </w:rPr>
        <w:t>250.000</w:t>
      </w:r>
      <w:r w:rsidRPr="00251A5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Dekking hiervoor wordt gevonden in artikel 99 Nog onverdeeld. </w:t>
      </w:r>
    </w:p>
    <w:p w:rsidR="00901E3E" w:rsidP="00901E3E" w:rsidRDefault="00901E3E" w14:paraId="2E446497" w14:textId="77777777">
      <w:pPr>
        <w:rPr>
          <w:rFonts w:ascii="Times New Roman" w:hAnsi="Times New Roman"/>
        </w:rPr>
      </w:pPr>
    </w:p>
    <w:p w:rsidRPr="00251A5C" w:rsidR="00901E3E" w:rsidP="00901E3E" w:rsidRDefault="00901E3E" w14:paraId="10D3C661" w14:textId="77777777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Dit</w:t>
      </w:r>
      <w:r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 xml:space="preserve">amendement beoogt daarnaast </w:t>
      </w:r>
      <w:r>
        <w:rPr>
          <w:rFonts w:ascii="Times New Roman" w:hAnsi="Times New Roman"/>
        </w:rPr>
        <w:t xml:space="preserve">voor de jaren erna </w:t>
      </w:r>
      <w:r w:rsidRPr="00251A5C">
        <w:rPr>
          <w:rFonts w:ascii="Times New Roman" w:hAnsi="Times New Roman"/>
        </w:rPr>
        <w:t xml:space="preserve">minimaal </w:t>
      </w:r>
      <w:r>
        <w:rPr>
          <w:rFonts w:ascii="Times New Roman" w:hAnsi="Times New Roman"/>
        </w:rPr>
        <w:t>€ 2 miljoen</w:t>
      </w:r>
      <w:r w:rsidRPr="00251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als minimumbudget </w:t>
      </w:r>
      <w:r w:rsidRPr="00251A5C">
        <w:rPr>
          <w:rFonts w:ascii="Times New Roman" w:hAnsi="Times New Roman"/>
        </w:rPr>
        <w:t xml:space="preserve">structureel vast te leggen voor informele schuldhulpverlening, zodat de essentiële, laagdrempelige basisinfrastructuur voor informele schuldpreventie en -hulpverlening behouden blijft. </w:t>
      </w:r>
      <w:r w:rsidRPr="000B47B8">
        <w:rPr>
          <w:rFonts w:ascii="Times New Roman" w:hAnsi="Times New Roman"/>
        </w:rPr>
        <w:t>Hiermee wordt de regering verzocht de middelen hiervoor structureel te verwerken.</w:t>
      </w:r>
      <w:r w:rsidRPr="00251A5C">
        <w:rPr>
          <w:rFonts w:ascii="Times New Roman" w:hAnsi="Times New Roman"/>
        </w:rPr>
        <w:t xml:space="preserve"> Dekking hiervoor wordt gevonden in het niet-juridisch verplichte deel van het budget dat is gereserveerd voor subsidies op artikel 2 van de begroting.</w:t>
      </w:r>
    </w:p>
    <w:p w:rsidRPr="00251A5C" w:rsidR="001A2A63" w:rsidP="00FB349A" w:rsidRDefault="001A2A63" w14:paraId="70A051A5" w14:textId="2A447F00">
      <w:pPr>
        <w:rPr>
          <w:rFonts w:ascii="Times New Roman" w:hAnsi="Times New Roman"/>
        </w:rPr>
      </w:pPr>
    </w:p>
    <w:p w:rsidR="001A2A63" w:rsidP="00FB349A" w:rsidRDefault="00251A5C" w14:paraId="51690C78" w14:textId="2D65E69A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Flach</w:t>
      </w:r>
    </w:p>
    <w:p w:rsidRPr="00251A5C" w:rsidR="00EA2994" w:rsidP="00FB349A" w:rsidRDefault="00EA2994" w14:paraId="5AEB2263" w14:textId="18ED60C8">
      <w:pPr>
        <w:rPr>
          <w:rFonts w:ascii="Times New Roman" w:hAnsi="Times New Roman"/>
        </w:rPr>
      </w:pPr>
      <w:r>
        <w:rPr>
          <w:rFonts w:ascii="Times New Roman" w:hAnsi="Times New Roman"/>
        </w:rPr>
        <w:t>Ceder</w:t>
      </w:r>
    </w:p>
    <w:sectPr w:rsidRPr="00251A5C" w:rsidR="00EA2994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0CE7" w14:textId="77777777" w:rsidR="004D0350" w:rsidRDefault="004D0350">
      <w:pPr>
        <w:spacing w:line="20" w:lineRule="exact"/>
      </w:pPr>
    </w:p>
  </w:endnote>
  <w:endnote w:type="continuationSeparator" w:id="0">
    <w:p w14:paraId="0DD70347" w14:textId="77777777" w:rsidR="004D0350" w:rsidRDefault="004D03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04F663" w14:textId="77777777" w:rsidR="004D0350" w:rsidRDefault="004D03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D061" w14:textId="77777777" w:rsidR="004D0350" w:rsidRDefault="004D03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5BCB73" w14:textId="77777777" w:rsidR="004D0350" w:rsidRDefault="004D0350">
      <w:r>
        <w:continuationSeparator/>
      </w:r>
    </w:p>
  </w:footnote>
  <w:footnote w:id="1">
    <w:p w14:paraId="7F7A2D9E" w14:textId="7E5273B1" w:rsidR="00BB0838" w:rsidRPr="00BB0838" w:rsidRDefault="00BB0838">
      <w:pPr>
        <w:pStyle w:val="Voetnoottekst"/>
        <w:rPr>
          <w:rFonts w:ascii="Times New Roman" w:hAnsi="Times New Roman"/>
          <w:sz w:val="20"/>
        </w:rPr>
      </w:pPr>
      <w:r w:rsidRPr="00BB0838">
        <w:rPr>
          <w:rStyle w:val="Voetnootmarkering"/>
          <w:rFonts w:ascii="Times New Roman" w:hAnsi="Times New Roman"/>
          <w:sz w:val="20"/>
        </w:rPr>
        <w:footnoteRef/>
      </w:r>
      <w:r w:rsidRPr="00BB0838">
        <w:rPr>
          <w:rFonts w:ascii="Times New Roman" w:hAnsi="Times New Roman"/>
          <w:sz w:val="20"/>
        </w:rPr>
        <w:t xml:space="preserve"> Vervanging in verband met een wijziging in de ondertekening.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C"/>
    <w:rsid w:val="0003016F"/>
    <w:rsid w:val="00052244"/>
    <w:rsid w:val="0007094F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C5668"/>
    <w:rsid w:val="001E2226"/>
    <w:rsid w:val="001F7334"/>
    <w:rsid w:val="00251A5C"/>
    <w:rsid w:val="002569BB"/>
    <w:rsid w:val="003050FF"/>
    <w:rsid w:val="0031243E"/>
    <w:rsid w:val="00326279"/>
    <w:rsid w:val="003B12C4"/>
    <w:rsid w:val="003B6353"/>
    <w:rsid w:val="003C1D33"/>
    <w:rsid w:val="003D4FB9"/>
    <w:rsid w:val="003E5927"/>
    <w:rsid w:val="003E60A0"/>
    <w:rsid w:val="00417365"/>
    <w:rsid w:val="00436C09"/>
    <w:rsid w:val="00457531"/>
    <w:rsid w:val="00470846"/>
    <w:rsid w:val="0047650D"/>
    <w:rsid w:val="004B2AE2"/>
    <w:rsid w:val="004C2A57"/>
    <w:rsid w:val="004D0350"/>
    <w:rsid w:val="004D4BCF"/>
    <w:rsid w:val="005C554B"/>
    <w:rsid w:val="005E482A"/>
    <w:rsid w:val="0061004B"/>
    <w:rsid w:val="00646211"/>
    <w:rsid w:val="00650BDB"/>
    <w:rsid w:val="006B02B4"/>
    <w:rsid w:val="00735FE3"/>
    <w:rsid w:val="00736284"/>
    <w:rsid w:val="00741EB2"/>
    <w:rsid w:val="007958E0"/>
    <w:rsid w:val="00811FD8"/>
    <w:rsid w:val="00833C90"/>
    <w:rsid w:val="008467BE"/>
    <w:rsid w:val="00854DAE"/>
    <w:rsid w:val="00867688"/>
    <w:rsid w:val="00871564"/>
    <w:rsid w:val="008819B7"/>
    <w:rsid w:val="008C21CA"/>
    <w:rsid w:val="008C2D85"/>
    <w:rsid w:val="008D75DE"/>
    <w:rsid w:val="00901E3E"/>
    <w:rsid w:val="00926C70"/>
    <w:rsid w:val="009347C2"/>
    <w:rsid w:val="00983E4E"/>
    <w:rsid w:val="009D4805"/>
    <w:rsid w:val="009E560E"/>
    <w:rsid w:val="009E6185"/>
    <w:rsid w:val="00A1221C"/>
    <w:rsid w:val="00A74EA1"/>
    <w:rsid w:val="00B24FC7"/>
    <w:rsid w:val="00B37F45"/>
    <w:rsid w:val="00B6508A"/>
    <w:rsid w:val="00BA16D4"/>
    <w:rsid w:val="00BB0838"/>
    <w:rsid w:val="00BD6436"/>
    <w:rsid w:val="00BE1B3C"/>
    <w:rsid w:val="00C26FAB"/>
    <w:rsid w:val="00C370AE"/>
    <w:rsid w:val="00C41014"/>
    <w:rsid w:val="00C5415C"/>
    <w:rsid w:val="00C74FE3"/>
    <w:rsid w:val="00C850D6"/>
    <w:rsid w:val="00CC0433"/>
    <w:rsid w:val="00D132EA"/>
    <w:rsid w:val="00D43ADE"/>
    <w:rsid w:val="00D733D3"/>
    <w:rsid w:val="00D818D9"/>
    <w:rsid w:val="00D961CF"/>
    <w:rsid w:val="00DB5D3B"/>
    <w:rsid w:val="00DD08D8"/>
    <w:rsid w:val="00E25442"/>
    <w:rsid w:val="00E47054"/>
    <w:rsid w:val="00E56051"/>
    <w:rsid w:val="00E74EA0"/>
    <w:rsid w:val="00E96167"/>
    <w:rsid w:val="00EA2994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31FAF"/>
  <w15:docId w15:val="{F68C0BDB-D34B-4348-BC21-CA66AC09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8C21C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C21C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C21CA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C21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C21CA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9D4805"/>
    <w:rPr>
      <w:rFonts w:ascii="Courier New" w:hAnsi="Courier New"/>
      <w:sz w:val="24"/>
    </w:rPr>
  </w:style>
  <w:style w:type="character" w:styleId="Voetnootmarkering">
    <w:name w:val="footnote reference"/>
    <w:basedOn w:val="Standaardalinea-lettertype"/>
    <w:semiHidden/>
    <w:unhideWhenUsed/>
    <w:rsid w:val="00BB0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275</ap:Words>
  <ap:Characters>1767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2038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2026-03-19T19:41:00.0000000Z</dcterms:created>
  <dcterms:modified xsi:type="dcterms:W3CDTF">2026-03-19T19:41:00.0000000Z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