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2EA9" w14:paraId="193987DE" w14:textId="77777777">
        <w:tc>
          <w:tcPr>
            <w:tcW w:w="6733" w:type="dxa"/>
            <w:gridSpan w:val="2"/>
            <w:tcBorders>
              <w:top w:val="nil"/>
              <w:left w:val="nil"/>
              <w:bottom w:val="nil"/>
              <w:right w:val="nil"/>
            </w:tcBorders>
            <w:vAlign w:val="center"/>
          </w:tcPr>
          <w:p w:rsidR="00997775" w:rsidP="00710A7A" w:rsidRDefault="00997775" w14:paraId="71946F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8BB8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2EA9" w14:paraId="4DB850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1E0526" w14:textId="77777777">
            <w:r w:rsidRPr="008B0CC5">
              <w:t xml:space="preserve">Vergaderjaar </w:t>
            </w:r>
            <w:r w:rsidR="00AC6B87">
              <w:t>202</w:t>
            </w:r>
            <w:r w:rsidR="00684DFF">
              <w:t>5</w:t>
            </w:r>
            <w:r w:rsidR="00AC6B87">
              <w:t>-202</w:t>
            </w:r>
            <w:r w:rsidR="00684DFF">
              <w:t>6</w:t>
            </w:r>
          </w:p>
        </w:tc>
      </w:tr>
      <w:tr w:rsidR="00997775" w:rsidTr="00712EA9" w14:paraId="40A0C0B3" w14:textId="77777777">
        <w:trPr>
          <w:cantSplit/>
        </w:trPr>
        <w:tc>
          <w:tcPr>
            <w:tcW w:w="10985" w:type="dxa"/>
            <w:gridSpan w:val="3"/>
            <w:tcBorders>
              <w:top w:val="nil"/>
              <w:left w:val="nil"/>
              <w:bottom w:val="nil"/>
              <w:right w:val="nil"/>
            </w:tcBorders>
          </w:tcPr>
          <w:p w:rsidR="00997775" w:rsidRDefault="00997775" w14:paraId="3300CC0C" w14:textId="77777777"/>
        </w:tc>
      </w:tr>
      <w:tr w:rsidR="00997775" w:rsidTr="00712EA9" w14:paraId="08F9681B" w14:textId="77777777">
        <w:trPr>
          <w:cantSplit/>
        </w:trPr>
        <w:tc>
          <w:tcPr>
            <w:tcW w:w="10985" w:type="dxa"/>
            <w:gridSpan w:val="3"/>
            <w:tcBorders>
              <w:top w:val="nil"/>
              <w:left w:val="nil"/>
              <w:bottom w:val="single" w:color="auto" w:sz="4" w:space="0"/>
              <w:right w:val="nil"/>
            </w:tcBorders>
          </w:tcPr>
          <w:p w:rsidR="00997775" w:rsidRDefault="00997775" w14:paraId="720D72C8" w14:textId="77777777"/>
        </w:tc>
      </w:tr>
      <w:tr w:rsidR="00997775" w:rsidTr="00712EA9" w14:paraId="78C06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B9A9D" w14:textId="77777777"/>
        </w:tc>
        <w:tc>
          <w:tcPr>
            <w:tcW w:w="7654" w:type="dxa"/>
            <w:gridSpan w:val="2"/>
          </w:tcPr>
          <w:p w:rsidR="00997775" w:rsidRDefault="00997775" w14:paraId="35076BD4" w14:textId="77777777"/>
        </w:tc>
      </w:tr>
      <w:tr w:rsidR="00712EA9" w:rsidTr="00712EA9" w14:paraId="48E4F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077BBC58" w14:textId="4CEB414A">
            <w:pPr>
              <w:rPr>
                <w:b/>
              </w:rPr>
            </w:pPr>
            <w:r>
              <w:rPr>
                <w:b/>
              </w:rPr>
              <w:t>36 800 XV</w:t>
            </w:r>
          </w:p>
        </w:tc>
        <w:tc>
          <w:tcPr>
            <w:tcW w:w="7654" w:type="dxa"/>
            <w:gridSpan w:val="2"/>
          </w:tcPr>
          <w:p w:rsidR="00712EA9" w:rsidP="00712EA9" w:rsidRDefault="00712EA9" w14:paraId="30F52DA6" w14:textId="1336637E">
            <w:pPr>
              <w:rPr>
                <w:b/>
              </w:rPr>
            </w:pPr>
            <w:r w:rsidRPr="005E36FF">
              <w:rPr>
                <w:b/>
                <w:bCs/>
                <w:szCs w:val="24"/>
              </w:rPr>
              <w:t>Vaststelling van de begrotingsstaten van het Ministerie van Sociale Zaken en Werkgelegenheid (XV) voor het jaar 2026</w:t>
            </w:r>
          </w:p>
        </w:tc>
      </w:tr>
      <w:tr w:rsidR="00712EA9" w:rsidTr="00712EA9" w14:paraId="76C2B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13D20A02" w14:textId="77777777"/>
        </w:tc>
        <w:tc>
          <w:tcPr>
            <w:tcW w:w="7654" w:type="dxa"/>
            <w:gridSpan w:val="2"/>
          </w:tcPr>
          <w:p w:rsidR="00712EA9" w:rsidP="00712EA9" w:rsidRDefault="00712EA9" w14:paraId="7BD6B3F5" w14:textId="77777777"/>
        </w:tc>
      </w:tr>
      <w:tr w:rsidR="00712EA9" w:rsidTr="00712EA9" w14:paraId="67825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71653DE" w14:textId="77777777"/>
        </w:tc>
        <w:tc>
          <w:tcPr>
            <w:tcW w:w="7654" w:type="dxa"/>
            <w:gridSpan w:val="2"/>
          </w:tcPr>
          <w:p w:rsidR="00712EA9" w:rsidP="00712EA9" w:rsidRDefault="00712EA9" w14:paraId="1E9C269F" w14:textId="77777777"/>
        </w:tc>
      </w:tr>
      <w:tr w:rsidR="00712EA9" w:rsidTr="00712EA9" w14:paraId="7923B8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0DC4FA12" w14:textId="4D927766">
            <w:pPr>
              <w:rPr>
                <w:b/>
              </w:rPr>
            </w:pPr>
            <w:r>
              <w:rPr>
                <w:b/>
              </w:rPr>
              <w:t xml:space="preserve">Nr. </w:t>
            </w:r>
            <w:r w:rsidR="00EF0972">
              <w:rPr>
                <w:b/>
              </w:rPr>
              <w:t>54</w:t>
            </w:r>
          </w:p>
        </w:tc>
        <w:tc>
          <w:tcPr>
            <w:tcW w:w="7654" w:type="dxa"/>
            <w:gridSpan w:val="2"/>
          </w:tcPr>
          <w:p w:rsidR="00712EA9" w:rsidP="00712EA9" w:rsidRDefault="00712EA9" w14:paraId="58BA2B80" w14:textId="6CD5DAA3">
            <w:pPr>
              <w:rPr>
                <w:b/>
              </w:rPr>
            </w:pPr>
            <w:r>
              <w:rPr>
                <w:b/>
              </w:rPr>
              <w:t xml:space="preserve">MOTIE VAN </w:t>
            </w:r>
            <w:r w:rsidR="00EF0972">
              <w:rPr>
                <w:b/>
              </w:rPr>
              <w:t>HET LID NEIJENHUIS C.S.</w:t>
            </w:r>
          </w:p>
        </w:tc>
      </w:tr>
      <w:tr w:rsidR="00712EA9" w:rsidTr="00712EA9" w14:paraId="0C7E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6A726845" w14:textId="77777777"/>
        </w:tc>
        <w:tc>
          <w:tcPr>
            <w:tcW w:w="7654" w:type="dxa"/>
            <w:gridSpan w:val="2"/>
          </w:tcPr>
          <w:p w:rsidR="00712EA9" w:rsidP="00712EA9" w:rsidRDefault="00712EA9" w14:paraId="421721F7" w14:textId="54AC357E">
            <w:r>
              <w:t>Voorgesteld 1</w:t>
            </w:r>
            <w:r w:rsidR="00EF0972">
              <w:t>9</w:t>
            </w:r>
            <w:r>
              <w:t xml:space="preserve"> maart 2026</w:t>
            </w:r>
          </w:p>
        </w:tc>
      </w:tr>
      <w:tr w:rsidR="00712EA9" w:rsidTr="00712EA9" w14:paraId="5487E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7B73EF1C" w14:textId="77777777"/>
        </w:tc>
        <w:tc>
          <w:tcPr>
            <w:tcW w:w="7654" w:type="dxa"/>
            <w:gridSpan w:val="2"/>
          </w:tcPr>
          <w:p w:rsidR="00712EA9" w:rsidP="00712EA9" w:rsidRDefault="00712EA9" w14:paraId="29A90740" w14:textId="77777777"/>
        </w:tc>
      </w:tr>
      <w:tr w:rsidR="00712EA9" w:rsidTr="00712EA9" w14:paraId="26305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7C01FC83" w14:textId="77777777"/>
        </w:tc>
        <w:tc>
          <w:tcPr>
            <w:tcW w:w="7654" w:type="dxa"/>
            <w:gridSpan w:val="2"/>
          </w:tcPr>
          <w:p w:rsidR="00712EA9" w:rsidP="00712EA9" w:rsidRDefault="00712EA9" w14:paraId="73412B8B" w14:textId="5D43725B">
            <w:r>
              <w:t>De Kamer,</w:t>
            </w:r>
          </w:p>
        </w:tc>
      </w:tr>
      <w:tr w:rsidR="00712EA9" w:rsidTr="00712EA9" w14:paraId="4390D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807D77D" w14:textId="77777777"/>
        </w:tc>
        <w:tc>
          <w:tcPr>
            <w:tcW w:w="7654" w:type="dxa"/>
            <w:gridSpan w:val="2"/>
          </w:tcPr>
          <w:p w:rsidR="00712EA9" w:rsidP="00712EA9" w:rsidRDefault="00712EA9" w14:paraId="4FE29C3E" w14:textId="77777777"/>
        </w:tc>
      </w:tr>
      <w:tr w:rsidR="00712EA9" w:rsidTr="00712EA9" w14:paraId="4B8F5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2EA9" w:rsidP="00712EA9" w:rsidRDefault="00712EA9" w14:paraId="273FBE52" w14:textId="77777777"/>
        </w:tc>
        <w:tc>
          <w:tcPr>
            <w:tcW w:w="7654" w:type="dxa"/>
            <w:gridSpan w:val="2"/>
          </w:tcPr>
          <w:p w:rsidR="00712EA9" w:rsidP="00712EA9" w:rsidRDefault="00712EA9" w14:paraId="537506B6" w14:textId="77D2FA83">
            <w:r>
              <w:t>gehoord de beraadslaging,</w:t>
            </w:r>
          </w:p>
        </w:tc>
      </w:tr>
      <w:tr w:rsidR="00997775" w:rsidTr="00712EA9" w14:paraId="72930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0583C" w14:textId="77777777"/>
        </w:tc>
        <w:tc>
          <w:tcPr>
            <w:tcW w:w="7654" w:type="dxa"/>
            <w:gridSpan w:val="2"/>
          </w:tcPr>
          <w:p w:rsidR="00997775" w:rsidRDefault="00997775" w14:paraId="5AC5D541" w14:textId="77777777"/>
        </w:tc>
      </w:tr>
      <w:tr w:rsidR="00997775" w:rsidTr="00712EA9" w14:paraId="515C8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ADF0A8" w14:textId="77777777"/>
        </w:tc>
        <w:tc>
          <w:tcPr>
            <w:tcW w:w="7654" w:type="dxa"/>
            <w:gridSpan w:val="2"/>
          </w:tcPr>
          <w:p w:rsidR="00712EA9" w:rsidP="00712EA9" w:rsidRDefault="00712EA9" w14:paraId="6E3B55BD" w14:textId="77777777">
            <w:r>
              <w:t>constaterende dat het kabinet een nieuw instrument voor onderwijs voor werkenden wil oprichten, dat gericht wordt ingezet voor tekortsectoren en kansrijke beroepen;</w:t>
            </w:r>
          </w:p>
          <w:p w:rsidR="00EF0972" w:rsidP="00712EA9" w:rsidRDefault="00EF0972" w14:paraId="7F847739" w14:textId="77777777"/>
          <w:p w:rsidR="00712EA9" w:rsidP="00712EA9" w:rsidRDefault="00712EA9" w14:paraId="755513DD" w14:textId="77777777">
            <w:r>
              <w:t>overwegende dat elders in het akkoord ook maatregelen worden gericht op specifieke sectoren, zoals een strategisch industriebeleid en de talentstrategie;</w:t>
            </w:r>
          </w:p>
          <w:p w:rsidR="00F87AB8" w:rsidP="00712EA9" w:rsidRDefault="00F87AB8" w14:paraId="6B4C0241" w14:textId="77777777"/>
          <w:p w:rsidR="00712EA9" w:rsidP="00712EA9" w:rsidRDefault="00712EA9" w14:paraId="5BE80E2E" w14:textId="77777777">
            <w:r>
              <w:t>overwegende dat gerichte maatregelen met name effectief zijn wanneer ze elkaar versterken in plaats van tegen elkaar in werken;</w:t>
            </w:r>
          </w:p>
          <w:p w:rsidR="00EF0972" w:rsidP="00712EA9" w:rsidRDefault="00EF0972" w14:paraId="5522526F" w14:textId="77777777"/>
          <w:p w:rsidR="00712EA9" w:rsidP="00712EA9" w:rsidRDefault="00712EA9" w14:paraId="7074CF27" w14:textId="77777777">
            <w:r>
              <w:t>verzoekt de regering om tot een samenhangend plan te komen tussen departementen voor het kiezen van sectoren voor gericht beleid, waarbij in ieder geval de arbeidsmarkttekorten binnen de zorg, bouw en techniek geadresseerd worden,</w:t>
            </w:r>
          </w:p>
          <w:p w:rsidR="00EF0972" w:rsidP="00712EA9" w:rsidRDefault="00EF0972" w14:paraId="30A236F5" w14:textId="77777777"/>
          <w:p w:rsidR="00712EA9" w:rsidP="00712EA9" w:rsidRDefault="00712EA9" w14:paraId="4C3C0035" w14:textId="77777777">
            <w:r>
              <w:t>en gaat over tot de orde van de dag.</w:t>
            </w:r>
          </w:p>
          <w:p w:rsidR="00EF0972" w:rsidP="00712EA9" w:rsidRDefault="00EF0972" w14:paraId="12A94791" w14:textId="77777777"/>
          <w:p w:rsidR="00EF0972" w:rsidP="00712EA9" w:rsidRDefault="00712EA9" w14:paraId="274FC8BE" w14:textId="77777777">
            <w:proofErr w:type="spellStart"/>
            <w:r>
              <w:t>Neijenhuis</w:t>
            </w:r>
            <w:proofErr w:type="spellEnd"/>
          </w:p>
          <w:p w:rsidR="00EF0972" w:rsidP="00712EA9" w:rsidRDefault="00712EA9" w14:paraId="6070C8AB" w14:textId="77777777">
            <w:r>
              <w:t>Van Ark</w:t>
            </w:r>
          </w:p>
          <w:p w:rsidR="00997775" w:rsidP="00712EA9" w:rsidRDefault="00712EA9" w14:paraId="64F620FD" w14:textId="61CF43E7">
            <w:r>
              <w:t>Michon-</w:t>
            </w:r>
            <w:proofErr w:type="spellStart"/>
            <w:r>
              <w:t>Derkzen</w:t>
            </w:r>
            <w:proofErr w:type="spellEnd"/>
          </w:p>
        </w:tc>
      </w:tr>
    </w:tbl>
    <w:p w:rsidR="00997775" w:rsidRDefault="00997775" w14:paraId="64B87C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3192" w14:textId="77777777" w:rsidR="00712EA9" w:rsidRDefault="00712EA9">
      <w:pPr>
        <w:spacing w:line="20" w:lineRule="exact"/>
      </w:pPr>
    </w:p>
  </w:endnote>
  <w:endnote w:type="continuationSeparator" w:id="0">
    <w:p w14:paraId="45D843C9" w14:textId="77777777" w:rsidR="00712EA9" w:rsidRDefault="00712EA9">
      <w:pPr>
        <w:pStyle w:val="Amendement"/>
      </w:pPr>
      <w:r>
        <w:rPr>
          <w:b w:val="0"/>
        </w:rPr>
        <w:t xml:space="preserve"> </w:t>
      </w:r>
    </w:p>
  </w:endnote>
  <w:endnote w:type="continuationNotice" w:id="1">
    <w:p w14:paraId="58A99369" w14:textId="77777777" w:rsidR="00712EA9" w:rsidRDefault="00712E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2C03" w14:textId="77777777" w:rsidR="00712EA9" w:rsidRDefault="00712EA9">
      <w:pPr>
        <w:pStyle w:val="Amendement"/>
      </w:pPr>
      <w:r>
        <w:rPr>
          <w:b w:val="0"/>
        </w:rPr>
        <w:separator/>
      </w:r>
    </w:p>
  </w:footnote>
  <w:footnote w:type="continuationSeparator" w:id="0">
    <w:p w14:paraId="66A366EB" w14:textId="77777777" w:rsidR="00712EA9" w:rsidRDefault="00712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12EA9"/>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0972"/>
    <w:rsid w:val="00F234E2"/>
    <w:rsid w:val="00F60341"/>
    <w:rsid w:val="00F87AB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BE1E9"/>
  <w15:docId w15:val="{2319D384-996D-4AAB-B21E-56015B6C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2026-03-20T07:47:00.0000000Z</dcterms:created>
  <dcterms:modified xsi:type="dcterms:W3CDTF">2026-03-20T09:09:00.0000000Z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