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735A8" w14:paraId="6A8C7D98" w14:textId="77777777">
        <w:tc>
          <w:tcPr>
            <w:tcW w:w="6733" w:type="dxa"/>
            <w:gridSpan w:val="2"/>
            <w:tcBorders>
              <w:top w:val="nil"/>
              <w:left w:val="nil"/>
              <w:bottom w:val="nil"/>
              <w:right w:val="nil"/>
            </w:tcBorders>
            <w:vAlign w:val="center"/>
          </w:tcPr>
          <w:p w:rsidR="00997775" w:rsidP="00710A7A" w:rsidRDefault="00997775" w14:paraId="5F97E40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14805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735A8" w14:paraId="6586273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BB10F4" w14:textId="77777777">
            <w:r w:rsidRPr="008B0CC5">
              <w:t xml:space="preserve">Vergaderjaar </w:t>
            </w:r>
            <w:r w:rsidR="00AC6B87">
              <w:t>202</w:t>
            </w:r>
            <w:r w:rsidR="00684DFF">
              <w:t>5</w:t>
            </w:r>
            <w:r w:rsidR="00AC6B87">
              <w:t>-202</w:t>
            </w:r>
            <w:r w:rsidR="00684DFF">
              <w:t>6</w:t>
            </w:r>
          </w:p>
        </w:tc>
      </w:tr>
      <w:tr w:rsidR="00997775" w:rsidTr="008735A8" w14:paraId="7979F88B" w14:textId="77777777">
        <w:trPr>
          <w:cantSplit/>
        </w:trPr>
        <w:tc>
          <w:tcPr>
            <w:tcW w:w="10985" w:type="dxa"/>
            <w:gridSpan w:val="3"/>
            <w:tcBorders>
              <w:top w:val="nil"/>
              <w:left w:val="nil"/>
              <w:bottom w:val="nil"/>
              <w:right w:val="nil"/>
            </w:tcBorders>
          </w:tcPr>
          <w:p w:rsidR="00997775" w:rsidRDefault="00997775" w14:paraId="669B9397" w14:textId="77777777"/>
        </w:tc>
      </w:tr>
      <w:tr w:rsidR="00997775" w:rsidTr="008735A8" w14:paraId="71D9545B" w14:textId="77777777">
        <w:trPr>
          <w:cantSplit/>
        </w:trPr>
        <w:tc>
          <w:tcPr>
            <w:tcW w:w="10985" w:type="dxa"/>
            <w:gridSpan w:val="3"/>
            <w:tcBorders>
              <w:top w:val="nil"/>
              <w:left w:val="nil"/>
              <w:bottom w:val="single" w:color="auto" w:sz="4" w:space="0"/>
              <w:right w:val="nil"/>
            </w:tcBorders>
          </w:tcPr>
          <w:p w:rsidR="00997775" w:rsidRDefault="00997775" w14:paraId="5740F3E4" w14:textId="77777777"/>
        </w:tc>
      </w:tr>
      <w:tr w:rsidR="00997775" w:rsidTr="008735A8" w14:paraId="33146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8621CB" w14:textId="77777777"/>
        </w:tc>
        <w:tc>
          <w:tcPr>
            <w:tcW w:w="7654" w:type="dxa"/>
            <w:gridSpan w:val="2"/>
          </w:tcPr>
          <w:p w:rsidR="00997775" w:rsidRDefault="00997775" w14:paraId="69CB309A" w14:textId="77777777"/>
        </w:tc>
      </w:tr>
      <w:tr w:rsidR="008735A8" w:rsidTr="008735A8" w14:paraId="3E061C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35A8" w:rsidP="008735A8" w:rsidRDefault="008735A8" w14:paraId="307B4CE4" w14:textId="1B7CA0DE">
            <w:pPr>
              <w:rPr>
                <w:b/>
              </w:rPr>
            </w:pPr>
            <w:r>
              <w:rPr>
                <w:b/>
              </w:rPr>
              <w:t>36 800 XV</w:t>
            </w:r>
          </w:p>
        </w:tc>
        <w:tc>
          <w:tcPr>
            <w:tcW w:w="7654" w:type="dxa"/>
            <w:gridSpan w:val="2"/>
          </w:tcPr>
          <w:p w:rsidR="008735A8" w:rsidP="008735A8" w:rsidRDefault="008735A8" w14:paraId="054187DF" w14:textId="44DED1AD">
            <w:pPr>
              <w:rPr>
                <w:b/>
              </w:rPr>
            </w:pPr>
            <w:r w:rsidRPr="00F85B1E">
              <w:rPr>
                <w:b/>
                <w:bCs/>
                <w:szCs w:val="24"/>
              </w:rPr>
              <w:t>Vaststelling van de begrotingsstaten van het Ministerie van Sociale Zaken en Werkgelegenheid (XV) voor het jaar 2026</w:t>
            </w:r>
          </w:p>
        </w:tc>
      </w:tr>
      <w:tr w:rsidR="008735A8" w:rsidTr="008735A8" w14:paraId="3376D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35A8" w:rsidP="008735A8" w:rsidRDefault="008735A8" w14:paraId="0B840854" w14:textId="77777777"/>
        </w:tc>
        <w:tc>
          <w:tcPr>
            <w:tcW w:w="7654" w:type="dxa"/>
            <w:gridSpan w:val="2"/>
          </w:tcPr>
          <w:p w:rsidR="008735A8" w:rsidP="008735A8" w:rsidRDefault="008735A8" w14:paraId="634043D3" w14:textId="77777777"/>
        </w:tc>
      </w:tr>
      <w:tr w:rsidR="008735A8" w:rsidTr="008735A8" w14:paraId="34228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35A8" w:rsidP="008735A8" w:rsidRDefault="008735A8" w14:paraId="701CC547" w14:textId="77777777"/>
        </w:tc>
        <w:tc>
          <w:tcPr>
            <w:tcW w:w="7654" w:type="dxa"/>
            <w:gridSpan w:val="2"/>
          </w:tcPr>
          <w:p w:rsidR="008735A8" w:rsidP="008735A8" w:rsidRDefault="008735A8" w14:paraId="1AC935D2" w14:textId="77777777"/>
        </w:tc>
      </w:tr>
      <w:tr w:rsidR="008735A8" w:rsidTr="008735A8" w14:paraId="49CD0D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35A8" w:rsidP="008735A8" w:rsidRDefault="008735A8" w14:paraId="2C3CB8A1" w14:textId="403AC10F">
            <w:pPr>
              <w:rPr>
                <w:b/>
              </w:rPr>
            </w:pPr>
            <w:r>
              <w:rPr>
                <w:b/>
              </w:rPr>
              <w:t xml:space="preserve">Nr. </w:t>
            </w:r>
            <w:r w:rsidR="00822C29">
              <w:rPr>
                <w:b/>
              </w:rPr>
              <w:t>67</w:t>
            </w:r>
          </w:p>
        </w:tc>
        <w:tc>
          <w:tcPr>
            <w:tcW w:w="7654" w:type="dxa"/>
            <w:gridSpan w:val="2"/>
          </w:tcPr>
          <w:p w:rsidR="008735A8" w:rsidP="008735A8" w:rsidRDefault="008735A8" w14:paraId="3083C298" w14:textId="1C67BA3E">
            <w:pPr>
              <w:rPr>
                <w:b/>
              </w:rPr>
            </w:pPr>
            <w:r>
              <w:rPr>
                <w:b/>
              </w:rPr>
              <w:t xml:space="preserve">MOTIE VAN </w:t>
            </w:r>
            <w:r w:rsidR="00822C29">
              <w:rPr>
                <w:b/>
              </w:rPr>
              <w:t>HET LID CEULEMANS</w:t>
            </w:r>
          </w:p>
        </w:tc>
      </w:tr>
      <w:tr w:rsidR="008735A8" w:rsidTr="008735A8" w14:paraId="2A2225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35A8" w:rsidP="008735A8" w:rsidRDefault="008735A8" w14:paraId="5A85D7C9" w14:textId="77777777"/>
        </w:tc>
        <w:tc>
          <w:tcPr>
            <w:tcW w:w="7654" w:type="dxa"/>
            <w:gridSpan w:val="2"/>
          </w:tcPr>
          <w:p w:rsidR="008735A8" w:rsidP="008735A8" w:rsidRDefault="008735A8" w14:paraId="5BB42CA9" w14:textId="3A5EF1E1">
            <w:r>
              <w:t>Voorgesteld 19 maart 2026</w:t>
            </w:r>
          </w:p>
        </w:tc>
      </w:tr>
      <w:tr w:rsidR="008735A8" w:rsidTr="008735A8" w14:paraId="0DCC8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35A8" w:rsidP="008735A8" w:rsidRDefault="008735A8" w14:paraId="7B107A6A" w14:textId="77777777"/>
        </w:tc>
        <w:tc>
          <w:tcPr>
            <w:tcW w:w="7654" w:type="dxa"/>
            <w:gridSpan w:val="2"/>
          </w:tcPr>
          <w:p w:rsidR="008735A8" w:rsidP="008735A8" w:rsidRDefault="008735A8" w14:paraId="42353203" w14:textId="77777777"/>
        </w:tc>
      </w:tr>
      <w:tr w:rsidR="008735A8" w:rsidTr="008735A8" w14:paraId="2C679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35A8" w:rsidP="008735A8" w:rsidRDefault="008735A8" w14:paraId="796B4993" w14:textId="77777777"/>
        </w:tc>
        <w:tc>
          <w:tcPr>
            <w:tcW w:w="7654" w:type="dxa"/>
            <w:gridSpan w:val="2"/>
          </w:tcPr>
          <w:p w:rsidR="008735A8" w:rsidP="008735A8" w:rsidRDefault="008735A8" w14:paraId="23F295BF" w14:textId="1E4B799D">
            <w:r>
              <w:t>De Kamer,</w:t>
            </w:r>
          </w:p>
        </w:tc>
      </w:tr>
      <w:tr w:rsidR="008735A8" w:rsidTr="008735A8" w14:paraId="24BE6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35A8" w:rsidP="008735A8" w:rsidRDefault="008735A8" w14:paraId="1D49B81B" w14:textId="77777777"/>
        </w:tc>
        <w:tc>
          <w:tcPr>
            <w:tcW w:w="7654" w:type="dxa"/>
            <w:gridSpan w:val="2"/>
          </w:tcPr>
          <w:p w:rsidR="008735A8" w:rsidP="008735A8" w:rsidRDefault="008735A8" w14:paraId="3028B542" w14:textId="77777777"/>
        </w:tc>
      </w:tr>
      <w:tr w:rsidR="008735A8" w:rsidTr="008735A8" w14:paraId="0746B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735A8" w:rsidP="008735A8" w:rsidRDefault="008735A8" w14:paraId="37E0AE75" w14:textId="77777777"/>
        </w:tc>
        <w:tc>
          <w:tcPr>
            <w:tcW w:w="7654" w:type="dxa"/>
            <w:gridSpan w:val="2"/>
          </w:tcPr>
          <w:p w:rsidR="008735A8" w:rsidP="008735A8" w:rsidRDefault="008735A8" w14:paraId="41918922" w14:textId="24C694DC">
            <w:r>
              <w:t>gehoord de beraadslaging,</w:t>
            </w:r>
          </w:p>
        </w:tc>
      </w:tr>
      <w:tr w:rsidR="00997775" w:rsidTr="008735A8" w14:paraId="71F24E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702A2A" w14:textId="77777777"/>
        </w:tc>
        <w:tc>
          <w:tcPr>
            <w:tcW w:w="7654" w:type="dxa"/>
            <w:gridSpan w:val="2"/>
          </w:tcPr>
          <w:p w:rsidR="00997775" w:rsidRDefault="00997775" w14:paraId="700E5C28" w14:textId="77777777"/>
        </w:tc>
      </w:tr>
      <w:tr w:rsidR="00997775" w:rsidTr="008735A8" w14:paraId="67799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BF9076" w14:textId="77777777"/>
        </w:tc>
        <w:tc>
          <w:tcPr>
            <w:tcW w:w="7654" w:type="dxa"/>
            <w:gridSpan w:val="2"/>
          </w:tcPr>
          <w:p w:rsidR="00AD2FC9" w:rsidP="00AD2FC9" w:rsidRDefault="00AD2FC9" w14:paraId="06A4DD61" w14:textId="77777777">
            <w:r>
              <w:t>constaterende dat Nederland relatief veel arbeidsongeschikten kent en dat het ziekteverzuim en de instroom in de arbeidsongeschiktheidsregelingen in de omringende landen lager liggen;</w:t>
            </w:r>
          </w:p>
          <w:p w:rsidR="00822C29" w:rsidP="00AD2FC9" w:rsidRDefault="00822C29" w14:paraId="6243EAD6" w14:textId="77777777"/>
          <w:p w:rsidR="00AD2FC9" w:rsidP="00AD2FC9" w:rsidRDefault="00AD2FC9" w14:paraId="7DCD833D" w14:textId="77777777">
            <w:r>
              <w:t>overwegende dat verschillen in regelingen van invloed kunnen zijn op ziekteverzuim en re-integratie;</w:t>
            </w:r>
          </w:p>
          <w:p w:rsidR="00822C29" w:rsidP="00AD2FC9" w:rsidRDefault="00822C29" w14:paraId="08F4E194" w14:textId="77777777"/>
          <w:p w:rsidR="00AD2FC9" w:rsidP="00AD2FC9" w:rsidRDefault="00AD2FC9" w14:paraId="5030B36B" w14:textId="77777777">
            <w:r>
              <w:t>verzoekt de regering om in kaart te brengen hoe en welke regelingen in omringende landen bijdragen aan lager ziekteverzuim en minder instroom in arbeidsongeschiktheidsregelingen, te bezien welke lessen hieruit kunnen worden getrokken voor het Nederlandse stelsel en de Kamer hierover te informeren,</w:t>
            </w:r>
          </w:p>
          <w:p w:rsidR="00822C29" w:rsidP="00AD2FC9" w:rsidRDefault="00822C29" w14:paraId="53E01556" w14:textId="77777777"/>
          <w:p w:rsidR="00AD2FC9" w:rsidP="00AD2FC9" w:rsidRDefault="00AD2FC9" w14:paraId="775FFE3D" w14:textId="77777777">
            <w:r>
              <w:t>en gaat over tot de orde van de dag.</w:t>
            </w:r>
          </w:p>
          <w:p w:rsidR="00822C29" w:rsidP="00AD2FC9" w:rsidRDefault="00822C29" w14:paraId="3A4264CD" w14:textId="77777777"/>
          <w:p w:rsidR="00997775" w:rsidP="00AD2FC9" w:rsidRDefault="00AD2FC9" w14:paraId="0B160990" w14:textId="781851DF">
            <w:r>
              <w:t>Ceulemans</w:t>
            </w:r>
          </w:p>
        </w:tc>
      </w:tr>
    </w:tbl>
    <w:p w:rsidR="00997775" w:rsidRDefault="00997775" w14:paraId="3E5CE49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6B75C" w14:textId="77777777" w:rsidR="008735A8" w:rsidRDefault="008735A8">
      <w:pPr>
        <w:spacing w:line="20" w:lineRule="exact"/>
      </w:pPr>
    </w:p>
  </w:endnote>
  <w:endnote w:type="continuationSeparator" w:id="0">
    <w:p w14:paraId="2E6778A2" w14:textId="77777777" w:rsidR="008735A8" w:rsidRDefault="008735A8">
      <w:pPr>
        <w:pStyle w:val="Amendement"/>
      </w:pPr>
      <w:r>
        <w:rPr>
          <w:b w:val="0"/>
        </w:rPr>
        <w:t xml:space="preserve"> </w:t>
      </w:r>
    </w:p>
  </w:endnote>
  <w:endnote w:type="continuationNotice" w:id="1">
    <w:p w14:paraId="505C87F8" w14:textId="77777777" w:rsidR="008735A8" w:rsidRDefault="008735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E241" w14:textId="77777777" w:rsidR="008735A8" w:rsidRDefault="008735A8">
      <w:pPr>
        <w:pStyle w:val="Amendement"/>
      </w:pPr>
      <w:r>
        <w:rPr>
          <w:b w:val="0"/>
        </w:rPr>
        <w:separator/>
      </w:r>
    </w:p>
  </w:footnote>
  <w:footnote w:type="continuationSeparator" w:id="0">
    <w:p w14:paraId="1450E989" w14:textId="77777777" w:rsidR="008735A8" w:rsidRDefault="00873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A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2722"/>
    <w:rsid w:val="00744C6E"/>
    <w:rsid w:val="007B35A1"/>
    <w:rsid w:val="007C50C6"/>
    <w:rsid w:val="00822C29"/>
    <w:rsid w:val="008304CB"/>
    <w:rsid w:val="00831CE0"/>
    <w:rsid w:val="00850A1D"/>
    <w:rsid w:val="00862909"/>
    <w:rsid w:val="00872A23"/>
    <w:rsid w:val="008735A8"/>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D2FC9"/>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EC260"/>
  <w15:docId w15:val="{4868A9FB-1238-4D7B-BD93-ECBD9517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2026-03-20T09:25:00.0000000Z</dcterms:created>
  <dcterms:modified xsi:type="dcterms:W3CDTF">2026-03-20T09:55:00.0000000Z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