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2026Z05638</w:t>
        <w:br/>
      </w:r>
      <w:proofErr w:type="spellEnd"/>
    </w:p>
    <w:p>
      <w:pPr>
        <w:pStyle w:val="Normal"/>
        <w:rPr>
          <w:b w:val="1"/>
          <w:bCs w:val="1"/>
        </w:rPr>
      </w:pPr>
      <w:r w:rsidR="250AE766">
        <w:rPr>
          <w:b w:val="0"/>
          <w:bCs w:val="0"/>
        </w:rPr>
        <w:t>(ingezonden 20 maart 2026)</w:t>
        <w:br/>
      </w:r>
    </w:p>
    <w:p>
      <w:r>
        <w:t xml:space="preserve">Vragen van het lid Bikker (ChristenUnie) aan de minister van Justitie en Veiligheid over de uitkomsten van Europees rioolwateronderzoek naar drugsgebruik, waaruit blijkt dat Nederland hoog scoort op MDMA en ketamine.</w:t>
      </w:r>
      <w:r>
        <w:br/>
      </w:r>
    </w:p>
    <w:p>
      <w:r>
        <w:t xml:space="preserve"> </w:t>
      </w:r>
      <w:r>
        <w:br/>
      </w:r>
    </w:p>
    <w:p>
      <w:pPr>
        <w:pStyle w:val="ListParagraph"/>
        <w:numPr>
          <w:ilvl w:val="0"/>
          <w:numId w:val="100501090"/>
        </w:numPr>
        <w:ind w:left="360"/>
      </w:pPr>
      <w:r>
        <w:t xml:space="preserve">Bent u bekend met het bericht “Groot rioolwateronderzoek naar drugs: Nederland bovenaan met MDMA en ketamine”, waarin wordt bericht over de uitkomsten van Europees rioolwateronderzoek door het drugsagentschap EUDA? 1)</w:t>
      </w:r>
      <w:r>
        <w:br/>
      </w:r>
    </w:p>
    <w:p>
      <w:pPr>
        <w:pStyle w:val="ListParagraph"/>
        <w:numPr>
          <w:ilvl w:val="0"/>
          <w:numId w:val="100501090"/>
        </w:numPr>
        <w:ind w:left="360"/>
      </w:pPr>
      <w:r>
        <w:t xml:space="preserve">Hoe beoordeelt u de uitkomst dat Nederland tot de Europese top behoort als het gaat om MDMA-gebruik en dat het ketaminegebruik in Nederlandse steden volgens dit onderzoek met ruim 40 procent is gestegen ten opzichte van het voorgaande jaar?</w:t>
      </w:r>
      <w:r>
        <w:br/>
      </w:r>
    </w:p>
    <w:p>
      <w:pPr>
        <w:pStyle w:val="ListParagraph"/>
        <w:numPr>
          <w:ilvl w:val="0"/>
          <w:numId w:val="100501090"/>
        </w:numPr>
        <w:ind w:left="360"/>
      </w:pPr>
      <w:r>
        <w:t xml:space="preserve">Deelt u de zorg dat het sterk toenemende gebruik van ketamine, een middel met aanzienlijke gezondheidsrisico’s, erop kan wijzen dat dit middel in toenemende mate wordt genormaliseerd binnen het recreatieve uitgaansleven? Zo ja, welke consequenties verbindt u hieraan voor het huidige drugsbeleid?</w:t>
      </w:r>
      <w:r>
        <w:br/>
      </w:r>
    </w:p>
    <w:p>
      <w:pPr>
        <w:pStyle w:val="ListParagraph"/>
        <w:numPr>
          <w:ilvl w:val="0"/>
          <w:numId w:val="100501090"/>
        </w:numPr>
        <w:ind w:left="360"/>
      </w:pPr>
      <w:r>
        <w:t xml:space="preserve">In hoeverre bevestigen deze cijfers volgens u het beeld dat drugsgebruik in Nederland niet afneemt, maar in bepaalde vormen juist structureel toeneemt? Wat betekent dit voor de inzet van het kabinet op het ontmoedigen en denormaliseren van drugsgebruik?</w:t>
      </w:r>
      <w:r>
        <w:br/>
      </w:r>
    </w:p>
    <w:p>
      <w:pPr>
        <w:pStyle w:val="ListParagraph"/>
        <w:numPr>
          <w:ilvl w:val="0"/>
          <w:numId w:val="100501090"/>
        </w:numPr>
        <w:ind w:left="360"/>
      </w:pPr>
      <w:r>
        <w:t xml:space="preserve">Hoe verhouden de uitkomsten van dit Europese rioolwateronderzoek zich tot de lopende Nederlandse pilot met rioolwatermetingen om trends in drugsgebruik inzichtelijk te maken?</w:t>
      </w:r>
      <w:r>
        <w:br/>
      </w:r>
    </w:p>
    <w:p>
      <w:pPr>
        <w:pStyle w:val="ListParagraph"/>
        <w:numPr>
          <w:ilvl w:val="0"/>
          <w:numId w:val="100501090"/>
        </w:numPr>
        <w:ind w:left="360"/>
      </w:pPr>
      <w:r>
        <w:t xml:space="preserve">Bent u bereid om, mede in het licht van deze Europese cijfers, rioolwateronderzoek structureel en landelijk in te zetten als aanvullend instrument om trends in drugsgebruik te monitoren? Zo nee, waarom niet?</w:t>
      </w:r>
      <w:r>
        <w:br/>
      </w:r>
    </w:p>
    <w:p>
      <w:pPr>
        <w:pStyle w:val="ListParagraph"/>
        <w:numPr>
          <w:ilvl w:val="0"/>
          <w:numId w:val="100501090"/>
        </w:numPr>
        <w:ind w:left="360"/>
      </w:pPr>
      <w:r>
        <w:t xml:space="preserve">Welk rioolwateronderzoek naar drugsgebruik wordt er op dit moment gedaan en op wiens initiatief?</w:t>
      </w:r>
      <w:r>
        <w:br/>
      </w:r>
    </w:p>
    <w:p>
      <w:pPr>
        <w:pStyle w:val="ListParagraph"/>
        <w:numPr>
          <w:ilvl w:val="0"/>
          <w:numId w:val="100501090"/>
        </w:numPr>
        <w:ind w:left="360"/>
      </w:pPr>
      <w:r>
        <w:t xml:space="preserve">Welke lessen voor de effectiviteit van het huidige preventie- en handhavingsbeleid trekt u uit het feit dat het onderzoek laat zien dat bij middelen als MDMA en cocaïne sprake is van duidelijke weekendpieken, terwijl bij sommige steden en middelen juist sprake lijkt van meer verspreid gebruik door de week?</w:t>
      </w:r>
      <w:r>
        <w:br/>
      </w:r>
    </w:p>
    <w:p>
      <w:pPr>
        <w:pStyle w:val="ListParagraph"/>
        <w:numPr>
          <w:ilvl w:val="0"/>
          <w:numId w:val="100501090"/>
        </w:numPr>
        <w:ind w:left="360"/>
      </w:pPr>
      <w:r>
        <w:t xml:space="preserve">Laat de volgende uitkomst volgens u zien dat er sprake is van problematisch drugsgebruik in het uitgaansleven en dat hier maatregelen voor nodig zijn? Welke schade heeft dit gebruik elk weekend voor de veiligheid, gezondheid en het milieu en zijn gebruikers daar bekend mee?</w:t>
      </w:r>
      <w:r>
        <w:br/>
      </w:r>
    </w:p>
    <w:p>
      <w:pPr>
        <w:pStyle w:val="ListParagraph"/>
        <w:numPr>
          <w:ilvl w:val="0"/>
          <w:numId w:val="100501090"/>
        </w:numPr>
        <w:ind w:left="360"/>
      </w:pPr>
      <w:r>
        <w:t xml:space="preserve">Op welke wijze wordt samengewerkt met gemeenten en andere belangrijke samenwerkingspartners om de uitkomsten van dit soort onderzoeken te vertalen naar gerichte lokale maatregelen om het gebruik van drugs terug te dringen?</w:t>
      </w:r>
      <w:r>
        <w:br/>
      </w:r>
    </w:p>
    <w:p>
      <w:pPr>
        <w:pStyle w:val="ListParagraph"/>
        <w:numPr>
          <w:ilvl w:val="0"/>
          <w:numId w:val="100501090"/>
        </w:numPr>
        <w:ind w:left="360"/>
      </w:pPr>
      <w:r>
        <w:t xml:space="preserve">Leiden de uitkomsten van dit onderzoek tot andere prioriteiten in preventie, opsporing en handhaving? Zo ja, welke? Zo nee, waarom niet?</w:t>
      </w:r>
      <w:r>
        <w:br/>
      </w:r>
    </w:p>
    <w:p>
      <w:pPr>
        <w:pStyle w:val="ListParagraph"/>
        <w:numPr>
          <w:ilvl w:val="0"/>
          <w:numId w:val="100501090"/>
        </w:numPr>
        <w:ind w:left="360"/>
      </w:pPr>
      <w:r>
        <w:t xml:space="preserve">Deelt u de zorg over de gezondheidsrisico’s van ketaminegebruik, zoals verslaving en problemen met geheugen en concentratie, met name onder jongeren en jongvolwassenen? Zo ja, welke maatregelen neemt het kabinet om deze risico’s te beperken?</w:t>
      </w:r>
      <w:r>
        <w:br/>
      </w:r>
    </w:p>
    <w:p>
      <w:r>
        <w:t xml:space="preserve"> </w:t>
      </w:r>
      <w:r>
        <w:br/>
      </w:r>
    </w:p>
    <w:p>
      <w:r>
        <w:t xml:space="preserve">1) Algemeen Dagblad, 18  maart 2026, Groot rioolwateronderzoek naar drugs: Nederland bovenaan met mdma en ketamine (https://www.ad.nl/binnenland/groot-rioolwateronderzoek-naar-drugs-nederland-bovenaan-met-mdma-en-ketamine~a8be1d94/?slug_rd=1).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040">
    <w:abstractNumId w:val="10050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