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CAF" w:rsidR="00B37229" w:rsidP="00B37229" w:rsidRDefault="00B37229" w14:paraId="63D4637A" w14:textId="0400101D">
      <w:pPr>
        <w:rPr>
          <w:rFonts w:ascii="Verdana" w:hAnsi="Verdana" w:cs="Segoe UI"/>
          <w:color w:val="000080"/>
          <w:sz w:val="18"/>
          <w:szCs w:val="18"/>
        </w:rPr>
      </w:pPr>
    </w:p>
    <w:tbl>
      <w:tblPr>
        <w:tblW w:w="4912" w:type="pct"/>
        <w:tblCellMar>
          <w:top w:w="45" w:type="dxa"/>
          <w:left w:w="45" w:type="dxa"/>
          <w:bottom w:w="45" w:type="dxa"/>
          <w:right w:w="45" w:type="dxa"/>
        </w:tblCellMar>
        <w:tblLook w:val="04A0" w:firstRow="1" w:lastRow="0" w:firstColumn="1" w:lastColumn="0" w:noHBand="0" w:noVBand="1"/>
      </w:tblPr>
      <w:tblGrid>
        <w:gridCol w:w="1405"/>
        <w:gridCol w:w="7507"/>
      </w:tblGrid>
      <w:tr w:rsidRPr="00C04CAF" w:rsidR="000D2A95" w:rsidTr="134F15FD" w14:paraId="3B708A40" w14:textId="77777777">
        <w:tc>
          <w:tcPr>
            <w:tcW w:w="788" w:type="pct"/>
            <w:hideMark/>
          </w:tcPr>
          <w:p w:rsidRPr="00C04CAF" w:rsidR="000D2A95" w:rsidP="000D2A95" w:rsidRDefault="000D2A95" w14:paraId="316417F8" w14:textId="18459716">
            <w:pPr>
              <w:rPr>
                <w:rFonts w:ascii="Verdana" w:hAnsi="Verdana" w:cstheme="minorHAnsi"/>
                <w:b/>
                <w:bCs/>
                <w:sz w:val="18"/>
                <w:szCs w:val="18"/>
              </w:rPr>
            </w:pPr>
            <w:r w:rsidRPr="00C04CAF">
              <w:rPr>
                <w:rFonts w:ascii="Verdana" w:hAnsi="Verdana"/>
                <w:b/>
                <w:bCs/>
                <w:sz w:val="18"/>
                <w:szCs w:val="18"/>
              </w:rPr>
              <w:t xml:space="preserve">36 </w:t>
            </w:r>
            <w:r w:rsidRPr="00C04CAF" w:rsidR="00EE0F10">
              <w:rPr>
                <w:rFonts w:ascii="Verdana" w:hAnsi="Verdana"/>
                <w:b/>
                <w:bCs/>
                <w:sz w:val="18"/>
                <w:szCs w:val="18"/>
              </w:rPr>
              <w:t>900</w:t>
            </w:r>
          </w:p>
        </w:tc>
        <w:tc>
          <w:tcPr>
            <w:tcW w:w="0" w:type="auto"/>
            <w:hideMark/>
          </w:tcPr>
          <w:p w:rsidRPr="00667BB9" w:rsidR="000D2A95" w:rsidP="00667BB9" w:rsidRDefault="00667BB9" w14:paraId="67F84B60" w14:textId="2965FB9E">
            <w:pPr>
              <w:rPr>
                <w:rFonts w:ascii="Verdana" w:hAnsi="Verdana" w:eastAsia="Times New Roman" w:cstheme="minorHAnsi"/>
                <w:b/>
                <w:bCs/>
                <w:sz w:val="18"/>
                <w:szCs w:val="18"/>
                <w:lang w:eastAsia="nl-NL"/>
              </w:rPr>
            </w:pPr>
            <w:r w:rsidRPr="00667BB9">
              <w:rPr>
                <w:rFonts w:ascii="Times New Roman" w:hAnsi="Times New Roman" w:cs="Times New Roman"/>
                <w:b/>
                <w:bCs/>
                <w:sz w:val="24"/>
                <w:szCs w:val="24"/>
              </w:rPr>
              <w:t>Wijziging van de Landbouwkwaliteitswet en de Wet dieren in verband met de implementatie van Verordening (EU) 2024/1143 over kwaliteitsaanduidingen</w:t>
            </w:r>
          </w:p>
        </w:tc>
      </w:tr>
    </w:tbl>
    <w:p w:rsidRPr="00C04CAF" w:rsidR="000D2A95" w:rsidP="787DB52E" w:rsidRDefault="000D2A95" w14:paraId="18ED7634" w14:textId="2037DC9D">
      <w:pPr>
        <w:spacing w:after="0"/>
        <w:rPr>
          <w:rFonts w:ascii="Verdana" w:hAnsi="Verdana" w:eastAsia="Calibri" w:cs="Calibri"/>
          <w:sz w:val="18"/>
          <w:szCs w:val="18"/>
          <w:u w:val="single"/>
        </w:rPr>
      </w:pPr>
    </w:p>
    <w:p w:rsidRPr="00C04CAF" w:rsidR="000D2A95" w:rsidP="134F15FD" w:rsidRDefault="000D2A95" w14:paraId="67749410" w14:textId="0C8160F5">
      <w:pPr>
        <w:rPr>
          <w:rFonts w:ascii="Verdana" w:hAnsi="Verdana" w:eastAsia="MS Mincho"/>
          <w:b/>
          <w:bCs/>
          <w:sz w:val="18"/>
          <w:szCs w:val="18"/>
        </w:rPr>
      </w:pPr>
    </w:p>
    <w:p w:rsidRPr="00667BB9" w:rsidR="000D2A95" w:rsidP="00667BB9" w:rsidRDefault="000D2A95" w14:paraId="6BB06582" w14:textId="006B5B2A">
      <w:pPr>
        <w:ind w:left="1410" w:hanging="1410"/>
        <w:rPr>
          <w:rFonts w:ascii="Verdana" w:hAnsi="Verdana" w:eastAsia="MS Mincho" w:cstheme="minorHAnsi"/>
          <w:b/>
          <w:sz w:val="18"/>
          <w:szCs w:val="18"/>
        </w:rPr>
      </w:pPr>
      <w:r w:rsidRPr="00C04CAF">
        <w:rPr>
          <w:rFonts w:ascii="Verdana" w:hAnsi="Verdana" w:eastAsia="MS Mincho" w:cstheme="minorHAnsi"/>
          <w:b/>
          <w:sz w:val="18"/>
          <w:szCs w:val="18"/>
        </w:rPr>
        <w:t xml:space="preserve">Nr. </w:t>
      </w:r>
      <w:r w:rsidR="00667BB9">
        <w:rPr>
          <w:rFonts w:ascii="Verdana" w:hAnsi="Verdana" w:eastAsia="MS Mincho" w:cstheme="minorHAnsi"/>
          <w:b/>
          <w:sz w:val="18"/>
          <w:szCs w:val="18"/>
        </w:rPr>
        <w:t>5</w:t>
      </w:r>
      <w:r w:rsidRPr="00C04CAF">
        <w:rPr>
          <w:rFonts w:ascii="Verdana" w:hAnsi="Verdana" w:eastAsia="MS Mincho" w:cstheme="minorHAnsi"/>
          <w:b/>
          <w:sz w:val="18"/>
          <w:szCs w:val="18"/>
        </w:rPr>
        <w:tab/>
      </w:r>
      <w:r w:rsidRPr="00C04CAF">
        <w:rPr>
          <w:rFonts w:ascii="Verdana" w:hAnsi="Verdana" w:eastAsia="MS Mincho" w:cstheme="minorHAnsi"/>
          <w:b/>
          <w:sz w:val="18"/>
          <w:szCs w:val="18"/>
        </w:rPr>
        <w:tab/>
        <w:t>VERSLAG</w:t>
      </w:r>
      <w:r w:rsidR="00667BB9">
        <w:rPr>
          <w:rFonts w:ascii="Verdana" w:hAnsi="Verdana" w:eastAsia="MS Mincho" w:cstheme="minorHAnsi"/>
          <w:b/>
          <w:sz w:val="18"/>
          <w:szCs w:val="18"/>
        </w:rPr>
        <w:br/>
      </w:r>
      <w:r w:rsidRPr="33DB3DE4">
        <w:rPr>
          <w:rFonts w:ascii="Verdana" w:hAnsi="Verdana"/>
          <w:color w:val="000000"/>
          <w:sz w:val="18"/>
          <w:szCs w:val="18"/>
        </w:rPr>
        <w:t xml:space="preserve">Vastgesteld </w:t>
      </w:r>
      <w:r w:rsidRPr="33DB3DE4" w:rsidR="596B3BC8">
        <w:rPr>
          <w:rFonts w:ascii="Verdana" w:hAnsi="Verdana"/>
          <w:color w:val="000000"/>
          <w:sz w:val="18"/>
          <w:szCs w:val="18"/>
        </w:rPr>
        <w:t>20 maart</w:t>
      </w:r>
      <w:r w:rsidRPr="33DB3DE4" w:rsidR="00B352DE">
        <w:rPr>
          <w:rFonts w:ascii="Verdana" w:hAnsi="Verdana"/>
          <w:color w:val="000000"/>
          <w:sz w:val="18"/>
          <w:szCs w:val="18"/>
        </w:rPr>
        <w:t xml:space="preserve"> 2026</w:t>
      </w:r>
    </w:p>
    <w:p w:rsidRPr="00C04CAF" w:rsidR="0078455B" w:rsidP="0078455B" w:rsidRDefault="0078455B" w14:paraId="5C7ADBBA" w14:textId="77777777">
      <w:pPr>
        <w:pStyle w:val="Normaalweb"/>
        <w:ind w:left="1416"/>
        <w:rPr>
          <w:rFonts w:ascii="Verdana" w:hAnsi="Verdana" w:eastAsiaTheme="minorHAnsi" w:cstheme="minorHAnsi"/>
          <w:kern w:val="2"/>
          <w:sz w:val="18"/>
          <w:szCs w:val="18"/>
          <w:lang w:eastAsia="en-US"/>
          <w14:ligatures w14:val="standardContextual"/>
        </w:rPr>
      </w:pPr>
      <w:r w:rsidRPr="00C04CAF">
        <w:rPr>
          <w:rFonts w:ascii="Verdana" w:hAnsi="Verdana" w:eastAsiaTheme="minorHAnsi" w:cstheme="minorHAnsi"/>
          <w:kern w:val="2"/>
          <w:sz w:val="18"/>
          <w:szCs w:val="18"/>
          <w:lang w:eastAsia="en-US"/>
          <w14:ligatures w14:val="standardContextual"/>
        </w:rPr>
        <w:t>De vaste commissie voor Landbouw, Visserij, Voedselzekerheid en Natuur (LVVN), belast met het voorbereidend onderzoek van dit wetsvoorstel, heeft de eer als volgt verslag uit te brengen van haar bevindingen.</w:t>
      </w:r>
    </w:p>
    <w:p w:rsidRPr="00C04CAF" w:rsidR="0078455B" w:rsidP="0078455B" w:rsidRDefault="0078455B" w14:paraId="704C4E40" w14:textId="77777777">
      <w:pPr>
        <w:pStyle w:val="Normaalweb"/>
        <w:ind w:left="1416"/>
        <w:rPr>
          <w:rFonts w:ascii="Verdana" w:hAnsi="Verdana" w:eastAsiaTheme="minorHAnsi" w:cstheme="minorHAnsi"/>
          <w:kern w:val="2"/>
          <w:sz w:val="18"/>
          <w:szCs w:val="18"/>
          <w:lang w:eastAsia="en-US"/>
          <w14:ligatures w14:val="standardContextual"/>
        </w:rPr>
      </w:pPr>
      <w:r w:rsidRPr="00C04CAF">
        <w:rPr>
          <w:rFonts w:ascii="Verdana" w:hAnsi="Verdana" w:eastAsiaTheme="minorHAnsi" w:cstheme="minorHAnsi"/>
          <w:kern w:val="2"/>
          <w:sz w:val="18"/>
          <w:szCs w:val="18"/>
          <w:lang w:eastAsia="en-US"/>
          <w14:ligatures w14:val="standardContextual"/>
        </w:rPr>
        <w:t>Onder het voorbehoud dat de regering op de gestelde vragen en de gemaakte opmerkingen afdoende zal hebben geantwoord, acht de commissie de openbare behandeling van dit wetsvoorstel voldoende voorbereid.</w:t>
      </w:r>
    </w:p>
    <w:p w:rsidRPr="00667BB9" w:rsidR="0078455B" w:rsidP="00667BB9" w:rsidRDefault="0078455B" w14:paraId="7FFA2FC9" w14:textId="0BAB0D9E">
      <w:pPr>
        <w:pStyle w:val="Normaalweb"/>
        <w:ind w:left="1416"/>
        <w:rPr>
          <w:rFonts w:ascii="Verdana" w:hAnsi="Verdana" w:eastAsiaTheme="minorEastAsia" w:cstheme="minorBidi"/>
          <w:kern w:val="2"/>
          <w:sz w:val="18"/>
          <w:szCs w:val="18"/>
          <w:lang w:eastAsia="en-US"/>
          <w14:ligatures w14:val="standardContextual"/>
        </w:rPr>
      </w:pPr>
      <w:r w:rsidRPr="00C04CAF">
        <w:rPr>
          <w:rFonts w:ascii="Verdana" w:hAnsi="Verdana" w:eastAsiaTheme="minorEastAsia" w:cstheme="minorBidi"/>
          <w:kern w:val="2"/>
          <w:sz w:val="18"/>
          <w:szCs w:val="18"/>
          <w:lang w:eastAsia="en-US"/>
          <w14:ligatures w14:val="standardContextual"/>
        </w:rPr>
        <w:t xml:space="preserve">De </w:t>
      </w:r>
      <w:r w:rsidRPr="00C04CAF" w:rsidR="0EA663B0">
        <w:rPr>
          <w:rFonts w:ascii="Verdana" w:hAnsi="Verdana" w:eastAsiaTheme="minorEastAsia" w:cstheme="minorBidi"/>
          <w:kern w:val="2"/>
          <w:sz w:val="18"/>
          <w:szCs w:val="18"/>
          <w:lang w:eastAsia="en-US"/>
          <w14:ligatures w14:val="standardContextual"/>
        </w:rPr>
        <w:t xml:space="preserve">fungerend </w:t>
      </w:r>
      <w:r w:rsidRPr="00C04CAF">
        <w:rPr>
          <w:rFonts w:ascii="Verdana" w:hAnsi="Verdana" w:eastAsiaTheme="minorEastAsia" w:cstheme="minorBidi"/>
          <w:kern w:val="2"/>
          <w:sz w:val="18"/>
          <w:szCs w:val="18"/>
          <w:lang w:eastAsia="en-US"/>
          <w14:ligatures w14:val="standardContextual"/>
        </w:rPr>
        <w:t>voorzitter van de commissie,</w:t>
      </w:r>
      <w:r w:rsidR="00667BB9">
        <w:rPr>
          <w:rFonts w:ascii="Verdana" w:hAnsi="Verdana" w:eastAsiaTheme="minorEastAsia" w:cstheme="minorBidi"/>
          <w:kern w:val="2"/>
          <w:sz w:val="18"/>
          <w:szCs w:val="18"/>
          <w:lang w:eastAsia="en-US"/>
          <w14:ligatures w14:val="standardContextual"/>
        </w:rPr>
        <w:br/>
      </w:r>
      <w:r w:rsidRPr="00C04CAF" w:rsidR="00B352DE">
        <w:rPr>
          <w:rFonts w:ascii="Verdana" w:hAnsi="Verdana" w:eastAsiaTheme="minorHAnsi" w:cstheme="minorHAnsi"/>
          <w:kern w:val="2"/>
          <w:sz w:val="18"/>
          <w:szCs w:val="18"/>
          <w:lang w:eastAsia="en-US"/>
          <w14:ligatures w14:val="standardContextual"/>
        </w:rPr>
        <w:t>Podt</w:t>
      </w:r>
    </w:p>
    <w:p w:rsidRPr="00667BB9" w:rsidR="000D2A95" w:rsidP="00667BB9" w:rsidRDefault="0078455B" w14:paraId="5E9D0EB6" w14:textId="03578EDE">
      <w:pPr>
        <w:pStyle w:val="Normaalweb"/>
        <w:ind w:left="1416"/>
        <w:rPr>
          <w:rFonts w:ascii="Verdana" w:hAnsi="Verdana" w:eastAsiaTheme="minorHAnsi" w:cstheme="minorHAnsi"/>
          <w:kern w:val="2"/>
          <w:sz w:val="18"/>
          <w:szCs w:val="18"/>
          <w:lang w:eastAsia="en-US"/>
          <w14:ligatures w14:val="standardContextual"/>
        </w:rPr>
      </w:pPr>
      <w:r w:rsidRPr="00C04CAF">
        <w:rPr>
          <w:rFonts w:ascii="Verdana" w:hAnsi="Verdana" w:eastAsiaTheme="minorHAnsi" w:cstheme="minorHAnsi"/>
          <w:kern w:val="2"/>
          <w:sz w:val="18"/>
          <w:szCs w:val="18"/>
          <w:lang w:eastAsia="en-US"/>
          <w14:ligatures w14:val="standardContextual"/>
        </w:rPr>
        <w:t>De griffier van de commissie,</w:t>
      </w:r>
      <w:r w:rsidR="00667BB9">
        <w:rPr>
          <w:rFonts w:ascii="Verdana" w:hAnsi="Verdana" w:eastAsiaTheme="minorHAnsi" w:cstheme="minorHAnsi"/>
          <w:kern w:val="2"/>
          <w:sz w:val="18"/>
          <w:szCs w:val="18"/>
          <w:lang w:eastAsia="en-US"/>
          <w14:ligatures w14:val="standardContextual"/>
        </w:rPr>
        <w:br/>
      </w:r>
      <w:r w:rsidRPr="00C04CAF" w:rsidR="00B352DE">
        <w:rPr>
          <w:rFonts w:ascii="Verdana" w:hAnsi="Verdana" w:eastAsiaTheme="minorEastAsia" w:cstheme="minorBidi"/>
          <w:kern w:val="2"/>
          <w:sz w:val="18"/>
          <w:szCs w:val="18"/>
          <w:lang w:eastAsia="en-US"/>
          <w14:ligatures w14:val="standardContextual"/>
        </w:rPr>
        <w:t>Jansma</w:t>
      </w:r>
    </w:p>
    <w:p w:rsidRPr="00C04CAF" w:rsidR="0EA91ACA" w:rsidP="33DB3DE4" w:rsidRDefault="0EA91ACA" w14:paraId="72194652" w14:textId="6D3E5F21">
      <w:pPr>
        <w:spacing w:after="0" w:line="240" w:lineRule="auto"/>
        <w:ind w:left="708"/>
        <w:rPr>
          <w:rFonts w:ascii="Verdana" w:hAnsi="Verdana" w:eastAsia="Verdana" w:cs="Verdana"/>
          <w:color w:val="000000" w:themeColor="text1"/>
          <w:sz w:val="18"/>
          <w:szCs w:val="18"/>
        </w:rPr>
      </w:pPr>
    </w:p>
    <w:p w:rsidRPr="00C04CAF" w:rsidR="38AE8F44" w:rsidP="787DB52E" w:rsidRDefault="38AE8F44" w14:paraId="4DD7AFF4" w14:textId="19F27934">
      <w:pPr>
        <w:pStyle w:val="Normaalweb"/>
        <w:ind w:firstLine="708"/>
        <w:rPr>
          <w:rFonts w:ascii="Verdana" w:hAnsi="Verdana" w:eastAsiaTheme="minorEastAsia" w:cstheme="minorBidi"/>
          <w:b/>
          <w:sz w:val="18"/>
          <w:szCs w:val="18"/>
          <w:lang w:eastAsia="en-US"/>
        </w:rPr>
      </w:pPr>
      <w:r w:rsidRPr="33DB3DE4">
        <w:rPr>
          <w:rFonts w:ascii="Verdana" w:hAnsi="Verdana" w:eastAsiaTheme="minorEastAsia" w:cstheme="minorBidi"/>
          <w:b/>
          <w:sz w:val="18"/>
          <w:szCs w:val="18"/>
          <w:lang w:eastAsia="en-US"/>
        </w:rPr>
        <w:t>Inhoudsopgave</w:t>
      </w:r>
    </w:p>
    <w:p w:rsidRPr="00C04CAF" w:rsidR="788AFB1D" w:rsidP="787DB52E" w:rsidRDefault="7FC87FDD" w14:paraId="2C78EB8E" w14:textId="5BAB7E3C">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 xml:space="preserve">I  </w:t>
      </w:r>
      <w:r w:rsidRPr="33DB3DE4" w:rsidR="59444447">
        <w:rPr>
          <w:rFonts w:ascii="Verdana" w:hAnsi="Verdana" w:eastAsiaTheme="minorEastAsia" w:cstheme="minorBidi"/>
          <w:sz w:val="18"/>
          <w:szCs w:val="18"/>
          <w:lang w:eastAsia="en-US"/>
        </w:rPr>
        <w:t>ALGEMEEN</w:t>
      </w:r>
      <w:r>
        <w:tab/>
      </w:r>
      <w:r>
        <w:tab/>
      </w:r>
      <w:r>
        <w:tab/>
      </w:r>
      <w:r>
        <w:tab/>
      </w:r>
      <w:r>
        <w:tab/>
      </w:r>
      <w:r>
        <w:tab/>
      </w:r>
      <w:r>
        <w:tab/>
      </w:r>
      <w:r>
        <w:tab/>
      </w:r>
      <w:r>
        <w:tab/>
      </w:r>
      <w:r w:rsidRPr="33DB3DE4" w:rsidR="790B6B34">
        <w:rPr>
          <w:rFonts w:ascii="Verdana" w:hAnsi="Verdana" w:eastAsiaTheme="minorEastAsia" w:cstheme="minorBidi"/>
          <w:sz w:val="18"/>
          <w:szCs w:val="18"/>
          <w:lang w:eastAsia="en-US"/>
        </w:rPr>
        <w:t>2</w:t>
      </w:r>
    </w:p>
    <w:p w:rsidRPr="00C04CAF" w:rsidR="788AFB1D" w:rsidP="787DB52E" w:rsidRDefault="7FC87FDD" w14:paraId="36359205" w14:textId="604329F7">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2. De Europese regels over kwaliteitsaanduidingen</w:t>
      </w:r>
      <w:r w:rsidRPr="00C04CAF">
        <w:rPr>
          <w:rFonts w:ascii="Verdana" w:hAnsi="Verdana" w:eastAsiaTheme="minorEastAsia" w:cstheme="minorBidi"/>
          <w:sz w:val="18"/>
          <w:szCs w:val="18"/>
          <w:lang w:eastAsia="en-US"/>
        </w:rPr>
        <w:t xml:space="preserve"> </w:t>
      </w:r>
      <w:r>
        <w:tab/>
      </w:r>
      <w:r>
        <w:tab/>
      </w:r>
      <w:r>
        <w:tab/>
      </w:r>
      <w:r>
        <w:tab/>
      </w:r>
      <w:r w:rsidRPr="33DB3DE4" w:rsidR="45DDA0B8">
        <w:rPr>
          <w:rFonts w:ascii="Verdana" w:hAnsi="Verdana" w:eastAsiaTheme="minorEastAsia" w:cstheme="minorBidi"/>
          <w:sz w:val="18"/>
          <w:szCs w:val="18"/>
          <w:lang w:eastAsia="en-US"/>
        </w:rPr>
        <w:t>3</w:t>
      </w:r>
    </w:p>
    <w:p w:rsidRPr="00C04CAF" w:rsidR="788AFB1D" w:rsidP="33DB3DE4" w:rsidRDefault="7FC87FDD" w14:paraId="1261E2F1" w14:textId="6B2DE5C4">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3. Hoofdlijnen van het wetsvoorstel</w:t>
      </w:r>
      <w:r>
        <w:tab/>
      </w:r>
      <w:r>
        <w:tab/>
      </w:r>
      <w:r>
        <w:tab/>
      </w:r>
      <w:r>
        <w:tab/>
      </w:r>
      <w:r>
        <w:tab/>
      </w:r>
      <w:r>
        <w:tab/>
      </w:r>
      <w:r w:rsidRPr="33DB3DE4" w:rsidR="33E08A62">
        <w:rPr>
          <w:rFonts w:ascii="Verdana" w:hAnsi="Verdana" w:eastAsiaTheme="minorEastAsia" w:cstheme="minorBidi"/>
          <w:sz w:val="18"/>
          <w:szCs w:val="18"/>
          <w:lang w:eastAsia="en-US"/>
        </w:rPr>
        <w:t>3</w:t>
      </w:r>
    </w:p>
    <w:p w:rsidRPr="00C04CAF" w:rsidR="788AFB1D" w:rsidP="33DB3DE4" w:rsidRDefault="7FC87FDD" w14:paraId="6DFE0CCC" w14:textId="5A4B3A14">
      <w:pPr>
        <w:pStyle w:val="Normaalweb"/>
        <w:spacing w:before="0" w:beforeAutospacing="0" w:after="0" w:afterAutospacing="0"/>
        <w:ind w:left="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3.2. Domeinnamen, online-interfaces en illegale inhoud</w:t>
      </w:r>
      <w:r w:rsidRPr="00C04CAF">
        <w:rPr>
          <w:rFonts w:ascii="Verdana" w:hAnsi="Verdana" w:eastAsiaTheme="minorEastAsia" w:cstheme="minorBidi"/>
          <w:sz w:val="18"/>
          <w:szCs w:val="18"/>
          <w:lang w:eastAsia="en-US"/>
        </w:rPr>
        <w:t xml:space="preserve"> </w:t>
      </w:r>
      <w:r>
        <w:tab/>
      </w:r>
      <w:r>
        <w:tab/>
      </w:r>
      <w:r>
        <w:tab/>
      </w:r>
      <w:r w:rsidRPr="33DB3DE4" w:rsidR="10D56EB5">
        <w:rPr>
          <w:rFonts w:ascii="Verdana" w:hAnsi="Verdana" w:eastAsiaTheme="minorEastAsia" w:cstheme="minorBidi"/>
          <w:sz w:val="18"/>
          <w:szCs w:val="18"/>
          <w:lang w:eastAsia="en-US"/>
        </w:rPr>
        <w:t>3</w:t>
      </w:r>
    </w:p>
    <w:p w:rsidRPr="00C04CAF" w:rsidR="788AFB1D" w:rsidP="787DB52E" w:rsidRDefault="7FC87FDD" w14:paraId="36B8BFC6" w14:textId="3C0BA575">
      <w:pPr>
        <w:pStyle w:val="Normaalweb"/>
        <w:spacing w:before="0" w:beforeAutospacing="0" w:after="0" w:afterAutospacing="0"/>
        <w:ind w:firstLine="708"/>
        <w:rPr>
          <w:rFonts w:ascii="Verdana" w:hAnsi="Verdana"/>
          <w:sz w:val="18"/>
          <w:szCs w:val="18"/>
        </w:rPr>
      </w:pPr>
      <w:r w:rsidRPr="33DB3DE4">
        <w:rPr>
          <w:rFonts w:ascii="Verdana" w:hAnsi="Verdana" w:eastAsiaTheme="minorEastAsia" w:cstheme="minorBidi"/>
          <w:sz w:val="18"/>
          <w:szCs w:val="18"/>
          <w:lang w:eastAsia="en-US"/>
        </w:rPr>
        <w:t>3.2.2. Hoger recht</w:t>
      </w:r>
      <w:r>
        <w:tab/>
      </w:r>
      <w:r>
        <w:tab/>
      </w:r>
      <w:r>
        <w:tab/>
      </w:r>
      <w:r>
        <w:tab/>
      </w:r>
      <w:r>
        <w:tab/>
      </w:r>
      <w:r>
        <w:tab/>
      </w:r>
      <w:r>
        <w:tab/>
      </w:r>
      <w:r>
        <w:tab/>
      </w:r>
      <w:r w:rsidRPr="33DB3DE4" w:rsidR="09773A52">
        <w:rPr>
          <w:rFonts w:ascii="Verdana" w:hAnsi="Verdana" w:eastAsiaTheme="minorEastAsia" w:cstheme="minorBidi"/>
          <w:sz w:val="18"/>
          <w:szCs w:val="18"/>
          <w:lang w:eastAsia="en-US"/>
        </w:rPr>
        <w:t>3</w:t>
      </w:r>
      <w:r w:rsidRPr="33DB3DE4">
        <w:rPr>
          <w:rFonts w:ascii="Verdana" w:hAnsi="Verdana" w:eastAsiaTheme="minorEastAsia" w:cstheme="minorBidi"/>
          <w:sz w:val="18"/>
          <w:szCs w:val="18"/>
          <w:lang w:eastAsia="en-US"/>
        </w:rPr>
        <w:t xml:space="preserve"> </w:t>
      </w:r>
    </w:p>
    <w:p w:rsidRPr="00C04CAF" w:rsidR="788AFB1D" w:rsidP="33DB3DE4" w:rsidRDefault="7FC87FDD" w14:paraId="18DE5FE5" w14:textId="29B99188">
      <w:pPr>
        <w:pStyle w:val="Normaalweb"/>
        <w:spacing w:before="0" w:beforeAutospacing="0" w:after="0" w:afterAutospacing="0"/>
        <w:ind w:left="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3.3. Registratie van marktdeelnemers en gegevensuitwisseling</w:t>
      </w:r>
      <w:r>
        <w:tab/>
      </w:r>
      <w:r>
        <w:tab/>
      </w:r>
      <w:r w:rsidRPr="33DB3DE4" w:rsidR="71287794">
        <w:rPr>
          <w:rFonts w:ascii="Verdana" w:hAnsi="Verdana" w:eastAsiaTheme="minorEastAsia" w:cstheme="minorBidi"/>
          <w:sz w:val="18"/>
          <w:szCs w:val="18"/>
          <w:lang w:eastAsia="en-US"/>
        </w:rPr>
        <w:t>4</w:t>
      </w:r>
    </w:p>
    <w:p w:rsidRPr="00C04CAF" w:rsidR="788AFB1D" w:rsidP="33DB3DE4" w:rsidRDefault="7FC87FDD" w14:paraId="4E46DDC6" w14:textId="2D3C9E79">
      <w:pPr>
        <w:pStyle w:val="Normaalweb"/>
        <w:spacing w:before="0" w:beforeAutospacing="0" w:after="0" w:afterAutospacing="0"/>
        <w:ind w:left="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4. Uitvoering</w:t>
      </w:r>
      <w:r>
        <w:tab/>
      </w:r>
      <w:r>
        <w:tab/>
      </w:r>
      <w:r>
        <w:tab/>
      </w:r>
      <w:r>
        <w:tab/>
      </w:r>
      <w:r>
        <w:tab/>
      </w:r>
      <w:r>
        <w:tab/>
      </w:r>
      <w:r>
        <w:tab/>
      </w:r>
      <w:r>
        <w:tab/>
      </w:r>
      <w:r>
        <w:tab/>
      </w:r>
      <w:r w:rsidRPr="33DB3DE4" w:rsidR="0856F760">
        <w:rPr>
          <w:rFonts w:ascii="Verdana" w:hAnsi="Verdana" w:eastAsiaTheme="minorEastAsia" w:cstheme="minorBidi"/>
          <w:sz w:val="18"/>
          <w:szCs w:val="18"/>
          <w:lang w:eastAsia="en-US"/>
        </w:rPr>
        <w:t>4</w:t>
      </w:r>
    </w:p>
    <w:p w:rsidRPr="00C04CAF" w:rsidR="788AFB1D" w:rsidP="33DB3DE4" w:rsidRDefault="7FC87FDD" w14:paraId="368FC126" w14:textId="3C71F93E">
      <w:pPr>
        <w:pStyle w:val="Normaalweb"/>
        <w:spacing w:before="0" w:beforeAutospacing="0" w:after="0" w:afterAutospacing="0"/>
        <w:ind w:left="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5. Toezicht en handhaving</w:t>
      </w:r>
      <w:r>
        <w:tab/>
      </w:r>
      <w:r>
        <w:tab/>
      </w:r>
      <w:r>
        <w:tab/>
      </w:r>
      <w:r>
        <w:tab/>
      </w:r>
      <w:r>
        <w:tab/>
      </w:r>
      <w:r>
        <w:tab/>
      </w:r>
      <w:r>
        <w:tab/>
      </w:r>
      <w:r w:rsidRPr="33DB3DE4" w:rsidR="1FD50283">
        <w:rPr>
          <w:rFonts w:ascii="Verdana" w:hAnsi="Verdana" w:eastAsiaTheme="minorEastAsia" w:cstheme="minorBidi"/>
          <w:sz w:val="18"/>
          <w:szCs w:val="18"/>
          <w:lang w:eastAsia="en-US"/>
        </w:rPr>
        <w:t>4</w:t>
      </w:r>
    </w:p>
    <w:p w:rsidRPr="00C04CAF" w:rsidR="788AFB1D" w:rsidP="787DB52E" w:rsidRDefault="7FC87FDD" w14:paraId="347D04E8" w14:textId="6425796E">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6. Financiële gevolgen</w:t>
      </w:r>
      <w:r>
        <w:tab/>
      </w:r>
      <w:r>
        <w:tab/>
      </w:r>
      <w:r>
        <w:tab/>
      </w:r>
      <w:r>
        <w:tab/>
      </w:r>
      <w:r>
        <w:tab/>
      </w:r>
      <w:r>
        <w:tab/>
      </w:r>
      <w:r>
        <w:tab/>
      </w:r>
      <w:r>
        <w:tab/>
      </w:r>
      <w:r w:rsidRPr="33DB3DE4" w:rsidR="41807461">
        <w:rPr>
          <w:rFonts w:ascii="Verdana" w:hAnsi="Verdana" w:eastAsiaTheme="minorEastAsia" w:cstheme="minorBidi"/>
          <w:sz w:val="18"/>
          <w:szCs w:val="18"/>
          <w:lang w:eastAsia="en-US"/>
        </w:rPr>
        <w:t>4</w:t>
      </w:r>
    </w:p>
    <w:p w:rsidRPr="00C04CAF" w:rsidR="788AFB1D" w:rsidP="787DB52E" w:rsidRDefault="7FC87FDD" w14:paraId="56B61EA2" w14:textId="34A366AF">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7. Advies en internetconsultatie</w:t>
      </w:r>
      <w:r w:rsidRPr="00C04CAF">
        <w:rPr>
          <w:rFonts w:ascii="Verdana" w:hAnsi="Verdana" w:eastAsiaTheme="minorEastAsia" w:cstheme="minorBidi"/>
          <w:sz w:val="18"/>
          <w:szCs w:val="18"/>
          <w:lang w:eastAsia="en-US"/>
        </w:rPr>
        <w:t xml:space="preserve"> </w:t>
      </w:r>
      <w:r>
        <w:tab/>
      </w:r>
      <w:r>
        <w:tab/>
      </w:r>
      <w:r>
        <w:tab/>
      </w:r>
      <w:r>
        <w:tab/>
      </w:r>
      <w:r>
        <w:tab/>
      </w:r>
      <w:r>
        <w:tab/>
      </w:r>
      <w:r w:rsidRPr="33DB3DE4" w:rsidR="665F1E4B">
        <w:rPr>
          <w:rFonts w:ascii="Verdana" w:hAnsi="Verdana" w:eastAsiaTheme="minorEastAsia" w:cstheme="minorBidi"/>
          <w:sz w:val="18"/>
          <w:szCs w:val="18"/>
          <w:lang w:eastAsia="en-US"/>
        </w:rPr>
        <w:t>5</w:t>
      </w:r>
    </w:p>
    <w:p w:rsidRPr="00C04CAF" w:rsidR="788AFB1D" w:rsidP="787DB52E" w:rsidRDefault="7FC87FDD" w14:paraId="53AB3C24" w14:textId="27E7F9E4">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7.6. Raad voor de rechtspraak</w:t>
      </w:r>
      <w:r w:rsidRPr="00C04CAF">
        <w:rPr>
          <w:rFonts w:ascii="Verdana" w:hAnsi="Verdana" w:eastAsiaTheme="minorEastAsia" w:cstheme="minorBidi"/>
          <w:sz w:val="18"/>
          <w:szCs w:val="18"/>
          <w:lang w:eastAsia="en-US"/>
        </w:rPr>
        <w:t xml:space="preserve"> </w:t>
      </w:r>
      <w:r>
        <w:tab/>
      </w:r>
      <w:r>
        <w:tab/>
      </w:r>
      <w:r>
        <w:tab/>
      </w:r>
      <w:r>
        <w:tab/>
      </w:r>
      <w:r>
        <w:tab/>
      </w:r>
      <w:r>
        <w:tab/>
      </w:r>
      <w:r>
        <w:tab/>
      </w:r>
      <w:r w:rsidRPr="33DB3DE4" w:rsidR="48D63345">
        <w:rPr>
          <w:rFonts w:ascii="Verdana" w:hAnsi="Verdana" w:eastAsiaTheme="minorEastAsia" w:cstheme="minorBidi"/>
          <w:sz w:val="18"/>
          <w:szCs w:val="18"/>
          <w:lang w:eastAsia="en-US"/>
        </w:rPr>
        <w:t>5</w:t>
      </w:r>
    </w:p>
    <w:p w:rsidRPr="00C04CAF" w:rsidR="788AFB1D" w:rsidP="787DB52E" w:rsidRDefault="7FC87FDD" w14:paraId="034F70F6" w14:textId="2083F263">
      <w:pPr>
        <w:pStyle w:val="Normaalweb"/>
        <w:spacing w:before="0" w:beforeAutospacing="0" w:after="0" w:afterAutospacing="0"/>
        <w:ind w:firstLine="708"/>
        <w:rPr>
          <w:rFonts w:ascii="Verdana" w:hAnsi="Verdana" w:eastAsiaTheme="minorEastAsia" w:cstheme="minorBidi"/>
          <w:sz w:val="18"/>
          <w:szCs w:val="18"/>
          <w:lang w:eastAsia="en-US"/>
        </w:rPr>
      </w:pPr>
      <w:r w:rsidRPr="33DB3DE4">
        <w:rPr>
          <w:rFonts w:ascii="Verdana" w:hAnsi="Verdana" w:eastAsiaTheme="minorEastAsia" w:cstheme="minorBidi"/>
          <w:sz w:val="18"/>
          <w:szCs w:val="18"/>
          <w:lang w:eastAsia="en-US"/>
        </w:rPr>
        <w:t>8. Inwerkingtreding</w:t>
      </w:r>
      <w:r w:rsidRPr="00C04CAF">
        <w:rPr>
          <w:rFonts w:ascii="Verdana" w:hAnsi="Verdana" w:eastAsiaTheme="minorEastAsia" w:cstheme="minorBidi"/>
          <w:sz w:val="18"/>
          <w:szCs w:val="18"/>
          <w:lang w:eastAsia="en-US"/>
        </w:rPr>
        <w:t xml:space="preserve">   </w:t>
      </w:r>
      <w:r>
        <w:tab/>
      </w:r>
      <w:r>
        <w:tab/>
      </w:r>
      <w:r>
        <w:tab/>
      </w:r>
      <w:r>
        <w:tab/>
      </w:r>
      <w:r>
        <w:tab/>
      </w:r>
      <w:r>
        <w:tab/>
      </w:r>
      <w:r>
        <w:tab/>
      </w:r>
      <w:r>
        <w:tab/>
      </w:r>
      <w:r w:rsidRPr="33DB3DE4" w:rsidR="7D8DAF7C">
        <w:rPr>
          <w:rFonts w:ascii="Verdana" w:hAnsi="Verdana" w:eastAsiaTheme="minorEastAsia" w:cstheme="minorBidi"/>
          <w:sz w:val="18"/>
          <w:szCs w:val="18"/>
          <w:lang w:eastAsia="en-US"/>
        </w:rPr>
        <w:t>5</w:t>
      </w:r>
    </w:p>
    <w:p w:rsidRPr="00C04CAF" w:rsidR="13B58283" w:rsidP="33DB3DE4" w:rsidRDefault="13B58283" w14:paraId="2F564CEC" w14:textId="751ED8A3">
      <w:pPr>
        <w:pStyle w:val="Normaalweb"/>
        <w:spacing w:before="0" w:beforeAutospacing="0" w:after="0" w:afterAutospacing="0"/>
        <w:rPr>
          <w:rFonts w:ascii="Verdana" w:hAnsi="Verdana" w:eastAsiaTheme="minorEastAsia" w:cstheme="minorBidi"/>
          <w:b/>
          <w:bCs/>
          <w:sz w:val="18"/>
          <w:szCs w:val="18"/>
          <w:lang w:eastAsia="en-US"/>
        </w:rPr>
      </w:pPr>
    </w:p>
    <w:p w:rsidRPr="00C04CAF" w:rsidR="13B58283" w:rsidP="33DB3DE4" w:rsidRDefault="13B58283" w14:paraId="49F86AF3" w14:textId="464905DA">
      <w:pPr>
        <w:spacing w:after="0"/>
      </w:pPr>
      <w:r>
        <w:br w:type="page"/>
      </w:r>
    </w:p>
    <w:p w:rsidRPr="00C04CAF" w:rsidR="13B58283" w:rsidP="787DB52E" w:rsidRDefault="7FC87FDD" w14:paraId="5EB7871A" w14:textId="5956E40D">
      <w:pPr>
        <w:pStyle w:val="Normaalweb"/>
        <w:spacing w:before="0" w:beforeAutospacing="0" w:after="0" w:afterAutospacing="0"/>
        <w:ind w:firstLine="708"/>
        <w:rPr>
          <w:rFonts w:ascii="Verdana" w:hAnsi="Verdana" w:eastAsiaTheme="minorEastAsia" w:cstheme="minorBidi"/>
          <w:b/>
          <w:bCs/>
          <w:sz w:val="18"/>
          <w:szCs w:val="18"/>
          <w:lang w:eastAsia="en-US"/>
        </w:rPr>
      </w:pPr>
      <w:r w:rsidRPr="33DB3DE4">
        <w:rPr>
          <w:rFonts w:ascii="Verdana" w:hAnsi="Verdana" w:eastAsiaTheme="minorEastAsia" w:cstheme="minorBidi"/>
          <w:b/>
          <w:sz w:val="18"/>
          <w:szCs w:val="18"/>
          <w:lang w:eastAsia="en-US"/>
        </w:rPr>
        <w:lastRenderedPageBreak/>
        <w:t>I</w:t>
      </w:r>
      <w:r w:rsidRPr="00C04CAF" w:rsidR="13B58283">
        <w:rPr>
          <w:rFonts w:ascii="Verdana" w:hAnsi="Verdana" w:eastAsiaTheme="minorEastAsia" w:cstheme="minorBidi"/>
          <w:b/>
          <w:bCs/>
          <w:sz w:val="18"/>
          <w:szCs w:val="18"/>
          <w:lang w:eastAsia="en-US"/>
        </w:rPr>
        <w:t xml:space="preserve"> A</w:t>
      </w:r>
      <w:r w:rsidRPr="00C04CAF" w:rsidR="47946538">
        <w:rPr>
          <w:rFonts w:ascii="Verdana" w:hAnsi="Verdana" w:eastAsiaTheme="minorEastAsia" w:cstheme="minorBidi"/>
          <w:b/>
          <w:bCs/>
          <w:sz w:val="18"/>
          <w:szCs w:val="18"/>
          <w:lang w:eastAsia="en-US"/>
        </w:rPr>
        <w:t>LGEMEEN</w:t>
      </w:r>
    </w:p>
    <w:p w:rsidRPr="00C04CAF" w:rsidR="1EB05D73" w:rsidP="787DB52E" w:rsidRDefault="1EB05D73" w14:paraId="345ED614" w14:textId="10464571">
      <w:pPr>
        <w:pStyle w:val="Normaalweb"/>
        <w:spacing w:before="0" w:beforeAutospacing="0" w:after="0" w:afterAutospacing="0"/>
        <w:ind w:left="708" w:firstLine="708"/>
        <w:rPr>
          <w:rFonts w:ascii="Verdana" w:hAnsi="Verdana" w:eastAsiaTheme="minorEastAsia" w:cstheme="minorBidi"/>
          <w:color w:val="000000" w:themeColor="text1"/>
          <w:sz w:val="18"/>
          <w:szCs w:val="18"/>
        </w:rPr>
      </w:pPr>
    </w:p>
    <w:p w:rsidRPr="00C04CAF" w:rsidR="1386DA4A" w:rsidP="787DB52E" w:rsidRDefault="1386DA4A" w14:paraId="64C61020" w14:textId="0A63439F">
      <w:pPr>
        <w:spacing w:after="0"/>
        <w:ind w:left="708"/>
        <w:rPr>
          <w:rFonts w:ascii="Verdana" w:hAnsi="Verdana"/>
          <w:sz w:val="18"/>
          <w:szCs w:val="18"/>
        </w:rPr>
      </w:pPr>
      <w:r w:rsidRPr="00C04CAF">
        <w:rPr>
          <w:rFonts w:ascii="Verdana" w:hAnsi="Verdana" w:eastAsia="Calibri" w:cs="Calibri"/>
          <w:sz w:val="18"/>
          <w:szCs w:val="18"/>
        </w:rPr>
        <w:t>De leden van de D66-fractie hebben kennisgenomen van het voorliggende wetsvoorstel en ondersteunen de doelstelling om de Europese kwaliteitsregelingen voor landbouwproducten adequaat te verankeren in de Nederlandse wetgeving. Deze leden hebben een aantal vragen en opmerkingen.</w:t>
      </w:r>
    </w:p>
    <w:p w:rsidRPr="00C04CAF" w:rsidR="787DB52E" w:rsidP="5DC3108B" w:rsidRDefault="787DB52E" w14:paraId="668BFF3E" w14:textId="63C36E96">
      <w:pPr>
        <w:spacing w:after="0"/>
        <w:ind w:left="708"/>
        <w:rPr>
          <w:rFonts w:ascii="Verdana" w:hAnsi="Verdana" w:eastAsia="Calibri" w:cs="Calibri"/>
          <w:sz w:val="18"/>
          <w:szCs w:val="18"/>
        </w:rPr>
      </w:pPr>
    </w:p>
    <w:p w:rsidRPr="00C04CAF" w:rsidR="787DB52E" w:rsidP="5DC3108B" w:rsidRDefault="13BFB042" w14:paraId="652041CD" w14:textId="69FCF398">
      <w:pPr>
        <w:spacing w:after="0"/>
        <w:ind w:left="708"/>
        <w:rPr>
          <w:rFonts w:ascii="Verdana" w:hAnsi="Verdana" w:eastAsia="Calibri" w:cs="Calibri"/>
          <w:sz w:val="18"/>
          <w:szCs w:val="18"/>
        </w:rPr>
      </w:pPr>
      <w:r w:rsidRPr="00C04CAF">
        <w:rPr>
          <w:rFonts w:ascii="Verdana" w:hAnsi="Verdana" w:eastAsiaTheme="minorEastAsia"/>
          <w:sz w:val="18"/>
          <w:szCs w:val="18"/>
        </w:rPr>
        <w:t xml:space="preserve">De leden van de VVD-fractie hebben kennisgenomen van de stukken </w:t>
      </w:r>
      <w:r w:rsidRPr="00C04CAF" w:rsidR="007F2C2D">
        <w:rPr>
          <w:rFonts w:ascii="Verdana" w:hAnsi="Verdana" w:eastAsiaTheme="minorEastAsia"/>
          <w:sz w:val="18"/>
          <w:szCs w:val="18"/>
        </w:rPr>
        <w:t xml:space="preserve">met betrekking </w:t>
      </w:r>
      <w:r w:rsidRPr="33DB3DE4" w:rsidR="007F2C2D">
        <w:rPr>
          <w:rFonts w:ascii="Verdana" w:hAnsi="Verdana" w:eastAsiaTheme="minorEastAsia"/>
          <w:sz w:val="18"/>
          <w:szCs w:val="18"/>
        </w:rPr>
        <w:t xml:space="preserve">tot </w:t>
      </w:r>
      <w:r w:rsidRPr="33DB3DE4" w:rsidR="00A91FB2">
        <w:rPr>
          <w:rFonts w:ascii="Verdana" w:hAnsi="Verdana" w:eastAsiaTheme="minorEastAsia"/>
          <w:sz w:val="18"/>
          <w:szCs w:val="18"/>
        </w:rPr>
        <w:t>de inbreng verslag</w:t>
      </w:r>
      <w:r w:rsidRPr="00C04CAF" w:rsidR="007F2C2D">
        <w:rPr>
          <w:rFonts w:ascii="Verdana" w:hAnsi="Verdana" w:eastAsiaTheme="minorEastAsia"/>
          <w:sz w:val="18"/>
          <w:szCs w:val="18"/>
        </w:rPr>
        <w:t xml:space="preserve"> </w:t>
      </w:r>
      <w:r w:rsidRPr="00C04CAF">
        <w:rPr>
          <w:rFonts w:ascii="Verdana" w:hAnsi="Verdana" w:eastAsiaTheme="minorEastAsia"/>
          <w:sz w:val="18"/>
          <w:szCs w:val="18"/>
        </w:rPr>
        <w:t xml:space="preserve">van vandaag. </w:t>
      </w:r>
      <w:r w:rsidRPr="00C04CAF" w:rsidR="007F2C2D">
        <w:rPr>
          <w:rFonts w:ascii="Verdana" w:hAnsi="Verdana" w:eastAsiaTheme="minorEastAsia"/>
          <w:sz w:val="18"/>
          <w:szCs w:val="18"/>
        </w:rPr>
        <w:t xml:space="preserve">Deze leden </w:t>
      </w:r>
      <w:r w:rsidRPr="00C04CAF">
        <w:rPr>
          <w:rFonts w:ascii="Verdana" w:hAnsi="Verdana" w:eastAsiaTheme="minorEastAsia"/>
          <w:sz w:val="18"/>
          <w:szCs w:val="18"/>
        </w:rPr>
        <w:t>hebben geen aanvullende vragen.</w:t>
      </w:r>
    </w:p>
    <w:p w:rsidRPr="00C04CAF" w:rsidR="787DB52E" w:rsidP="5DC3108B" w:rsidRDefault="787DB52E" w14:paraId="7891EB4F" w14:textId="47B03DCB">
      <w:pPr>
        <w:pStyle w:val="Normaalweb"/>
        <w:spacing w:before="0" w:beforeAutospacing="0" w:after="0" w:afterAutospacing="0"/>
        <w:ind w:left="708"/>
        <w:rPr>
          <w:rFonts w:ascii="Verdana" w:hAnsi="Verdana" w:eastAsia="Calibri" w:cs="Calibri"/>
          <w:sz w:val="18"/>
          <w:szCs w:val="18"/>
        </w:rPr>
      </w:pPr>
    </w:p>
    <w:p w:rsidRPr="00C04CAF" w:rsidR="51348361" w:rsidP="787DB52E" w:rsidRDefault="51348361" w14:paraId="4F8F081D" w14:textId="20ECE9A1">
      <w:pPr>
        <w:pStyle w:val="Normaalweb"/>
        <w:spacing w:before="0" w:beforeAutospacing="0" w:after="0" w:afterAutospacing="0"/>
        <w:ind w:left="708"/>
        <w:rPr>
          <w:rFonts w:eastAsiaTheme="minorEastAsia"/>
        </w:rPr>
      </w:pPr>
      <w:r w:rsidRPr="00C04CAF">
        <w:rPr>
          <w:rFonts w:ascii="Verdana" w:hAnsi="Verdana" w:eastAsiaTheme="minorEastAsia" w:cstheme="minorBidi"/>
          <w:color w:val="000000" w:themeColor="text1"/>
          <w:sz w:val="18"/>
          <w:szCs w:val="18"/>
          <w:lang w:eastAsia="en-US"/>
        </w:rPr>
        <w:t>De leden van de PVV-fractie hebben kennisgenomen van het wetsvoorstel tot wijziging van de Landbouwkwaliteitswet en de Wet dieren. De</w:t>
      </w:r>
      <w:r w:rsidRPr="00C04CAF" w:rsidR="009D037C">
        <w:rPr>
          <w:rFonts w:ascii="Verdana" w:hAnsi="Verdana" w:eastAsiaTheme="minorEastAsia" w:cstheme="minorBidi"/>
          <w:color w:val="000000" w:themeColor="text1"/>
          <w:sz w:val="18"/>
          <w:szCs w:val="18"/>
          <w:lang w:eastAsia="en-US"/>
        </w:rPr>
        <w:t>ze</w:t>
      </w:r>
      <w:r w:rsidRPr="00C04CAF">
        <w:rPr>
          <w:rFonts w:ascii="Verdana" w:hAnsi="Verdana" w:eastAsiaTheme="minorEastAsia" w:cstheme="minorBidi"/>
          <w:color w:val="000000" w:themeColor="text1"/>
          <w:sz w:val="18"/>
          <w:szCs w:val="18"/>
          <w:lang w:eastAsia="en-US"/>
        </w:rPr>
        <w:t xml:space="preserve"> leden constateren met verbazing dat de regering pas op 19 februari 2026 met dit wetsvoorstel naar de Kamer is gekomen, terwijl de betreffende Europese Verordening (EU) 2024/1143 op 1 januari 2025 volledig in werking is getreden. </w:t>
      </w:r>
      <w:r>
        <w:br/>
      </w:r>
    </w:p>
    <w:p w:rsidRPr="00C04CAF" w:rsidR="1F193EB3" w:rsidP="5DC3108B" w:rsidRDefault="1F193EB3" w14:paraId="570A90FD" w14:textId="63BA005D">
      <w:pPr>
        <w:spacing w:after="0"/>
        <w:ind w:left="708"/>
        <w:rPr>
          <w:rFonts w:ascii="Verdana" w:hAnsi="Verdana" w:eastAsiaTheme="minorEastAsia"/>
          <w:color w:val="000000" w:themeColor="text1"/>
          <w:sz w:val="18"/>
          <w:szCs w:val="18"/>
        </w:rPr>
      </w:pPr>
      <w:r w:rsidRPr="00C04CAF">
        <w:rPr>
          <w:rFonts w:ascii="Verdana" w:hAnsi="Verdana" w:eastAsiaTheme="minorEastAsia"/>
          <w:color w:val="000000" w:themeColor="text1"/>
          <w:sz w:val="18"/>
          <w:szCs w:val="18"/>
        </w:rPr>
        <w:t xml:space="preserve">De leden van de GroenLinks-PvdA-fractie hebben </w:t>
      </w:r>
      <w:r w:rsidRPr="33DB3DE4">
        <w:rPr>
          <w:rFonts w:ascii="Verdana" w:hAnsi="Verdana" w:eastAsiaTheme="minorEastAsia"/>
          <w:color w:val="000000" w:themeColor="text1"/>
          <w:sz w:val="18"/>
          <w:szCs w:val="18"/>
        </w:rPr>
        <w:t>kennisgenomen</w:t>
      </w:r>
      <w:r w:rsidRPr="00C04CAF">
        <w:rPr>
          <w:rFonts w:ascii="Verdana" w:hAnsi="Verdana" w:eastAsiaTheme="minorEastAsia"/>
          <w:color w:val="000000" w:themeColor="text1"/>
          <w:sz w:val="18"/>
          <w:szCs w:val="18"/>
        </w:rPr>
        <w:t xml:space="preserve"> van de wijziging en hebben hier op dit moment geen vragen over.</w:t>
      </w:r>
    </w:p>
    <w:p w:rsidRPr="00C04CAF" w:rsidR="499B92EB" w:rsidP="787DB52E" w:rsidRDefault="499B92EB" w14:paraId="492566AC" w14:textId="5AC27FC1">
      <w:pPr>
        <w:pStyle w:val="Normaalweb"/>
        <w:spacing w:before="0" w:beforeAutospacing="0" w:after="0" w:afterAutospacing="0"/>
        <w:ind w:firstLine="708"/>
        <w:rPr>
          <w:rFonts w:ascii="Verdana" w:hAnsi="Verdana" w:eastAsiaTheme="minorEastAsia" w:cstheme="minorBidi"/>
          <w:color w:val="000000" w:themeColor="text1"/>
          <w:sz w:val="18"/>
          <w:szCs w:val="18"/>
          <w:lang w:eastAsia="en-US"/>
        </w:rPr>
      </w:pPr>
    </w:p>
    <w:p w:rsidRPr="00C04CAF" w:rsidR="499B92EB" w:rsidP="787DB52E" w:rsidRDefault="499B92EB" w14:paraId="00FBF6E3" w14:textId="7701CF9A">
      <w:pPr>
        <w:spacing w:line="278" w:lineRule="auto"/>
        <w:ind w:left="708"/>
        <w:rPr>
          <w:rFonts w:ascii="Verdana" w:hAnsi="Verdana" w:eastAsiaTheme="minorEastAsia"/>
          <w:color w:val="000000" w:themeColor="text1"/>
          <w:sz w:val="18"/>
          <w:szCs w:val="18"/>
        </w:rPr>
      </w:pPr>
      <w:r w:rsidRPr="00C04CAF">
        <w:rPr>
          <w:rFonts w:ascii="Verdana" w:hAnsi="Verdana" w:eastAsiaTheme="minorEastAsia"/>
          <w:color w:val="000000" w:themeColor="text1"/>
          <w:sz w:val="18"/>
          <w:szCs w:val="18"/>
        </w:rPr>
        <w:t xml:space="preserve">De leden van de CDA-fractie hebben kennisgenomen van de Wijziging van de Landbouwkwaliteitswet en de Wet dieren in verband met de implementatie van </w:t>
      </w:r>
      <w:r w:rsidRPr="00C04CAF" w:rsidR="006137D2">
        <w:rPr>
          <w:rFonts w:ascii="Verdana" w:hAnsi="Verdana" w:eastAsiaTheme="minorEastAsia"/>
          <w:color w:val="000000" w:themeColor="text1"/>
          <w:sz w:val="18"/>
          <w:szCs w:val="18"/>
        </w:rPr>
        <w:t xml:space="preserve">de </w:t>
      </w:r>
      <w:r w:rsidRPr="00C04CAF">
        <w:rPr>
          <w:rFonts w:ascii="Verdana" w:hAnsi="Verdana" w:eastAsiaTheme="minorEastAsia"/>
          <w:color w:val="000000" w:themeColor="text1"/>
          <w:sz w:val="18"/>
          <w:szCs w:val="18"/>
        </w:rPr>
        <w:t>Verordening</w:t>
      </w:r>
      <w:r w:rsidRPr="00C04CAF" w:rsidDel="006137D2">
        <w:rPr>
          <w:rFonts w:ascii="Verdana" w:hAnsi="Verdana" w:eastAsiaTheme="minorEastAsia"/>
          <w:color w:val="000000" w:themeColor="text1"/>
          <w:sz w:val="18"/>
          <w:szCs w:val="18"/>
        </w:rPr>
        <w:t xml:space="preserve"> </w:t>
      </w:r>
      <w:r w:rsidRPr="00C04CAF">
        <w:rPr>
          <w:rFonts w:ascii="Verdana" w:hAnsi="Verdana" w:eastAsiaTheme="minorEastAsia"/>
          <w:color w:val="000000" w:themeColor="text1"/>
          <w:sz w:val="18"/>
          <w:szCs w:val="18"/>
        </w:rPr>
        <w:t>over kwaliteitsaanduidingen en hebben daarover op dit moment geen vragen.</w:t>
      </w:r>
    </w:p>
    <w:p w:rsidRPr="00C04CAF" w:rsidR="499B92EB" w:rsidP="787DB52E" w:rsidRDefault="5421A69C" w14:paraId="6564A18F" w14:textId="4DA7FA97">
      <w:pPr>
        <w:spacing w:line="278" w:lineRule="auto"/>
        <w:ind w:left="708"/>
        <w:rPr>
          <w:rFonts w:ascii="Verdana" w:hAnsi="Verdana" w:eastAsiaTheme="minorEastAsia"/>
          <w:color w:val="000000" w:themeColor="text1"/>
          <w:sz w:val="18"/>
          <w:szCs w:val="18"/>
        </w:rPr>
      </w:pPr>
      <w:r w:rsidRPr="00C04CAF">
        <w:rPr>
          <w:rFonts w:ascii="Verdana" w:hAnsi="Verdana" w:eastAsiaTheme="minorEastAsia"/>
          <w:color w:val="000000" w:themeColor="text1"/>
          <w:sz w:val="18"/>
          <w:szCs w:val="18"/>
        </w:rPr>
        <w:t xml:space="preserve">De </w:t>
      </w:r>
      <w:r w:rsidRPr="33DB3DE4" w:rsidR="006137D2">
        <w:rPr>
          <w:rFonts w:ascii="Verdana" w:hAnsi="Verdana" w:eastAsiaTheme="minorEastAsia"/>
          <w:color w:val="000000" w:themeColor="text1"/>
          <w:sz w:val="18"/>
          <w:szCs w:val="18"/>
        </w:rPr>
        <w:t>l</w:t>
      </w:r>
      <w:r w:rsidRPr="33DB3DE4">
        <w:rPr>
          <w:rFonts w:ascii="Verdana" w:hAnsi="Verdana" w:eastAsiaTheme="minorEastAsia"/>
          <w:color w:val="000000" w:themeColor="text1"/>
          <w:sz w:val="18"/>
          <w:szCs w:val="18"/>
        </w:rPr>
        <w:t xml:space="preserve">eden </w:t>
      </w:r>
      <w:r w:rsidRPr="00C04CAF">
        <w:rPr>
          <w:rFonts w:ascii="Verdana" w:hAnsi="Verdana" w:eastAsiaTheme="minorEastAsia"/>
          <w:color w:val="000000" w:themeColor="text1"/>
          <w:sz w:val="18"/>
          <w:szCs w:val="18"/>
        </w:rPr>
        <w:t>van de BBB</w:t>
      </w:r>
      <w:r w:rsidRPr="00C04CAF" w:rsidR="00075A3E">
        <w:rPr>
          <w:rFonts w:ascii="Verdana" w:hAnsi="Verdana" w:eastAsiaTheme="minorEastAsia"/>
          <w:color w:val="000000" w:themeColor="text1"/>
          <w:sz w:val="18"/>
          <w:szCs w:val="18"/>
        </w:rPr>
        <w:t>-</w:t>
      </w:r>
      <w:r w:rsidRPr="00C04CAF">
        <w:rPr>
          <w:rFonts w:ascii="Verdana" w:hAnsi="Verdana" w:eastAsiaTheme="minorEastAsia"/>
          <w:color w:val="000000" w:themeColor="text1"/>
          <w:sz w:val="18"/>
          <w:szCs w:val="18"/>
        </w:rPr>
        <w:t>fractie hebben het voorstel van wet houdende Wijziging van de Landbouwkwaliteitswet en de Wet dieren in verband met de implementatie van Verordening (EU) 2024/1143 over kwaliteitsaanduidingen (Kamerstuk 36900) gelezen en zij</w:t>
      </w:r>
      <w:r w:rsidRPr="00C04CAF" w:rsidR="00075A3E">
        <w:rPr>
          <w:rFonts w:ascii="Verdana" w:hAnsi="Verdana" w:eastAsiaTheme="minorEastAsia"/>
          <w:color w:val="000000" w:themeColor="text1"/>
          <w:sz w:val="18"/>
          <w:szCs w:val="18"/>
        </w:rPr>
        <w:t>n</w:t>
      </w:r>
      <w:r w:rsidRPr="00C04CAF">
        <w:rPr>
          <w:rFonts w:ascii="Verdana" w:hAnsi="Verdana" w:eastAsiaTheme="minorEastAsia"/>
          <w:color w:val="000000" w:themeColor="text1"/>
          <w:sz w:val="18"/>
          <w:szCs w:val="18"/>
        </w:rPr>
        <w:t xml:space="preserve"> over het algemeen positief. </w:t>
      </w:r>
      <w:r w:rsidRPr="00C04CAF" w:rsidR="00075A3E">
        <w:rPr>
          <w:rFonts w:ascii="Verdana" w:hAnsi="Verdana" w:eastAsiaTheme="minorEastAsia"/>
          <w:color w:val="000000" w:themeColor="text1"/>
          <w:sz w:val="18"/>
          <w:szCs w:val="18"/>
        </w:rPr>
        <w:t xml:space="preserve">Deze leden </w:t>
      </w:r>
      <w:r w:rsidRPr="00C04CAF">
        <w:rPr>
          <w:rFonts w:ascii="Verdana" w:hAnsi="Verdana" w:eastAsiaTheme="minorEastAsia"/>
          <w:color w:val="000000" w:themeColor="text1"/>
          <w:sz w:val="18"/>
          <w:szCs w:val="18"/>
        </w:rPr>
        <w:t>hebben nog enkele vragen.</w:t>
      </w:r>
    </w:p>
    <w:p w:rsidRPr="00C04CAF" w:rsidR="5421A69C" w:rsidP="33DB3DE4" w:rsidRDefault="78DAFDF5" w14:paraId="262356F0" w14:textId="3B635B58">
      <w:pPr>
        <w:spacing w:after="0" w:line="278" w:lineRule="auto"/>
        <w:ind w:left="708"/>
        <w:rPr>
          <w:rFonts w:ascii="Verdana" w:hAnsi="Verdana"/>
          <w:sz w:val="18"/>
          <w:szCs w:val="18"/>
        </w:rPr>
      </w:pPr>
      <w:r w:rsidRPr="33DB3DE4">
        <w:rPr>
          <w:rFonts w:ascii="Verdana" w:hAnsi="Verdana" w:eastAsia="Calibri" w:cs="Calibri"/>
          <w:sz w:val="18"/>
          <w:szCs w:val="18"/>
        </w:rPr>
        <w:t>De leden van de P</w:t>
      </w:r>
      <w:r w:rsidRPr="33DB3DE4" w:rsidR="00075A3E">
        <w:rPr>
          <w:rFonts w:ascii="Verdana" w:hAnsi="Verdana" w:eastAsia="Calibri" w:cs="Calibri"/>
          <w:sz w:val="18"/>
          <w:szCs w:val="18"/>
        </w:rPr>
        <w:t>vdD-fractie</w:t>
      </w:r>
      <w:r w:rsidRPr="33DB3DE4">
        <w:rPr>
          <w:rFonts w:ascii="Verdana" w:hAnsi="Verdana" w:eastAsia="Calibri" w:cs="Calibri"/>
          <w:sz w:val="18"/>
          <w:szCs w:val="18"/>
        </w:rPr>
        <w:t xml:space="preserve"> hebben kennisgenomen van de wijziging van de Landbouwkwaliteitswet en de Wet dieren in verband met de implementatie van de Verordening (EU) 2024/1143 over kwaliteitsaanduidingen. De</w:t>
      </w:r>
      <w:r w:rsidRPr="33DB3DE4" w:rsidR="00617B7E">
        <w:rPr>
          <w:rFonts w:ascii="Verdana" w:hAnsi="Verdana" w:eastAsia="Calibri" w:cs="Calibri"/>
          <w:sz w:val="18"/>
          <w:szCs w:val="18"/>
        </w:rPr>
        <w:t>ze</w:t>
      </w:r>
      <w:r w:rsidRPr="33DB3DE4">
        <w:rPr>
          <w:rFonts w:ascii="Verdana" w:hAnsi="Verdana" w:eastAsia="Calibri" w:cs="Calibri"/>
          <w:sz w:val="18"/>
          <w:szCs w:val="18"/>
        </w:rPr>
        <w:t xml:space="preserve"> leden hebben hier een aantal vragen over.</w:t>
      </w:r>
      <w:r w:rsidRPr="33DB3DE4" w:rsidR="00427CC3">
        <w:rPr>
          <w:rFonts w:ascii="Verdana" w:hAnsi="Verdana" w:eastAsia="Calibri" w:cs="Calibri"/>
          <w:sz w:val="18"/>
          <w:szCs w:val="18"/>
        </w:rPr>
        <w:t xml:space="preserve"> </w:t>
      </w:r>
      <w:r w:rsidRPr="33DB3DE4">
        <w:rPr>
          <w:rFonts w:ascii="Verdana" w:hAnsi="Verdana" w:eastAsia="Calibri" w:cs="Calibri"/>
          <w:sz w:val="18"/>
          <w:szCs w:val="18"/>
        </w:rPr>
        <w:t>De verschillende kwaliteitsaanduidingen beschreven die betrekking hebben tot deze wetswijziging gaan niet in op de kwaliteitsaanduiding voor producten van dierlijke oorsprong. Geografische aanduidingen, gegarandeerde traditionele specialiteiten en facultatieve kwaliteitsaanduidingen betrek</w:t>
      </w:r>
      <w:r w:rsidRPr="33DB3DE4" w:rsidR="00CA3D6E">
        <w:rPr>
          <w:rFonts w:ascii="Verdana" w:hAnsi="Verdana" w:eastAsia="Calibri" w:cs="Calibri"/>
          <w:sz w:val="18"/>
          <w:szCs w:val="18"/>
        </w:rPr>
        <w:t>ken</w:t>
      </w:r>
      <w:r w:rsidRPr="33DB3DE4">
        <w:rPr>
          <w:rFonts w:ascii="Verdana" w:hAnsi="Verdana" w:eastAsia="Calibri" w:cs="Calibri"/>
          <w:sz w:val="18"/>
          <w:szCs w:val="18"/>
        </w:rPr>
        <w:t xml:space="preserve"> volgens de</w:t>
      </w:r>
      <w:r w:rsidRPr="33DB3DE4" w:rsidR="00CA3D6E">
        <w:rPr>
          <w:rFonts w:ascii="Verdana" w:hAnsi="Verdana" w:eastAsia="Calibri" w:cs="Calibri"/>
          <w:sz w:val="18"/>
          <w:szCs w:val="18"/>
        </w:rPr>
        <w:t>ze</w:t>
      </w:r>
      <w:r w:rsidRPr="33DB3DE4">
        <w:rPr>
          <w:rFonts w:ascii="Verdana" w:hAnsi="Verdana" w:eastAsia="Calibri" w:cs="Calibri"/>
          <w:sz w:val="18"/>
          <w:szCs w:val="18"/>
        </w:rPr>
        <w:t xml:space="preserve"> leden te weinig hoe dierenwelzijn in de productieketen </w:t>
      </w:r>
      <w:r w:rsidRPr="33DB3DE4" w:rsidR="003E14FB">
        <w:rPr>
          <w:rFonts w:ascii="Verdana" w:hAnsi="Verdana" w:eastAsia="Calibri" w:cs="Calibri"/>
          <w:sz w:val="18"/>
          <w:szCs w:val="18"/>
        </w:rPr>
        <w:t xml:space="preserve">kan worden </w:t>
      </w:r>
      <w:r w:rsidRPr="33DB3DE4">
        <w:rPr>
          <w:rFonts w:ascii="Verdana" w:hAnsi="Verdana" w:eastAsia="Calibri" w:cs="Calibri"/>
          <w:sz w:val="18"/>
          <w:szCs w:val="18"/>
        </w:rPr>
        <w:t xml:space="preserve">gewaarborgd. </w:t>
      </w:r>
      <w:r w:rsidRPr="33DB3DE4" w:rsidR="003E14FB">
        <w:rPr>
          <w:rFonts w:ascii="Verdana" w:hAnsi="Verdana" w:eastAsia="Calibri" w:cs="Calibri"/>
          <w:sz w:val="18"/>
          <w:szCs w:val="18"/>
        </w:rPr>
        <w:t>D</w:t>
      </w:r>
      <w:r w:rsidRPr="33DB3DE4">
        <w:rPr>
          <w:rFonts w:ascii="Verdana" w:hAnsi="Verdana" w:eastAsia="Calibri" w:cs="Calibri"/>
          <w:sz w:val="18"/>
          <w:szCs w:val="18"/>
        </w:rPr>
        <w:t xml:space="preserve">eze wetswijziging biedt daar ook geen verdere uitwerking voor. </w:t>
      </w:r>
    </w:p>
    <w:p w:rsidRPr="00C04CAF" w:rsidR="5421A69C" w:rsidP="5DC3108B" w:rsidRDefault="78DAFDF5" w14:paraId="310A0DC1" w14:textId="4EEF7A87">
      <w:pPr>
        <w:spacing w:after="0" w:line="278" w:lineRule="auto"/>
        <w:ind w:left="708"/>
        <w:rPr>
          <w:rFonts w:ascii="Verdana" w:hAnsi="Verdana"/>
          <w:sz w:val="18"/>
          <w:szCs w:val="18"/>
        </w:rPr>
      </w:pPr>
      <w:r w:rsidRPr="33DB3DE4">
        <w:rPr>
          <w:rFonts w:ascii="Verdana" w:hAnsi="Verdana" w:eastAsia="Calibri" w:cs="Calibri"/>
          <w:sz w:val="18"/>
          <w:szCs w:val="18"/>
        </w:rPr>
        <w:t xml:space="preserve"> </w:t>
      </w:r>
    </w:p>
    <w:p w:rsidRPr="00C04CAF" w:rsidR="5421A69C" w:rsidP="5DC3108B" w:rsidRDefault="78DAFDF5" w14:paraId="36FA6418" w14:textId="4103F1BB">
      <w:pPr>
        <w:spacing w:after="0" w:line="278" w:lineRule="auto"/>
        <w:ind w:left="708"/>
        <w:rPr>
          <w:rFonts w:ascii="Verdana" w:hAnsi="Verdana"/>
          <w:sz w:val="18"/>
          <w:szCs w:val="18"/>
        </w:rPr>
      </w:pPr>
      <w:r w:rsidRPr="00C04CAF">
        <w:rPr>
          <w:rFonts w:ascii="Verdana" w:hAnsi="Verdana" w:eastAsia="Calibri" w:cs="Calibri"/>
          <w:sz w:val="18"/>
          <w:szCs w:val="18"/>
        </w:rPr>
        <w:t xml:space="preserve">De leden van de </w:t>
      </w:r>
      <w:r w:rsidRPr="00C04CAF" w:rsidR="003E14FB">
        <w:rPr>
          <w:rFonts w:ascii="Verdana" w:hAnsi="Verdana" w:eastAsia="Calibri" w:cs="Calibri"/>
          <w:sz w:val="18"/>
          <w:szCs w:val="18"/>
        </w:rPr>
        <w:t>PvdD-fractie</w:t>
      </w:r>
      <w:r w:rsidRPr="00C04CAF">
        <w:rPr>
          <w:rFonts w:ascii="Verdana" w:hAnsi="Verdana" w:eastAsia="Calibri" w:cs="Calibri"/>
          <w:sz w:val="18"/>
          <w:szCs w:val="18"/>
        </w:rPr>
        <w:t xml:space="preserve"> wijzen erop dat aanduidingen</w:t>
      </w:r>
      <w:r w:rsidRPr="00C04CAF" w:rsidR="00600D7C">
        <w:rPr>
          <w:rFonts w:ascii="Verdana" w:hAnsi="Verdana" w:eastAsia="Calibri" w:cs="Calibri"/>
          <w:sz w:val="18"/>
          <w:szCs w:val="18"/>
        </w:rPr>
        <w:t>,</w:t>
      </w:r>
      <w:r w:rsidRPr="00C04CAF">
        <w:rPr>
          <w:rFonts w:ascii="Verdana" w:hAnsi="Verdana" w:eastAsia="Calibri" w:cs="Calibri"/>
          <w:sz w:val="18"/>
          <w:szCs w:val="18"/>
        </w:rPr>
        <w:t xml:space="preserve"> zoals bijvoorbeeld een Beschermde Oorsprongsbenaming of Beschermde Geografische Aanduiding (BGA) onterecht de indruk kunnen wekken dat ze gepaard gaan met hoge standaarden en daarmee misleidend kunnen </w:t>
      </w:r>
      <w:r w:rsidRPr="00C04CAF" w:rsidR="00600D7C">
        <w:rPr>
          <w:rFonts w:ascii="Verdana" w:hAnsi="Verdana" w:eastAsia="Calibri" w:cs="Calibri"/>
          <w:sz w:val="18"/>
          <w:szCs w:val="18"/>
        </w:rPr>
        <w:t xml:space="preserve">zijn </w:t>
      </w:r>
      <w:r w:rsidRPr="00C04CAF">
        <w:rPr>
          <w:rFonts w:ascii="Verdana" w:hAnsi="Verdana" w:eastAsia="Calibri" w:cs="Calibri"/>
          <w:sz w:val="18"/>
          <w:szCs w:val="18"/>
        </w:rPr>
        <w:t>voor de consument. Het idee van beschermde traditionele en lokale producten wordt te vaak nog geassocieerd met hogere standaarden met betrekking tot dierenwelzijn, terwijl in de praktijk dierenwelzijn geen een eis is die wordt meegenomen in de vaststelling of een product in aanmerking komt voor een bescherming door</w:t>
      </w:r>
      <w:r w:rsidRPr="00C04CAF" w:rsidR="00684CC5">
        <w:rPr>
          <w:rFonts w:ascii="Verdana" w:hAnsi="Verdana" w:eastAsia="Calibri" w:cs="Calibri"/>
          <w:sz w:val="18"/>
          <w:szCs w:val="18"/>
        </w:rPr>
        <w:t xml:space="preserve"> </w:t>
      </w:r>
      <w:r w:rsidRPr="00C04CAF">
        <w:rPr>
          <w:rFonts w:ascii="Verdana" w:hAnsi="Verdana" w:eastAsia="Calibri" w:cs="Calibri"/>
          <w:sz w:val="18"/>
          <w:szCs w:val="18"/>
        </w:rPr>
        <w:t xml:space="preserve">middel van een geografische aanduiding of oorsprongsbenaming. Nederland importeert bijvoorbeeld veel parmaham uit Italië. Consumenten kunnen onterecht denken dat parmaham gepaard gaat met hoge dierenwelzijnsstandaarden, terwijl uit onderzoek van een Italiaanse dierenrechtenorganisatie blijkt dat er ernstige misstanden plaatsvinden bij de productie van parmaham. Varkens worden voor ‘premium </w:t>
      </w:r>
      <w:proofErr w:type="spellStart"/>
      <w:r w:rsidRPr="00C04CAF">
        <w:rPr>
          <w:rFonts w:ascii="Verdana" w:hAnsi="Verdana" w:eastAsia="Calibri" w:cs="Calibri"/>
          <w:sz w:val="18"/>
          <w:szCs w:val="18"/>
        </w:rPr>
        <w:t>parma</w:t>
      </w:r>
      <w:proofErr w:type="spellEnd"/>
      <w:r w:rsidRPr="00C04CAF">
        <w:rPr>
          <w:rFonts w:ascii="Verdana" w:hAnsi="Verdana" w:eastAsia="Calibri" w:cs="Calibri"/>
          <w:sz w:val="18"/>
          <w:szCs w:val="18"/>
        </w:rPr>
        <w:t xml:space="preserve"> ham’ geslagen en getrapt, en zonder pijnstilling gecastreerd (</w:t>
      </w:r>
      <w:proofErr w:type="spellStart"/>
      <w:r w:rsidRPr="00C04CAF" w:rsidR="00D968E6">
        <w:rPr>
          <w:rFonts w:ascii="Verdana" w:hAnsi="Verdana" w:eastAsia="Calibri" w:cs="Calibri"/>
          <w:sz w:val="18"/>
          <w:szCs w:val="18"/>
        </w:rPr>
        <w:t>Essere</w:t>
      </w:r>
      <w:proofErr w:type="spellEnd"/>
      <w:r w:rsidRPr="00C04CAF" w:rsidR="00D968E6">
        <w:rPr>
          <w:rFonts w:ascii="Verdana" w:hAnsi="Verdana" w:eastAsia="Calibri" w:cs="Calibri"/>
          <w:sz w:val="18"/>
          <w:szCs w:val="18"/>
        </w:rPr>
        <w:t xml:space="preserve"> </w:t>
      </w:r>
      <w:proofErr w:type="spellStart"/>
      <w:r w:rsidRPr="00C04CAF" w:rsidR="00D968E6">
        <w:rPr>
          <w:rFonts w:ascii="Verdana" w:hAnsi="Verdana" w:eastAsia="Calibri" w:cs="Calibri"/>
          <w:sz w:val="18"/>
          <w:szCs w:val="18"/>
        </w:rPr>
        <w:t>Animali</w:t>
      </w:r>
      <w:proofErr w:type="spellEnd"/>
      <w:r w:rsidRPr="00C04CAF" w:rsidR="00D968E6">
        <w:rPr>
          <w:rFonts w:ascii="Verdana" w:hAnsi="Verdana" w:eastAsia="Calibri" w:cs="Calibri"/>
          <w:sz w:val="18"/>
          <w:szCs w:val="18"/>
        </w:rPr>
        <w:t xml:space="preserve">, </w:t>
      </w:r>
      <w:r w:rsidRPr="00C04CAF" w:rsidR="0067022F">
        <w:rPr>
          <w:rFonts w:ascii="Verdana" w:hAnsi="Verdana" w:eastAsia="Calibri" w:cs="Calibri"/>
          <w:sz w:val="18"/>
          <w:szCs w:val="18"/>
        </w:rPr>
        <w:t>‘</w:t>
      </w:r>
      <w:proofErr w:type="spellStart"/>
      <w:r w:rsidRPr="00C04CAF" w:rsidR="0067022F">
        <w:rPr>
          <w:rFonts w:ascii="Verdana" w:hAnsi="Verdana" w:eastAsia="Calibri" w:cs="Calibri"/>
          <w:sz w:val="18"/>
          <w:szCs w:val="18"/>
        </w:rPr>
        <w:t>Cruelty</w:t>
      </w:r>
      <w:proofErr w:type="spellEnd"/>
      <w:r w:rsidRPr="00C04CAF" w:rsidR="0067022F">
        <w:rPr>
          <w:rFonts w:ascii="Verdana" w:hAnsi="Verdana" w:eastAsia="Calibri" w:cs="Calibri"/>
          <w:sz w:val="18"/>
          <w:szCs w:val="18"/>
        </w:rPr>
        <w:t xml:space="preserve"> on </w:t>
      </w:r>
      <w:proofErr w:type="spellStart"/>
      <w:r w:rsidRPr="00C04CAF" w:rsidR="0067022F">
        <w:rPr>
          <w:rFonts w:ascii="Verdana" w:hAnsi="Verdana" w:eastAsia="Calibri" w:cs="Calibri"/>
          <w:sz w:val="18"/>
          <w:szCs w:val="18"/>
        </w:rPr>
        <w:t>Pigs</w:t>
      </w:r>
      <w:proofErr w:type="spellEnd"/>
      <w:r w:rsidRPr="00C04CAF" w:rsidR="0067022F">
        <w:rPr>
          <w:rFonts w:ascii="Verdana" w:hAnsi="Verdana" w:eastAsia="Calibri" w:cs="Calibri"/>
          <w:sz w:val="18"/>
          <w:szCs w:val="18"/>
        </w:rPr>
        <w:t>’ (</w:t>
      </w:r>
      <w:r w:rsidRPr="33DB3DE4" w:rsidR="0067022F">
        <w:rPr>
          <w:rFonts w:ascii="Verdana" w:hAnsi="Verdana" w:eastAsia="Calibri" w:cs="Calibri"/>
          <w:sz w:val="18"/>
          <w:szCs w:val="18"/>
        </w:rPr>
        <w:t>https://www.essereanimali.org/en/cruelty-italian-pig-farm/</w:t>
      </w:r>
      <w:r w:rsidRPr="00C04CAF">
        <w:rPr>
          <w:rFonts w:ascii="Verdana" w:hAnsi="Verdana" w:eastAsia="Calibri" w:cs="Calibri"/>
          <w:sz w:val="18"/>
          <w:szCs w:val="18"/>
        </w:rPr>
        <w:t>)</w:t>
      </w:r>
      <w:r w:rsidRPr="00C04CAF" w:rsidR="0067022F">
        <w:rPr>
          <w:rFonts w:ascii="Verdana" w:hAnsi="Verdana" w:eastAsia="Calibri" w:cs="Calibri"/>
          <w:sz w:val="18"/>
          <w:szCs w:val="18"/>
        </w:rPr>
        <w:t>)</w:t>
      </w:r>
      <w:r w:rsidRPr="00C04CAF">
        <w:rPr>
          <w:rFonts w:ascii="Verdana" w:hAnsi="Verdana" w:eastAsia="Calibri" w:cs="Calibri"/>
          <w:sz w:val="18"/>
          <w:szCs w:val="18"/>
        </w:rPr>
        <w:t xml:space="preserve">. Onderschrijft de regering deze zorgen? Kan de regering aangeven of zij op Europees niveau </w:t>
      </w:r>
      <w:r w:rsidRPr="00C04CAF" w:rsidR="00AF5B6E">
        <w:rPr>
          <w:rFonts w:ascii="Verdana" w:hAnsi="Verdana" w:eastAsia="Calibri" w:cs="Calibri"/>
          <w:sz w:val="18"/>
          <w:szCs w:val="18"/>
        </w:rPr>
        <w:t xml:space="preserve">heeft </w:t>
      </w:r>
      <w:r w:rsidRPr="00C04CAF">
        <w:rPr>
          <w:rFonts w:ascii="Verdana" w:hAnsi="Verdana" w:eastAsia="Calibri" w:cs="Calibri"/>
          <w:sz w:val="18"/>
          <w:szCs w:val="18"/>
        </w:rPr>
        <w:t>gepleit voor het meenemen van dierenwelzijnsstandaarden bij kwaliteitsaanduidingen? Zo nee, waarom niet?</w:t>
      </w:r>
    </w:p>
    <w:p w:rsidRPr="00C04CAF" w:rsidR="5421A69C" w:rsidP="5DC3108B" w:rsidRDefault="5421A69C" w14:paraId="469999C4" w14:textId="7C8FB67F">
      <w:pPr>
        <w:spacing w:after="0" w:line="278" w:lineRule="auto"/>
        <w:ind w:left="708"/>
        <w:rPr>
          <w:rFonts w:ascii="Verdana" w:hAnsi="Verdana" w:eastAsia="Calibri" w:cs="Calibri"/>
          <w:sz w:val="18"/>
          <w:szCs w:val="18"/>
        </w:rPr>
      </w:pPr>
    </w:p>
    <w:p w:rsidRPr="00C04CAF" w:rsidR="44379D65" w:rsidP="33DB3DE4" w:rsidRDefault="78DAFDF5" w14:paraId="17A3B71A" w14:textId="0D3E9C95">
      <w:pPr>
        <w:spacing w:after="0" w:line="278" w:lineRule="auto"/>
        <w:ind w:left="708"/>
        <w:rPr>
          <w:rFonts w:ascii="Verdana" w:hAnsi="Verdana"/>
          <w:sz w:val="18"/>
          <w:szCs w:val="18"/>
        </w:rPr>
      </w:pPr>
      <w:r w:rsidRPr="00C04CAF">
        <w:rPr>
          <w:rFonts w:ascii="Verdana" w:hAnsi="Verdana" w:eastAsia="Calibri" w:cs="Calibri"/>
          <w:sz w:val="18"/>
          <w:szCs w:val="18"/>
        </w:rPr>
        <w:lastRenderedPageBreak/>
        <w:t xml:space="preserve">De leden van de </w:t>
      </w:r>
      <w:r w:rsidRPr="00C04CAF" w:rsidR="00AF5B6E">
        <w:rPr>
          <w:rFonts w:ascii="Verdana" w:hAnsi="Verdana" w:eastAsia="Calibri" w:cs="Calibri"/>
          <w:sz w:val="18"/>
          <w:szCs w:val="18"/>
        </w:rPr>
        <w:t>PvdD-</w:t>
      </w:r>
      <w:r w:rsidRPr="00C04CAF">
        <w:rPr>
          <w:rFonts w:ascii="Verdana" w:hAnsi="Verdana" w:eastAsia="Calibri" w:cs="Calibri"/>
          <w:sz w:val="18"/>
          <w:szCs w:val="18"/>
        </w:rPr>
        <w:t xml:space="preserve">fractie vragen de regering welke stappen zij van plan </w:t>
      </w:r>
      <w:r w:rsidRPr="33DB3DE4" w:rsidR="00AF5B6E">
        <w:rPr>
          <w:rFonts w:ascii="Verdana" w:hAnsi="Verdana" w:eastAsia="Calibri" w:cs="Calibri"/>
          <w:sz w:val="18"/>
          <w:szCs w:val="18"/>
        </w:rPr>
        <w:t>is</w:t>
      </w:r>
      <w:r w:rsidRPr="00C04CAF" w:rsidDel="00AF5B6E">
        <w:rPr>
          <w:rFonts w:ascii="Verdana" w:hAnsi="Verdana" w:eastAsia="Calibri" w:cs="Calibri"/>
          <w:sz w:val="18"/>
          <w:szCs w:val="18"/>
        </w:rPr>
        <w:t xml:space="preserve"> </w:t>
      </w:r>
      <w:r w:rsidRPr="00C04CAF">
        <w:rPr>
          <w:rFonts w:ascii="Verdana" w:hAnsi="Verdana" w:eastAsia="Calibri" w:cs="Calibri"/>
          <w:sz w:val="18"/>
          <w:szCs w:val="18"/>
        </w:rPr>
        <w:t>te nemen om transparantie te vergroten over het feit dat dergelijke aanduidingen niks zeggen over de wijze waarop dieren zijn behandeld. Kan de regering aangeven waarom zij ervoor heeft gekozen om in deze implementatiewet niks mee te nemen over het waarborgen van dierenwelzijn en het tegengaan van misleiding van de consument? Is</w:t>
      </w:r>
      <w:r w:rsidRPr="00C04CAF" w:rsidDel="00DA5862">
        <w:rPr>
          <w:rFonts w:ascii="Verdana" w:hAnsi="Verdana" w:eastAsia="Calibri" w:cs="Calibri"/>
          <w:sz w:val="18"/>
          <w:szCs w:val="18"/>
        </w:rPr>
        <w:t xml:space="preserve"> </w:t>
      </w:r>
      <w:r w:rsidRPr="00C04CAF" w:rsidR="00DA5862">
        <w:rPr>
          <w:rFonts w:ascii="Verdana" w:hAnsi="Verdana" w:eastAsia="Calibri" w:cs="Calibri"/>
          <w:sz w:val="18"/>
          <w:szCs w:val="18"/>
        </w:rPr>
        <w:t xml:space="preserve">de regering </w:t>
      </w:r>
      <w:r w:rsidRPr="00C04CAF" w:rsidDel="00DA5862">
        <w:rPr>
          <w:rFonts w:ascii="Verdana" w:hAnsi="Verdana" w:eastAsia="Calibri" w:cs="Calibri"/>
          <w:sz w:val="18"/>
          <w:szCs w:val="18"/>
        </w:rPr>
        <w:t>er</w:t>
      </w:r>
      <w:r w:rsidRPr="00C04CAF">
        <w:rPr>
          <w:rFonts w:ascii="Verdana" w:hAnsi="Verdana" w:eastAsia="Calibri" w:cs="Calibri"/>
          <w:sz w:val="18"/>
          <w:szCs w:val="18"/>
        </w:rPr>
        <w:t xml:space="preserve"> alsnog toe bereid om dat te doen? Zo nee, waarom niet?</w:t>
      </w:r>
    </w:p>
    <w:p w:rsidRPr="00C04CAF" w:rsidR="44379D65" w:rsidP="787DB52E" w:rsidRDefault="44379D65" w14:paraId="3A8F9BF0" w14:textId="26C38C1A">
      <w:pPr>
        <w:pStyle w:val="Normaalweb"/>
        <w:spacing w:before="0" w:beforeAutospacing="0" w:after="0" w:afterAutospacing="0"/>
        <w:ind w:firstLine="708"/>
        <w:rPr>
          <w:rFonts w:eastAsiaTheme="minorEastAsia"/>
        </w:rPr>
      </w:pPr>
    </w:p>
    <w:p w:rsidRPr="00C04CAF" w:rsidR="13B58283" w:rsidP="787DB52E" w:rsidRDefault="13B58283" w14:paraId="453472BA" w14:textId="4E9F07EE">
      <w:pPr>
        <w:pStyle w:val="Normaalweb"/>
        <w:spacing w:before="0" w:beforeAutospacing="0" w:after="0" w:afterAutospacing="0"/>
        <w:ind w:firstLine="708"/>
        <w:rPr>
          <w:rFonts w:ascii="Verdana" w:hAnsi="Verdana" w:eastAsiaTheme="minorEastAsia" w:cstheme="minorBidi"/>
          <w:i/>
          <w:iCs/>
          <w:sz w:val="18"/>
          <w:szCs w:val="18"/>
          <w:lang w:eastAsia="en-US"/>
        </w:rPr>
      </w:pPr>
      <w:r w:rsidRPr="00C04CAF">
        <w:rPr>
          <w:rFonts w:ascii="Verdana" w:hAnsi="Verdana" w:eastAsiaTheme="minorEastAsia" w:cstheme="minorBidi"/>
          <w:b/>
          <w:bCs/>
          <w:sz w:val="18"/>
          <w:szCs w:val="18"/>
          <w:lang w:eastAsia="en-US"/>
        </w:rPr>
        <w:t xml:space="preserve">2. De Europese regels over kwaliteitsaanduidingen </w:t>
      </w:r>
    </w:p>
    <w:p w:rsidRPr="00C04CAF" w:rsidR="44379D65" w:rsidP="33DB3DE4" w:rsidRDefault="44379D65" w14:paraId="06AB4002" w14:textId="703D30B1">
      <w:pPr>
        <w:spacing w:after="0"/>
        <w:ind w:left="708"/>
        <w:rPr>
          <w:rFonts w:ascii="Verdana" w:hAnsi="Verdana" w:eastAsiaTheme="minorEastAsia"/>
          <w:sz w:val="18"/>
          <w:szCs w:val="18"/>
        </w:rPr>
      </w:pPr>
    </w:p>
    <w:p w:rsidRPr="00C04CAF" w:rsidR="44379D65" w:rsidP="33DB3DE4" w:rsidRDefault="7B633961" w14:paraId="59BCAAC7" w14:textId="05DCCFD3">
      <w:pPr>
        <w:spacing w:after="0"/>
        <w:ind w:left="708"/>
        <w:rPr>
          <w:rFonts w:ascii="Verdana" w:hAnsi="Verdana"/>
          <w:sz w:val="18"/>
          <w:szCs w:val="18"/>
        </w:rPr>
      </w:pPr>
      <w:r w:rsidRPr="00C04CAF">
        <w:rPr>
          <w:rFonts w:ascii="Verdana" w:hAnsi="Verdana" w:eastAsia="Calibri" w:cs="Calibri"/>
          <w:sz w:val="18"/>
          <w:szCs w:val="18"/>
        </w:rPr>
        <w:t xml:space="preserve">De leden van de PVV-fractie hebben grote twijfels bij de alsmaar uitdijende Europese bemoeizucht op het gebied van kwaliteitsregelingen. </w:t>
      </w:r>
      <w:r w:rsidRPr="00C04CAF" w:rsidR="00DA5862">
        <w:rPr>
          <w:rFonts w:ascii="Verdana" w:hAnsi="Verdana" w:eastAsia="Calibri" w:cs="Calibri"/>
          <w:sz w:val="18"/>
          <w:szCs w:val="18"/>
        </w:rPr>
        <w:t xml:space="preserve">Deze leden </w:t>
      </w:r>
      <w:r w:rsidRPr="00C04CAF">
        <w:rPr>
          <w:rFonts w:ascii="Verdana" w:hAnsi="Verdana" w:eastAsia="Calibri" w:cs="Calibri"/>
          <w:sz w:val="18"/>
          <w:szCs w:val="18"/>
        </w:rPr>
        <w:t xml:space="preserve">vragen de regering in hoeverre deze Verordening daadwerkelijk de positie van de Nederlandse boer en producent versterkt of dat het wederom een extra laag bureaucratie betreft die vooral de Europese Commissie (EC) meer bevoegdheden geeft. </w:t>
      </w:r>
      <w:r w:rsidDel="00DD1E5B" w:rsidR="44379D65">
        <w:br/>
      </w:r>
      <w:r w:rsidRPr="00C04CAF">
        <w:rPr>
          <w:rFonts w:ascii="Verdana" w:hAnsi="Verdana" w:eastAsia="Calibri" w:cs="Calibri"/>
          <w:sz w:val="18"/>
          <w:szCs w:val="18"/>
        </w:rPr>
        <w:t>Kan de regering garanderen dat de 'vereenvoudiging' van procedures waar de Verordening over spreekt, in de praktijk niet zal leiden tot méér regeldruk voor onze lokale producenten?</w:t>
      </w:r>
      <w:r w:rsidRPr="33DB3DE4" w:rsidR="13B58283">
        <w:rPr>
          <w:rFonts w:ascii="Verdana" w:hAnsi="Verdana" w:eastAsiaTheme="minorEastAsia"/>
          <w:sz w:val="18"/>
          <w:szCs w:val="18"/>
        </w:rPr>
        <w:t xml:space="preserve"> </w:t>
      </w:r>
    </w:p>
    <w:p w:rsidRPr="00C04CAF" w:rsidR="44379D65" w:rsidP="787DB52E" w:rsidRDefault="44379D65" w14:paraId="7B740AF1" w14:textId="0A38A01D">
      <w:pPr>
        <w:pStyle w:val="Normaalweb"/>
        <w:spacing w:before="0" w:beforeAutospacing="0" w:after="0" w:afterAutospacing="0"/>
        <w:ind w:firstLine="708"/>
        <w:rPr>
          <w:rFonts w:ascii="Verdana" w:hAnsi="Verdana" w:eastAsiaTheme="minorEastAsia" w:cstheme="minorBidi"/>
          <w:b/>
          <w:lang w:eastAsia="en-US"/>
        </w:rPr>
      </w:pPr>
    </w:p>
    <w:p w:rsidR="3B5753CF" w:rsidP="33DB3DE4" w:rsidRDefault="3B5753CF" w14:paraId="568AAC0A" w14:textId="1F4D8490">
      <w:pPr>
        <w:pStyle w:val="Normaalweb"/>
        <w:spacing w:before="0" w:beforeAutospacing="0" w:after="0" w:afterAutospacing="0"/>
        <w:ind w:firstLine="708"/>
        <w:rPr>
          <w:rFonts w:ascii="Verdana" w:hAnsi="Verdana" w:eastAsiaTheme="minorEastAsia" w:cstheme="minorBidi"/>
          <w:b/>
          <w:bCs/>
          <w:sz w:val="18"/>
          <w:szCs w:val="18"/>
          <w:lang w:eastAsia="en-US"/>
        </w:rPr>
      </w:pPr>
      <w:r w:rsidRPr="33DB3DE4">
        <w:rPr>
          <w:rFonts w:ascii="Verdana" w:hAnsi="Verdana" w:eastAsiaTheme="minorEastAsia" w:cstheme="minorBidi"/>
          <w:b/>
          <w:bCs/>
          <w:sz w:val="18"/>
          <w:szCs w:val="18"/>
          <w:lang w:eastAsia="en-US"/>
        </w:rPr>
        <w:t>3. Hoofdlijnen van het wetsvoorstel</w:t>
      </w:r>
    </w:p>
    <w:p w:rsidR="33DB3DE4" w:rsidP="33DB3DE4" w:rsidRDefault="33DB3DE4" w14:paraId="42353283" w14:textId="7389E8D7">
      <w:pPr>
        <w:pStyle w:val="Normaalweb"/>
        <w:spacing w:before="0" w:beforeAutospacing="0" w:after="0" w:afterAutospacing="0"/>
        <w:ind w:firstLine="708"/>
        <w:rPr>
          <w:rFonts w:ascii="Verdana" w:hAnsi="Verdana" w:eastAsiaTheme="minorEastAsia" w:cstheme="minorBidi"/>
          <w:b/>
          <w:bCs/>
          <w:sz w:val="18"/>
          <w:szCs w:val="18"/>
          <w:lang w:eastAsia="en-US"/>
        </w:rPr>
      </w:pPr>
    </w:p>
    <w:p w:rsidRPr="00C04CAF" w:rsidR="13B58283" w:rsidP="787DB52E" w:rsidRDefault="13B58283" w14:paraId="116A295A" w14:textId="42F0A50A">
      <w:pPr>
        <w:pStyle w:val="Normaalweb"/>
        <w:spacing w:before="0" w:beforeAutospacing="0" w:after="0" w:afterAutospacing="0"/>
        <w:ind w:firstLine="708"/>
        <w:rPr>
          <w:rFonts w:ascii="Verdana" w:hAnsi="Verdana"/>
          <w:sz w:val="18"/>
          <w:szCs w:val="18"/>
        </w:rPr>
      </w:pPr>
      <w:r w:rsidRPr="00C04CAF">
        <w:rPr>
          <w:rFonts w:ascii="Verdana" w:hAnsi="Verdana" w:eastAsiaTheme="minorEastAsia" w:cstheme="minorBidi"/>
          <w:i/>
          <w:iCs/>
          <w:sz w:val="18"/>
          <w:szCs w:val="18"/>
          <w:lang w:eastAsia="en-US"/>
        </w:rPr>
        <w:t>3.2. Domeinnamen, online-interfaces en illegale inhoud</w:t>
      </w:r>
      <w:r w:rsidRPr="00C04CAF">
        <w:rPr>
          <w:rFonts w:ascii="Verdana" w:hAnsi="Verdana" w:eastAsiaTheme="minorEastAsia" w:cstheme="minorBidi"/>
          <w:sz w:val="18"/>
          <w:szCs w:val="18"/>
          <w:lang w:eastAsia="en-US"/>
        </w:rPr>
        <w:t xml:space="preserve"> </w:t>
      </w:r>
    </w:p>
    <w:p w:rsidRPr="00C04CAF" w:rsidR="44379D65" w:rsidP="787DB52E" w:rsidRDefault="44379D65" w14:paraId="0B6A5C0F" w14:textId="226F4841">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17FA07C1" w:rsidP="33DB3DE4" w:rsidRDefault="17FA07C1" w14:paraId="72BA9BB9" w14:textId="7966E790">
      <w:pPr>
        <w:spacing w:after="0"/>
        <w:ind w:left="708"/>
        <w:rPr>
          <w:rFonts w:ascii="Verdana" w:hAnsi="Verdana"/>
          <w:sz w:val="18"/>
          <w:szCs w:val="18"/>
        </w:rPr>
      </w:pPr>
      <w:r w:rsidRPr="00C04CAF">
        <w:rPr>
          <w:rFonts w:ascii="Verdana" w:hAnsi="Verdana" w:eastAsia="Calibri" w:cs="Calibri"/>
          <w:sz w:val="18"/>
          <w:szCs w:val="18"/>
        </w:rPr>
        <w:t xml:space="preserve">De leden van de D66-fractie onderschrijven het belang van effectieve handhaving in het digitale domein. </w:t>
      </w:r>
      <w:r w:rsidRPr="00C04CAF" w:rsidR="00BD307B">
        <w:rPr>
          <w:rFonts w:ascii="Verdana" w:hAnsi="Verdana" w:eastAsia="Calibri" w:cs="Calibri"/>
          <w:sz w:val="18"/>
          <w:szCs w:val="18"/>
        </w:rPr>
        <w:t xml:space="preserve">Deze leden </w:t>
      </w:r>
      <w:r w:rsidRPr="00C04CAF">
        <w:rPr>
          <w:rFonts w:ascii="Verdana" w:hAnsi="Verdana" w:eastAsia="Calibri" w:cs="Calibri"/>
          <w:sz w:val="18"/>
          <w:szCs w:val="18"/>
        </w:rPr>
        <w:t>hebben echter vragen over de uitvoerbaarheid van de voorgestelde zelfstandige last, in het bijzonder met betrekking tot grensoverschrijdende situaties.</w:t>
      </w:r>
    </w:p>
    <w:p w:rsidRPr="00C04CAF" w:rsidR="17FA07C1" w:rsidP="787DB52E" w:rsidRDefault="17FA07C1" w14:paraId="694635B7" w14:textId="765B1B25">
      <w:pPr>
        <w:spacing w:after="0"/>
        <w:ind w:left="1416"/>
        <w:rPr>
          <w:rFonts w:ascii="Verdana" w:hAnsi="Verdana"/>
          <w:sz w:val="18"/>
          <w:szCs w:val="18"/>
        </w:rPr>
      </w:pPr>
      <w:r w:rsidRPr="00C04CAF">
        <w:rPr>
          <w:rFonts w:ascii="Verdana" w:hAnsi="Verdana" w:eastAsia="Calibri" w:cs="Calibri"/>
          <w:sz w:val="18"/>
          <w:szCs w:val="18"/>
        </w:rPr>
        <w:t xml:space="preserve"> </w:t>
      </w:r>
    </w:p>
    <w:p w:rsidRPr="00C04CAF" w:rsidR="17FA07C1" w:rsidP="33DB3DE4" w:rsidRDefault="17FA07C1" w14:paraId="7B3ABDAB" w14:textId="6C394403">
      <w:pPr>
        <w:spacing w:after="0"/>
        <w:ind w:left="708"/>
        <w:rPr>
          <w:rFonts w:ascii="Verdana" w:hAnsi="Verdana"/>
          <w:sz w:val="18"/>
          <w:szCs w:val="18"/>
        </w:rPr>
      </w:pPr>
      <w:r w:rsidRPr="00C04CAF">
        <w:rPr>
          <w:rFonts w:ascii="Verdana" w:hAnsi="Verdana" w:eastAsia="Calibri" w:cs="Calibri"/>
          <w:sz w:val="18"/>
          <w:szCs w:val="18"/>
        </w:rPr>
        <w:t>De leden van de D66-fractie vragen de regering toe te lichten hoe wordt omgegaan met situaties waarin websites of webshops die inbreuk maken op kwaliteitsaanduidingen</w:t>
      </w:r>
      <w:r w:rsidRPr="00C04CAF" w:rsidR="00533A83">
        <w:rPr>
          <w:rFonts w:ascii="Verdana" w:hAnsi="Verdana" w:eastAsia="Calibri" w:cs="Calibri"/>
          <w:sz w:val="18"/>
          <w:szCs w:val="18"/>
        </w:rPr>
        <w:t xml:space="preserve"> en die </w:t>
      </w:r>
      <w:r w:rsidRPr="00C04CAF">
        <w:rPr>
          <w:rFonts w:ascii="Verdana" w:hAnsi="Verdana" w:eastAsia="Calibri" w:cs="Calibri"/>
          <w:sz w:val="18"/>
          <w:szCs w:val="18"/>
        </w:rPr>
        <w:t>worden gehost op servers buiten Nederland of buiten de Europese Unie</w:t>
      </w:r>
      <w:r w:rsidRPr="33DB3DE4" w:rsidR="009E6511">
        <w:rPr>
          <w:rFonts w:ascii="Verdana" w:hAnsi="Verdana" w:eastAsia="Calibri" w:cs="Calibri"/>
          <w:sz w:val="18"/>
          <w:szCs w:val="18"/>
        </w:rPr>
        <w:t xml:space="preserve"> (EU)</w:t>
      </w:r>
      <w:r w:rsidRPr="33DB3DE4">
        <w:rPr>
          <w:rFonts w:ascii="Verdana" w:hAnsi="Verdana" w:eastAsia="Calibri" w:cs="Calibri"/>
          <w:sz w:val="18"/>
          <w:szCs w:val="18"/>
        </w:rPr>
        <w:t>.</w:t>
      </w:r>
      <w:r w:rsidRPr="00C04CAF">
        <w:rPr>
          <w:rFonts w:ascii="Verdana" w:hAnsi="Verdana" w:eastAsia="Calibri" w:cs="Calibri"/>
          <w:sz w:val="18"/>
          <w:szCs w:val="18"/>
        </w:rPr>
        <w:t xml:space="preserve"> Zowel </w:t>
      </w:r>
      <w:r w:rsidRPr="00C04CAF" w:rsidR="00A96AA2">
        <w:rPr>
          <w:rFonts w:ascii="Verdana" w:hAnsi="Verdana" w:eastAsia="Calibri" w:cs="Calibri"/>
          <w:sz w:val="18"/>
          <w:szCs w:val="18"/>
        </w:rPr>
        <w:t xml:space="preserve">het Controle Orgaan </w:t>
      </w:r>
      <w:proofErr w:type="spellStart"/>
      <w:r w:rsidRPr="00C04CAF" w:rsidR="00A96AA2">
        <w:rPr>
          <w:rFonts w:ascii="Verdana" w:hAnsi="Verdana" w:eastAsia="Calibri" w:cs="Calibri"/>
          <w:sz w:val="18"/>
          <w:szCs w:val="18"/>
        </w:rPr>
        <w:t>Kwaliteits</w:t>
      </w:r>
      <w:proofErr w:type="spellEnd"/>
      <w:r w:rsidRPr="00C04CAF" w:rsidR="00A96AA2">
        <w:rPr>
          <w:rFonts w:ascii="Verdana" w:hAnsi="Verdana" w:eastAsia="Calibri" w:cs="Calibri"/>
          <w:sz w:val="18"/>
          <w:szCs w:val="18"/>
        </w:rPr>
        <w:t xml:space="preserve"> Zaken (</w:t>
      </w:r>
      <w:r w:rsidRPr="00C04CAF">
        <w:rPr>
          <w:rFonts w:ascii="Verdana" w:hAnsi="Verdana" w:eastAsia="Calibri" w:cs="Calibri"/>
          <w:sz w:val="18"/>
          <w:szCs w:val="18"/>
        </w:rPr>
        <w:t>COKZ</w:t>
      </w:r>
      <w:r w:rsidRPr="00C04CAF" w:rsidR="00A96AA2">
        <w:rPr>
          <w:rFonts w:ascii="Verdana" w:hAnsi="Verdana" w:eastAsia="Calibri" w:cs="Calibri"/>
          <w:sz w:val="18"/>
          <w:szCs w:val="18"/>
        </w:rPr>
        <w:t>)</w:t>
      </w:r>
      <w:r w:rsidRPr="00C04CAF">
        <w:rPr>
          <w:rFonts w:ascii="Verdana" w:hAnsi="Verdana" w:eastAsia="Calibri" w:cs="Calibri"/>
          <w:sz w:val="18"/>
          <w:szCs w:val="18"/>
        </w:rPr>
        <w:t xml:space="preserve"> als </w:t>
      </w:r>
      <w:r w:rsidRPr="00C04CAF" w:rsidR="00A96AA2">
        <w:rPr>
          <w:rFonts w:ascii="Verdana" w:hAnsi="Verdana" w:eastAsia="Calibri" w:cs="Calibri"/>
          <w:sz w:val="18"/>
          <w:szCs w:val="18"/>
        </w:rPr>
        <w:t xml:space="preserve">het </w:t>
      </w:r>
      <w:r w:rsidRPr="00C04CAF" w:rsidR="00E80916">
        <w:rPr>
          <w:rFonts w:ascii="Verdana" w:hAnsi="Verdana" w:eastAsia="Calibri" w:cs="Calibri"/>
          <w:sz w:val="18"/>
          <w:szCs w:val="18"/>
        </w:rPr>
        <w:t>Kwaliteits-Controle-Bureau (</w:t>
      </w:r>
      <w:r w:rsidRPr="00C04CAF">
        <w:rPr>
          <w:rFonts w:ascii="Verdana" w:hAnsi="Verdana" w:eastAsia="Calibri" w:cs="Calibri"/>
          <w:sz w:val="18"/>
          <w:szCs w:val="18"/>
        </w:rPr>
        <w:t>KCB</w:t>
      </w:r>
      <w:r w:rsidRPr="00C04CAF" w:rsidR="00E80916">
        <w:rPr>
          <w:rFonts w:ascii="Verdana" w:hAnsi="Verdana" w:eastAsia="Calibri" w:cs="Calibri"/>
          <w:sz w:val="18"/>
          <w:szCs w:val="18"/>
        </w:rPr>
        <w:t>)</w:t>
      </w:r>
      <w:r w:rsidRPr="00C04CAF">
        <w:rPr>
          <w:rFonts w:ascii="Verdana" w:hAnsi="Verdana" w:eastAsia="Calibri" w:cs="Calibri"/>
          <w:sz w:val="18"/>
          <w:szCs w:val="18"/>
        </w:rPr>
        <w:t xml:space="preserve"> wijzen in hun uitvoeringstoetsen op deze praktische moeilijkheid. Hoe beoordeelt de regering de effectiviteit van de zelfstandige last in dergelijke gevallen?</w:t>
      </w:r>
    </w:p>
    <w:p w:rsidRPr="00C04CAF" w:rsidR="17FA07C1" w:rsidP="787DB52E" w:rsidRDefault="17FA07C1" w14:paraId="0B69A1EE" w14:textId="1845FD10">
      <w:pPr>
        <w:spacing w:after="0"/>
        <w:ind w:left="1416"/>
        <w:rPr>
          <w:rFonts w:ascii="Verdana" w:hAnsi="Verdana"/>
          <w:sz w:val="18"/>
          <w:szCs w:val="18"/>
        </w:rPr>
      </w:pPr>
      <w:r w:rsidRPr="00C04CAF">
        <w:rPr>
          <w:rFonts w:ascii="Verdana" w:hAnsi="Verdana" w:eastAsia="Calibri" w:cs="Calibri"/>
          <w:sz w:val="18"/>
          <w:szCs w:val="18"/>
        </w:rPr>
        <w:t xml:space="preserve"> </w:t>
      </w:r>
    </w:p>
    <w:p w:rsidRPr="00C04CAF" w:rsidR="17FA07C1" w:rsidP="33DB3DE4" w:rsidRDefault="17FA07C1" w14:paraId="3586368B" w14:textId="6476C67C">
      <w:pPr>
        <w:spacing w:after="0"/>
        <w:ind w:left="708"/>
        <w:rPr>
          <w:rFonts w:ascii="Verdana" w:hAnsi="Verdana"/>
          <w:sz w:val="18"/>
          <w:szCs w:val="18"/>
        </w:rPr>
      </w:pPr>
      <w:r w:rsidRPr="00C04CAF">
        <w:rPr>
          <w:rFonts w:ascii="Verdana" w:hAnsi="Verdana" w:eastAsia="Calibri" w:cs="Calibri"/>
          <w:sz w:val="18"/>
          <w:szCs w:val="18"/>
        </w:rPr>
        <w:t>De leden van de D66-fractie vragen de regering voorts toe te lichten hoe de subsidiariteits- en proportionaliteitstoets in de praktijk wordt uitgevoerd bij het opleggen van een zelfstandige last aan partijen die als tussenpersoon fungeren en welke procedurele waarborgen gelden om te voorkomen dat deze bevoegdheid disproportioneel wordt ingezet jegens partijen die zelf geen inbreuk plegen.</w:t>
      </w:r>
    </w:p>
    <w:p w:rsidRPr="00C04CAF" w:rsidR="74108515" w:rsidP="33DB3DE4" w:rsidRDefault="74108515" w14:paraId="53949CEC" w14:textId="08D726A5">
      <w:pPr>
        <w:pStyle w:val="Normaalweb"/>
        <w:spacing w:before="0" w:beforeAutospacing="0" w:after="0" w:afterAutospacing="0"/>
        <w:ind w:left="1416" w:firstLine="708"/>
        <w:rPr>
          <w:rFonts w:ascii="Verdana" w:hAnsi="Verdana" w:eastAsiaTheme="minorEastAsia" w:cstheme="minorBidi"/>
          <w:sz w:val="18"/>
          <w:szCs w:val="18"/>
          <w:lang w:eastAsia="en-US"/>
        </w:rPr>
      </w:pPr>
    </w:p>
    <w:p w:rsidRPr="00C04CAF" w:rsidR="44379D65" w:rsidP="33DB3DE4" w:rsidRDefault="74108515" w14:paraId="4D792573" w14:textId="6515E48B">
      <w:pPr>
        <w:spacing w:after="0"/>
        <w:ind w:left="708"/>
        <w:rPr>
          <w:rFonts w:ascii="Verdana" w:hAnsi="Verdana" w:eastAsia="Calibri" w:cs="Calibri"/>
          <w:sz w:val="18"/>
          <w:szCs w:val="18"/>
        </w:rPr>
      </w:pPr>
      <w:r w:rsidRPr="00C04CAF">
        <w:rPr>
          <w:rFonts w:ascii="Verdana" w:hAnsi="Verdana" w:eastAsia="Calibri" w:cs="Calibri"/>
          <w:sz w:val="18"/>
          <w:szCs w:val="18"/>
        </w:rPr>
        <w:t>De leden van de PVV-fractie maken zich ernstige zorgen over de nieuwe bevoegdheid van de minister van Landbouw, Visserij, Voedselzekerheid en Natuur (LVVN) om een zelfstandige last op te leggen voor het verwijderen van inhoud van online-interfaces of het blokkeren van domeinnamen. Deze leden vragen de regering of deze verregaande bevoegdheid niet een hellend vlak vormt richting censuur en een inbreuk op de vrijheid van meningsuiting</w:t>
      </w:r>
      <w:r w:rsidRPr="33DB3DE4">
        <w:rPr>
          <w:rFonts w:ascii="Verdana" w:hAnsi="Verdana" w:eastAsia="Calibri" w:cs="Calibri"/>
          <w:sz w:val="18"/>
          <w:szCs w:val="18"/>
        </w:rPr>
        <w:t>.</w:t>
      </w:r>
      <w:r w:rsidRPr="00C04CAF">
        <w:rPr>
          <w:rFonts w:ascii="Verdana" w:hAnsi="Verdana" w:eastAsia="Calibri" w:cs="Calibri"/>
          <w:sz w:val="18"/>
          <w:szCs w:val="18"/>
        </w:rPr>
        <w:t xml:space="preserve"> Hoe kan de regering garanderen dat deze machtsmiddelen niet oneigenlijk worden gebruikt tegen critici of kleinere marktpartijen onder het mom van de bescherming van een 'kwaliteitsaanduiding'?</w:t>
      </w:r>
      <w:r>
        <w:br/>
      </w:r>
    </w:p>
    <w:p w:rsidRPr="00C04CAF" w:rsidR="13B58283" w:rsidP="33DB3DE4" w:rsidRDefault="13B58283" w14:paraId="2A1BBA52" w14:textId="3BBB37DA">
      <w:pPr>
        <w:pStyle w:val="Normaalweb"/>
        <w:spacing w:before="0" w:beforeAutospacing="0" w:after="0" w:afterAutospacing="0"/>
        <w:ind w:left="708"/>
        <w:rPr>
          <w:rFonts w:ascii="Verdana" w:hAnsi="Verdana"/>
          <w:i/>
          <w:iCs/>
          <w:sz w:val="18"/>
          <w:szCs w:val="18"/>
          <w:lang w:eastAsia="en-US"/>
        </w:rPr>
      </w:pPr>
      <w:r w:rsidRPr="00C04CAF">
        <w:rPr>
          <w:rFonts w:ascii="Verdana" w:hAnsi="Verdana" w:eastAsiaTheme="minorEastAsia" w:cstheme="minorBidi"/>
          <w:sz w:val="18"/>
          <w:szCs w:val="18"/>
          <w:lang w:eastAsia="en-US"/>
        </w:rPr>
        <w:t>3.2.2. Hoger recht</w:t>
      </w:r>
      <w:r w:rsidRPr="00C04CAF">
        <w:rPr>
          <w:rFonts w:ascii="Verdana" w:hAnsi="Verdana" w:eastAsiaTheme="minorEastAsia" w:cstheme="minorBidi"/>
          <w:i/>
          <w:iCs/>
          <w:sz w:val="18"/>
          <w:szCs w:val="18"/>
          <w:lang w:eastAsia="en-US"/>
        </w:rPr>
        <w:t xml:space="preserve"> </w:t>
      </w:r>
    </w:p>
    <w:p w:rsidRPr="00C04CAF" w:rsidR="44379D65" w:rsidP="787DB52E" w:rsidRDefault="44379D65" w14:paraId="06EB7CC2" w14:textId="3ACC9CDF">
      <w:pPr>
        <w:pStyle w:val="Normaalweb"/>
        <w:spacing w:before="0" w:beforeAutospacing="0" w:after="0" w:afterAutospacing="0"/>
        <w:ind w:left="708" w:firstLine="708"/>
        <w:rPr>
          <w:rFonts w:ascii="Verdana" w:hAnsi="Verdana" w:eastAsiaTheme="minorEastAsia" w:cstheme="minorBidi"/>
          <w:sz w:val="18"/>
          <w:szCs w:val="18"/>
          <w:lang w:eastAsia="en-US"/>
        </w:rPr>
      </w:pPr>
    </w:p>
    <w:p w:rsidRPr="00C04CAF" w:rsidR="22EC4A8F" w:rsidP="787DB52E" w:rsidRDefault="22EC4A8F" w14:paraId="6264B06D" w14:textId="0BEF92F1">
      <w:pPr>
        <w:spacing w:after="0"/>
        <w:ind w:left="708"/>
        <w:rPr>
          <w:rFonts w:ascii="Verdana" w:hAnsi="Verdana"/>
          <w:sz w:val="18"/>
          <w:szCs w:val="18"/>
        </w:rPr>
      </w:pPr>
      <w:r w:rsidRPr="00C04CAF">
        <w:rPr>
          <w:rFonts w:ascii="Verdana" w:hAnsi="Verdana" w:eastAsia="Calibri" w:cs="Calibri"/>
          <w:sz w:val="18"/>
          <w:szCs w:val="18"/>
        </w:rPr>
        <w:t>De leden van de D66-fractie hebben kennisgenomen van de redenering in de memorie van toelichting</w:t>
      </w:r>
      <w:r w:rsidRPr="00C04CAF" w:rsidDel="000325C2">
        <w:rPr>
          <w:rFonts w:ascii="Verdana" w:hAnsi="Verdana" w:eastAsia="Calibri" w:cs="Calibri"/>
          <w:sz w:val="18"/>
          <w:szCs w:val="18"/>
        </w:rPr>
        <w:t xml:space="preserve"> </w:t>
      </w:r>
      <w:r w:rsidRPr="00C04CAF">
        <w:rPr>
          <w:rFonts w:ascii="Verdana" w:hAnsi="Verdana" w:eastAsia="Calibri" w:cs="Calibri"/>
          <w:sz w:val="18"/>
          <w:szCs w:val="18"/>
        </w:rPr>
        <w:t xml:space="preserve">dat de zelfstandige last in de meeste gevallen handelsreclame betreft en daarmee buiten de reikwijdte van artikel 7 </w:t>
      </w:r>
      <w:r w:rsidRPr="00C04CAF" w:rsidR="00191FF2">
        <w:rPr>
          <w:rFonts w:ascii="Verdana" w:hAnsi="Verdana" w:eastAsia="Calibri" w:cs="Calibri"/>
          <w:sz w:val="18"/>
          <w:szCs w:val="18"/>
        </w:rPr>
        <w:t xml:space="preserve">van de </w:t>
      </w:r>
      <w:r w:rsidRPr="00C04CAF">
        <w:rPr>
          <w:rFonts w:ascii="Verdana" w:hAnsi="Verdana" w:eastAsia="Calibri" w:cs="Calibri"/>
          <w:sz w:val="18"/>
          <w:szCs w:val="18"/>
        </w:rPr>
        <w:t>Grondwet valt. Deze leden vragen de regering toe te lichten hoe wordt omgegaan met gevallen waarin het gebruik van een kwaliteitsaanduiding niet primair een commercieel karakter heeft, bijvoorbeeld in redactionele of informatieve online-inhoud. Hoe wordt in die gevallen de grondwettelijke bescherming van de vrijheid van meningsuiting gewaarborgd?</w:t>
      </w:r>
    </w:p>
    <w:p w:rsidRPr="00C04CAF" w:rsidR="44379D65" w:rsidP="787DB52E" w:rsidRDefault="44379D65" w14:paraId="28DEB00B" w14:textId="570663BB">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13B58283" w:rsidP="787DB52E" w:rsidRDefault="13B58283" w14:paraId="3901C040" w14:textId="6B85C435">
      <w:pPr>
        <w:pStyle w:val="Normaalweb"/>
        <w:spacing w:before="0" w:beforeAutospacing="0" w:after="0" w:afterAutospacing="0"/>
        <w:ind w:firstLine="708"/>
        <w:rPr>
          <w:rFonts w:ascii="Verdana" w:hAnsi="Verdana"/>
          <w:sz w:val="18"/>
          <w:szCs w:val="18"/>
        </w:rPr>
      </w:pPr>
      <w:r w:rsidRPr="00C04CAF">
        <w:rPr>
          <w:rFonts w:ascii="Verdana" w:hAnsi="Verdana" w:eastAsiaTheme="minorEastAsia" w:cstheme="minorBidi"/>
          <w:i/>
          <w:iCs/>
          <w:sz w:val="18"/>
          <w:szCs w:val="18"/>
          <w:lang w:eastAsia="en-US"/>
        </w:rPr>
        <w:lastRenderedPageBreak/>
        <w:t>3.3. Registratie van marktdeelnemers en gegevensuitwisseling</w:t>
      </w:r>
      <w:r w:rsidRPr="00C04CAF">
        <w:rPr>
          <w:rFonts w:ascii="Verdana" w:hAnsi="Verdana" w:eastAsiaTheme="minorEastAsia" w:cstheme="minorBidi"/>
          <w:sz w:val="18"/>
          <w:szCs w:val="18"/>
          <w:lang w:eastAsia="en-US"/>
        </w:rPr>
        <w:t xml:space="preserve"> </w:t>
      </w:r>
    </w:p>
    <w:p w:rsidRPr="00C04CAF" w:rsidR="44379D65" w:rsidP="787DB52E" w:rsidRDefault="44379D65" w14:paraId="6B82A5C7" w14:textId="375980D5">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6988A912" w:rsidP="787DB52E" w:rsidRDefault="6988A912" w14:paraId="7B9D590D" w14:textId="26223E94">
      <w:pPr>
        <w:spacing w:after="0"/>
        <w:ind w:left="708"/>
        <w:rPr>
          <w:rFonts w:ascii="Verdana" w:hAnsi="Verdana"/>
          <w:sz w:val="18"/>
          <w:szCs w:val="18"/>
        </w:rPr>
      </w:pPr>
      <w:r w:rsidRPr="00C04CAF">
        <w:rPr>
          <w:rFonts w:ascii="Verdana" w:hAnsi="Verdana" w:eastAsia="Calibri" w:cs="Calibri"/>
          <w:sz w:val="18"/>
          <w:szCs w:val="18"/>
        </w:rPr>
        <w:t xml:space="preserve">De leden van de D66-fractie ondersteunen de keuze voor een register van erkende marktdeelnemers boven het verstrekken van individuele verklaringen van naleving. </w:t>
      </w:r>
      <w:r w:rsidRPr="00C04CAF" w:rsidR="005B27A0">
        <w:rPr>
          <w:rFonts w:ascii="Verdana" w:hAnsi="Verdana" w:eastAsia="Calibri" w:cs="Calibri"/>
          <w:sz w:val="18"/>
          <w:szCs w:val="18"/>
        </w:rPr>
        <w:t xml:space="preserve">Deze leden </w:t>
      </w:r>
      <w:r w:rsidRPr="00C04CAF">
        <w:rPr>
          <w:rFonts w:ascii="Verdana" w:hAnsi="Verdana" w:eastAsia="Calibri" w:cs="Calibri"/>
          <w:sz w:val="18"/>
          <w:szCs w:val="18"/>
        </w:rPr>
        <w:t xml:space="preserve">vragen de regering toe te lichten op welke termijn het register operationeel zal zijn en hoe wordt gewaarborgd dat het register bij inwerkingtreding volledig is, mede gelet op de waarschuwing van </w:t>
      </w:r>
      <w:r w:rsidRPr="00C04CAF" w:rsidR="005B27A0">
        <w:rPr>
          <w:rFonts w:ascii="Verdana" w:hAnsi="Verdana" w:eastAsia="Calibri" w:cs="Calibri"/>
          <w:sz w:val="18"/>
          <w:szCs w:val="18"/>
        </w:rPr>
        <w:t>de Rijksdienst Voor Ondernemend Nederland (</w:t>
      </w:r>
      <w:r w:rsidRPr="00C04CAF">
        <w:rPr>
          <w:rFonts w:ascii="Verdana" w:hAnsi="Verdana" w:eastAsia="Calibri" w:cs="Calibri"/>
          <w:sz w:val="18"/>
          <w:szCs w:val="18"/>
        </w:rPr>
        <w:t>RVO</w:t>
      </w:r>
      <w:r w:rsidRPr="00C04CAF" w:rsidR="005B27A0">
        <w:rPr>
          <w:rFonts w:ascii="Verdana" w:hAnsi="Verdana" w:eastAsia="Calibri" w:cs="Calibri"/>
          <w:sz w:val="18"/>
          <w:szCs w:val="18"/>
        </w:rPr>
        <w:t>)</w:t>
      </w:r>
      <w:r w:rsidRPr="00C04CAF">
        <w:rPr>
          <w:rFonts w:ascii="Verdana" w:hAnsi="Verdana" w:eastAsia="Calibri" w:cs="Calibri"/>
          <w:sz w:val="18"/>
          <w:szCs w:val="18"/>
        </w:rPr>
        <w:t xml:space="preserve"> dat reeds erkende marktdeelnemers expliciet moeten worden opgenomen om onvolledigheid te voorkomen.</w:t>
      </w:r>
    </w:p>
    <w:p w:rsidRPr="00C04CAF" w:rsidR="6988A912" w:rsidP="787DB52E" w:rsidRDefault="6988A912" w14:paraId="562F2225" w14:textId="7C81B2A7">
      <w:pPr>
        <w:spacing w:after="0"/>
        <w:ind w:left="708"/>
        <w:rPr>
          <w:rFonts w:ascii="Verdana" w:hAnsi="Verdana"/>
          <w:sz w:val="18"/>
          <w:szCs w:val="18"/>
        </w:rPr>
      </w:pPr>
      <w:r w:rsidRPr="00C04CAF">
        <w:rPr>
          <w:rFonts w:ascii="Verdana" w:hAnsi="Verdana" w:eastAsia="Calibri" w:cs="Calibri"/>
          <w:sz w:val="18"/>
          <w:szCs w:val="18"/>
        </w:rPr>
        <w:t xml:space="preserve"> </w:t>
      </w:r>
    </w:p>
    <w:p w:rsidRPr="00C04CAF" w:rsidR="6988A912" w:rsidP="787DB52E" w:rsidRDefault="6988A912" w14:paraId="4B50D02C" w14:textId="2986BEEA">
      <w:pPr>
        <w:spacing w:after="0"/>
        <w:ind w:left="708"/>
        <w:rPr>
          <w:rFonts w:ascii="Verdana" w:hAnsi="Verdana"/>
          <w:sz w:val="18"/>
          <w:szCs w:val="18"/>
        </w:rPr>
      </w:pPr>
      <w:r w:rsidRPr="00C04CAF">
        <w:rPr>
          <w:rFonts w:ascii="Verdana" w:hAnsi="Verdana" w:eastAsia="Calibri" w:cs="Calibri"/>
          <w:sz w:val="18"/>
          <w:szCs w:val="18"/>
        </w:rPr>
        <w:t>De leden van de D66-fractie vragen de regering voorts toe te lichten hoe de toegang tot het register is afgebakend tussen de verschillende bevoegde autoriteiten en welke technische en organisatorische maatregelen worden getroffen om onbevoegde toegang tot persoonsgegevens te voorkomen.</w:t>
      </w:r>
    </w:p>
    <w:p w:rsidRPr="00C04CAF" w:rsidR="44379D65" w:rsidP="33DB3DE4" w:rsidRDefault="44379D65" w14:paraId="70E147E2" w14:textId="68C3E160">
      <w:pPr>
        <w:pStyle w:val="Normaalweb"/>
        <w:spacing w:before="0" w:beforeAutospacing="0" w:after="0" w:afterAutospacing="0"/>
        <w:ind w:left="708"/>
        <w:rPr>
          <w:rFonts w:ascii="Verdana" w:hAnsi="Verdana" w:eastAsiaTheme="minorEastAsia" w:cstheme="minorBidi"/>
          <w:sz w:val="18"/>
          <w:szCs w:val="18"/>
          <w:lang w:eastAsia="en-US"/>
        </w:rPr>
      </w:pPr>
    </w:p>
    <w:p w:rsidRPr="00C04CAF" w:rsidR="333E923F" w:rsidP="787DB52E" w:rsidRDefault="333E923F" w14:paraId="5FD4ADDB" w14:textId="57213288">
      <w:pPr>
        <w:spacing w:after="0"/>
        <w:ind w:left="708"/>
        <w:rPr>
          <w:rFonts w:ascii="Verdana" w:hAnsi="Verdana" w:eastAsia="Calibri" w:cs="Calibri"/>
          <w:sz w:val="18"/>
          <w:szCs w:val="18"/>
        </w:rPr>
      </w:pPr>
      <w:r w:rsidRPr="00C04CAF">
        <w:rPr>
          <w:rFonts w:ascii="Verdana" w:hAnsi="Verdana" w:eastAsia="Calibri" w:cs="Calibri"/>
          <w:sz w:val="18"/>
          <w:szCs w:val="18"/>
        </w:rPr>
        <w:t xml:space="preserve">De leden van de PVV-fractie zetten hun vraagtekens bij de verplichting om een register bij te houden van erkende marktdeelnemers. </w:t>
      </w:r>
      <w:r w:rsidRPr="00C04CAF" w:rsidR="00AD5B7E">
        <w:rPr>
          <w:rFonts w:ascii="Verdana" w:hAnsi="Verdana" w:eastAsia="Calibri" w:cs="Calibri"/>
          <w:sz w:val="18"/>
          <w:szCs w:val="18"/>
        </w:rPr>
        <w:t xml:space="preserve">Deze leden </w:t>
      </w:r>
      <w:r w:rsidRPr="00C04CAF">
        <w:rPr>
          <w:rFonts w:ascii="Verdana" w:hAnsi="Verdana" w:eastAsia="Calibri" w:cs="Calibri"/>
          <w:sz w:val="18"/>
          <w:szCs w:val="18"/>
        </w:rPr>
        <w:t xml:space="preserve">vragen de regering waarom gekozen is voor een bewaartermijn van persoonsgegevens van vijf jaar na uitschrijving. </w:t>
      </w:r>
      <w:r w:rsidDel="00BD715F">
        <w:br/>
      </w:r>
      <w:r w:rsidRPr="00C04CAF">
        <w:rPr>
          <w:rFonts w:ascii="Verdana" w:hAnsi="Verdana" w:eastAsia="Calibri" w:cs="Calibri"/>
          <w:sz w:val="18"/>
          <w:szCs w:val="18"/>
        </w:rPr>
        <w:t>Is de regering van mening dat dit in verhouding staat tot het doel en hoe wordt de privacy van onze ondernemers hierbij gewaarborgd tegenover de drang van de EU naar centrale dataverzameling?</w:t>
      </w:r>
    </w:p>
    <w:p w:rsidRPr="00C04CAF" w:rsidR="44379D65" w:rsidP="33DB3DE4" w:rsidRDefault="44379D65" w14:paraId="5542930F" w14:textId="6AC15BB3">
      <w:pPr>
        <w:pStyle w:val="Normaalweb"/>
        <w:spacing w:before="0" w:beforeAutospacing="0" w:after="0" w:afterAutospacing="0"/>
        <w:rPr>
          <w:rFonts w:ascii="Verdana" w:hAnsi="Verdana" w:eastAsiaTheme="minorEastAsia" w:cstheme="minorBidi"/>
          <w:sz w:val="18"/>
          <w:szCs w:val="18"/>
          <w:lang w:eastAsia="en-US"/>
        </w:rPr>
      </w:pPr>
    </w:p>
    <w:p w:rsidRPr="00C04CAF" w:rsidR="13B58283" w:rsidP="787DB52E" w:rsidRDefault="13B58283" w14:paraId="5AA18C3F" w14:textId="5CCDC9C6">
      <w:pPr>
        <w:pStyle w:val="Normaalweb"/>
        <w:spacing w:before="0" w:beforeAutospacing="0" w:after="0" w:afterAutospacing="0"/>
        <w:ind w:firstLine="708"/>
        <w:rPr>
          <w:rFonts w:ascii="Verdana" w:hAnsi="Verdana" w:eastAsiaTheme="minorEastAsia" w:cstheme="minorBidi"/>
          <w:b/>
          <w:bCs/>
          <w:sz w:val="18"/>
          <w:szCs w:val="18"/>
          <w:lang w:eastAsia="en-US"/>
        </w:rPr>
      </w:pPr>
      <w:r w:rsidRPr="00C04CAF">
        <w:rPr>
          <w:rFonts w:ascii="Verdana" w:hAnsi="Verdana" w:eastAsiaTheme="minorEastAsia" w:cstheme="minorBidi"/>
          <w:b/>
          <w:bCs/>
          <w:sz w:val="18"/>
          <w:szCs w:val="18"/>
          <w:lang w:eastAsia="en-US"/>
        </w:rPr>
        <w:t xml:space="preserve">4. Uitvoering </w:t>
      </w:r>
    </w:p>
    <w:p w:rsidRPr="00C04CAF" w:rsidR="44379D65" w:rsidP="787DB52E" w:rsidRDefault="44379D65" w14:paraId="36322DE8" w14:textId="5C196116">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33F4F649" w:rsidP="33DB3DE4" w:rsidRDefault="33F4F649" w14:paraId="2ED493B2" w14:textId="442B97C3">
      <w:pPr>
        <w:pStyle w:val="Normaalweb"/>
        <w:spacing w:before="0" w:beforeAutospacing="0" w:after="0" w:afterAutospacing="0"/>
        <w:ind w:firstLine="708"/>
        <w:rPr>
          <w:rFonts w:ascii="Verdana" w:hAnsi="Verdana" w:eastAsia="Calibri" w:cs="Calibri"/>
          <w:sz w:val="18"/>
          <w:szCs w:val="18"/>
        </w:rPr>
      </w:pPr>
      <w:r w:rsidRPr="00C04CAF">
        <w:rPr>
          <w:rFonts w:ascii="Verdana" w:hAnsi="Verdana" w:eastAsia="Calibri" w:cs="Calibri"/>
          <w:sz w:val="18"/>
          <w:szCs w:val="18"/>
        </w:rPr>
        <w:t>De leden van de PVV-fractie wijzen op de kritiek van het COKZ en het KCB over de</w:t>
      </w:r>
      <w:r>
        <w:tab/>
      </w:r>
      <w:r>
        <w:tab/>
      </w:r>
      <w:r w:rsidRPr="00C04CAF">
        <w:rPr>
          <w:rFonts w:ascii="Verdana" w:hAnsi="Verdana" w:eastAsia="Calibri" w:cs="Calibri"/>
          <w:sz w:val="18"/>
          <w:szCs w:val="18"/>
        </w:rPr>
        <w:t xml:space="preserve">uitvoerbaarheid van de nieuwe regels. Deze instanties geven aan dat toezicht op webshops </w:t>
      </w:r>
      <w:r>
        <w:tab/>
      </w:r>
      <w:r w:rsidRPr="00C04CAF">
        <w:rPr>
          <w:rFonts w:ascii="Verdana" w:hAnsi="Verdana" w:eastAsia="Calibri" w:cs="Calibri"/>
          <w:sz w:val="18"/>
          <w:szCs w:val="18"/>
        </w:rPr>
        <w:t>en domeinen die op buitenlandse servers staan nagenoeg onuitvoerbaar is. Hoe denkt de</w:t>
      </w:r>
    </w:p>
    <w:p w:rsidRPr="00C04CAF" w:rsidR="33F4F649" w:rsidP="33DB3DE4" w:rsidRDefault="33F4F649" w14:paraId="2D203CBD" w14:textId="5CD0D506">
      <w:pPr>
        <w:pStyle w:val="Normaalweb"/>
        <w:spacing w:before="0" w:beforeAutospacing="0" w:after="0" w:afterAutospacing="0"/>
        <w:ind w:firstLine="708"/>
        <w:rPr>
          <w:rFonts w:ascii="Verdana" w:hAnsi="Verdana" w:eastAsia="Calibri" w:cs="Calibri"/>
          <w:sz w:val="18"/>
          <w:szCs w:val="18"/>
        </w:rPr>
      </w:pPr>
      <w:r w:rsidRPr="00C04CAF">
        <w:rPr>
          <w:rFonts w:ascii="Verdana" w:hAnsi="Verdana" w:eastAsia="Calibri" w:cs="Calibri"/>
          <w:sz w:val="18"/>
          <w:szCs w:val="18"/>
        </w:rPr>
        <w:t>regering dit praktisch te gaan handhaven zonder dat het eindigt in een papieren tijger die</w:t>
      </w:r>
    </w:p>
    <w:p w:rsidRPr="00C04CAF" w:rsidR="33F4F649" w:rsidP="33DB3DE4" w:rsidRDefault="33F4F649" w14:paraId="69133A10" w14:textId="7AC9D202">
      <w:pPr>
        <w:pStyle w:val="Normaalweb"/>
        <w:spacing w:before="0" w:beforeAutospacing="0" w:after="0" w:afterAutospacing="0"/>
        <w:ind w:firstLine="708"/>
        <w:rPr>
          <w:rFonts w:ascii="Verdana" w:hAnsi="Verdana" w:eastAsia="Calibri" w:cs="Calibri"/>
          <w:sz w:val="18"/>
          <w:szCs w:val="18"/>
        </w:rPr>
      </w:pPr>
      <w:r w:rsidRPr="00C04CAF">
        <w:rPr>
          <w:rFonts w:ascii="Verdana" w:hAnsi="Verdana" w:eastAsia="Calibri" w:cs="Calibri"/>
          <w:sz w:val="18"/>
          <w:szCs w:val="18"/>
        </w:rPr>
        <w:t>alleen de eerlijke Nederlandse ondernemer raakt, terwijl malafide buitenlandse partijen</w:t>
      </w:r>
    </w:p>
    <w:p w:rsidRPr="00C04CAF" w:rsidR="33F4F649" w:rsidP="33DB3DE4" w:rsidRDefault="33F4F649" w14:paraId="68601E78" w14:textId="6EB84F46">
      <w:pPr>
        <w:pStyle w:val="Normaalweb"/>
        <w:spacing w:before="0" w:beforeAutospacing="0" w:after="0" w:afterAutospacing="0"/>
        <w:ind w:firstLine="708"/>
        <w:rPr>
          <w:rFonts w:ascii="Verdana" w:hAnsi="Verdana" w:eastAsia="Calibri" w:cs="Calibri"/>
          <w:sz w:val="18"/>
          <w:szCs w:val="18"/>
        </w:rPr>
      </w:pPr>
      <w:r w:rsidRPr="00C04CAF">
        <w:rPr>
          <w:rFonts w:ascii="Verdana" w:hAnsi="Verdana" w:eastAsia="Calibri" w:cs="Calibri"/>
          <w:sz w:val="18"/>
          <w:szCs w:val="18"/>
        </w:rPr>
        <w:t>buiten schot blijven?</w:t>
      </w:r>
    </w:p>
    <w:p w:rsidRPr="00C04CAF" w:rsidR="33F4F649" w:rsidP="787DB52E" w:rsidRDefault="33F4F649" w14:paraId="5DDAFDD0" w14:textId="48C28360">
      <w:pPr>
        <w:pStyle w:val="Normaalweb"/>
        <w:spacing w:before="0" w:beforeAutospacing="0" w:after="0" w:afterAutospacing="0"/>
        <w:ind w:firstLine="708"/>
        <w:rPr>
          <w:rFonts w:ascii="Verdana" w:hAnsi="Verdana" w:eastAsia="Calibri" w:cs="Calibri"/>
          <w:sz w:val="18"/>
          <w:szCs w:val="18"/>
        </w:rPr>
      </w:pPr>
    </w:p>
    <w:p w:rsidRPr="00C04CAF" w:rsidR="44379D65" w:rsidP="787DB52E" w:rsidRDefault="44379D65" w14:paraId="1990D865" w14:textId="6E7A3195">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13B58283" w:rsidP="787DB52E" w:rsidRDefault="13B58283" w14:paraId="790D84DD" w14:textId="35D1C920">
      <w:pPr>
        <w:pStyle w:val="Normaalweb"/>
        <w:spacing w:before="0" w:beforeAutospacing="0" w:after="0" w:afterAutospacing="0"/>
        <w:ind w:firstLine="708"/>
        <w:rPr>
          <w:rFonts w:ascii="Verdana" w:hAnsi="Verdana" w:eastAsiaTheme="minorEastAsia" w:cstheme="minorBidi"/>
          <w:b/>
          <w:bCs/>
          <w:sz w:val="18"/>
          <w:szCs w:val="18"/>
          <w:lang w:eastAsia="en-US"/>
        </w:rPr>
      </w:pPr>
      <w:r w:rsidRPr="00C04CAF">
        <w:rPr>
          <w:rFonts w:ascii="Verdana" w:hAnsi="Verdana" w:eastAsiaTheme="minorEastAsia" w:cstheme="minorBidi"/>
          <w:b/>
          <w:bCs/>
          <w:sz w:val="18"/>
          <w:szCs w:val="18"/>
          <w:lang w:eastAsia="en-US"/>
        </w:rPr>
        <w:t xml:space="preserve">5. Toezicht en handhaving </w:t>
      </w:r>
    </w:p>
    <w:p w:rsidRPr="00C04CAF" w:rsidR="44379D65" w:rsidP="787DB52E" w:rsidRDefault="44379D65" w14:paraId="3F4319EC" w14:textId="70D6DAED">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3C0254E8" w:rsidP="787DB52E" w:rsidRDefault="3C0254E8" w14:paraId="17FE3180" w14:textId="6A961031">
      <w:pPr>
        <w:pStyle w:val="Normaalweb"/>
        <w:spacing w:before="0" w:beforeAutospacing="0" w:after="0" w:afterAutospacing="0"/>
        <w:ind w:left="708"/>
        <w:rPr>
          <w:rFonts w:ascii="Verdana" w:hAnsi="Verdana" w:eastAsia="Calibri" w:cs="Calibri"/>
          <w:sz w:val="18"/>
          <w:szCs w:val="18"/>
        </w:rPr>
      </w:pPr>
      <w:r w:rsidRPr="00C04CAF">
        <w:rPr>
          <w:rFonts w:ascii="Verdana" w:hAnsi="Verdana" w:eastAsia="Calibri" w:cs="Calibri"/>
          <w:sz w:val="18"/>
          <w:szCs w:val="18"/>
        </w:rPr>
        <w:t xml:space="preserve">De leden van de PVV-fractie constateren dat er onduidelijkheid bestaat over de taakverdeling tussen de Nederlandse Voedsel- en Warenautoriteit (NVWA), het COKZ en het KCB. Het KCB geeft aan dat een duidelijke taakverdeling nu niet is opgenomen in de wetgeving. Waarom heeft de regering de zorgen van deze uitvoeringsinstanties over de bevoegdheidsafbakening niet verwerkt in de </w:t>
      </w:r>
      <w:r w:rsidRPr="00C04CAF" w:rsidR="000325C2">
        <w:rPr>
          <w:rFonts w:ascii="Verdana" w:hAnsi="Verdana" w:eastAsia="Calibri" w:cs="Calibri"/>
          <w:sz w:val="18"/>
          <w:szCs w:val="18"/>
        </w:rPr>
        <w:t xml:space="preserve">memorie </w:t>
      </w:r>
      <w:r w:rsidRPr="00C04CAF">
        <w:rPr>
          <w:rFonts w:ascii="Verdana" w:hAnsi="Verdana" w:eastAsia="Calibri" w:cs="Calibri"/>
          <w:sz w:val="18"/>
          <w:szCs w:val="18"/>
        </w:rPr>
        <w:t xml:space="preserve">van </w:t>
      </w:r>
      <w:r w:rsidRPr="00C04CAF" w:rsidR="000325C2">
        <w:rPr>
          <w:rFonts w:ascii="Verdana" w:hAnsi="Verdana" w:eastAsia="Calibri" w:cs="Calibri"/>
          <w:sz w:val="18"/>
          <w:szCs w:val="18"/>
        </w:rPr>
        <w:t>toelichting</w:t>
      </w:r>
      <w:r w:rsidRPr="33DB3DE4">
        <w:rPr>
          <w:rFonts w:ascii="Verdana" w:hAnsi="Verdana" w:eastAsia="Calibri" w:cs="Calibri"/>
          <w:sz w:val="18"/>
          <w:szCs w:val="18"/>
        </w:rPr>
        <w:t>?</w:t>
      </w:r>
    </w:p>
    <w:p w:rsidRPr="00C04CAF" w:rsidR="44379D65" w:rsidP="787DB52E" w:rsidRDefault="44379D65" w14:paraId="1F85ECF6" w14:textId="72F27BDA">
      <w:pPr>
        <w:pStyle w:val="Normaalweb"/>
        <w:spacing w:before="0" w:beforeAutospacing="0" w:after="0" w:afterAutospacing="0"/>
        <w:ind w:firstLine="708"/>
        <w:rPr>
          <w:rFonts w:ascii="Verdana" w:hAnsi="Verdana" w:eastAsia="Calibri" w:cs="Calibri"/>
          <w:sz w:val="18"/>
          <w:szCs w:val="18"/>
          <w:lang w:eastAsia="en-US"/>
        </w:rPr>
      </w:pPr>
    </w:p>
    <w:p w:rsidRPr="00C04CAF" w:rsidR="44379D65" w:rsidP="787DB52E" w:rsidRDefault="44379D65" w14:paraId="6DA0144C" w14:textId="30095A88">
      <w:pPr>
        <w:pStyle w:val="Normaalweb"/>
        <w:spacing w:before="0" w:beforeAutospacing="0" w:after="0" w:afterAutospacing="0"/>
        <w:ind w:firstLine="708"/>
        <w:rPr>
          <w:rFonts w:ascii="Verdana" w:hAnsi="Verdana" w:eastAsiaTheme="minorEastAsia" w:cstheme="minorBidi"/>
          <w:i/>
          <w:sz w:val="18"/>
          <w:szCs w:val="18"/>
          <w:lang w:eastAsia="en-US"/>
        </w:rPr>
      </w:pPr>
    </w:p>
    <w:p w:rsidRPr="00C04CAF" w:rsidR="44379D65" w:rsidP="787DB52E" w:rsidRDefault="13B58283" w14:paraId="0E2F2B16" w14:textId="70352B1B">
      <w:pPr>
        <w:pStyle w:val="Normaalweb"/>
        <w:spacing w:before="0" w:beforeAutospacing="0" w:after="0" w:afterAutospacing="0"/>
        <w:ind w:firstLine="708"/>
        <w:rPr>
          <w:rFonts w:ascii="Verdana" w:hAnsi="Verdana" w:eastAsiaTheme="minorEastAsia"/>
          <w:sz w:val="18"/>
          <w:szCs w:val="18"/>
          <w:lang w:eastAsia="en-US"/>
        </w:rPr>
      </w:pPr>
      <w:r w:rsidRPr="00C04CAF">
        <w:rPr>
          <w:rFonts w:ascii="Verdana" w:hAnsi="Verdana" w:eastAsiaTheme="minorEastAsia" w:cstheme="minorBidi"/>
          <w:b/>
          <w:bCs/>
          <w:sz w:val="18"/>
          <w:szCs w:val="18"/>
          <w:lang w:eastAsia="en-US"/>
        </w:rPr>
        <w:t xml:space="preserve">6. Financiële gevolgen </w:t>
      </w:r>
    </w:p>
    <w:p w:rsidRPr="00C04CAF" w:rsidR="76ED0FB9" w:rsidP="787DB52E" w:rsidRDefault="76ED0FB9" w14:paraId="5339664E" w14:textId="3A742F21">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47A9E2D6" w:rsidP="33DB3DE4" w:rsidRDefault="76ED0FB9" w14:paraId="77BEB5D5" w14:textId="74A5FFBF">
      <w:pPr>
        <w:pStyle w:val="Normaalweb"/>
        <w:spacing w:before="0" w:beforeAutospacing="0" w:after="0" w:afterAutospacing="0"/>
        <w:ind w:left="708"/>
        <w:rPr>
          <w:rFonts w:ascii="Verdana" w:hAnsi="Verdana" w:eastAsia="Calibri" w:cs="Calibri"/>
          <w:sz w:val="18"/>
          <w:szCs w:val="18"/>
        </w:rPr>
      </w:pPr>
      <w:r w:rsidRPr="00C04CAF">
        <w:rPr>
          <w:rFonts w:ascii="Verdana" w:hAnsi="Verdana" w:eastAsia="Calibri" w:cs="Calibri"/>
          <w:sz w:val="18"/>
          <w:szCs w:val="18"/>
        </w:rPr>
        <w:t>De leden van de PVV-fractie zijn fel tegenstander van de suggestie in het wetsvoorstel dat er wordt onderzocht of er 'retributies' (nieuwe belastingen voor de boer) kunnen worden ingevoerd voor de behandeling van productdossiers. Kan de regering de toezegging doen dat dit wetsvoorstel niet zal leiden tot extra kosten of heffingen voor onze boeren en producenten? Bovendien vragen deze leden waarom een globale inschatting van de tijd en kosten voor aanvragen ontbreekt, zoals ook door het Adviescollege Toetsing Regeldruk (ATR) is opgemerkt</w:t>
      </w:r>
      <w:r w:rsidRPr="33DB3DE4" w:rsidR="005C331D">
        <w:rPr>
          <w:rFonts w:ascii="Verdana" w:hAnsi="Verdana" w:eastAsia="Calibri" w:cs="Calibri"/>
          <w:sz w:val="18"/>
          <w:szCs w:val="18"/>
        </w:rPr>
        <w:t>.</w:t>
      </w:r>
      <w:r w:rsidRPr="33DB3DE4">
        <w:rPr>
          <w:rFonts w:ascii="Verdana" w:hAnsi="Verdana" w:eastAsia="Calibri" w:cs="Calibri"/>
          <w:sz w:val="18"/>
          <w:szCs w:val="18"/>
        </w:rPr>
        <w:t xml:space="preserve"> </w:t>
      </w:r>
      <w:r w:rsidR="47A9E2D6">
        <w:br/>
      </w:r>
    </w:p>
    <w:p w:rsidRPr="00C04CAF" w:rsidR="44379D65" w:rsidP="33DB3DE4" w:rsidRDefault="47A9E2D6" w14:paraId="5E85553E" w14:textId="01D2DE82">
      <w:pPr>
        <w:spacing w:after="0"/>
        <w:ind w:left="708"/>
        <w:rPr>
          <w:rFonts w:ascii="Verdana" w:hAnsi="Verdana" w:eastAsia="Calibri" w:cs="Calibri"/>
          <w:sz w:val="18"/>
          <w:szCs w:val="18"/>
        </w:rPr>
      </w:pPr>
      <w:r w:rsidRPr="00C04CAF">
        <w:rPr>
          <w:rFonts w:ascii="Verdana" w:hAnsi="Verdana" w:eastAsia="Calibri" w:cs="Calibri"/>
          <w:sz w:val="18"/>
          <w:szCs w:val="18"/>
        </w:rPr>
        <w:t xml:space="preserve">De leden van de BBB-fractie zien dat er rekening mee wordt gehouden dat er voor meer producten een kwaliteitsaanduiding </w:t>
      </w:r>
      <w:r w:rsidRPr="33DB3DE4">
        <w:rPr>
          <w:rFonts w:ascii="Verdana" w:hAnsi="Verdana" w:eastAsia="Calibri" w:cs="Calibri"/>
          <w:sz w:val="18"/>
          <w:szCs w:val="18"/>
        </w:rPr>
        <w:t>zal worden</w:t>
      </w:r>
      <w:r w:rsidR="00846EBB">
        <w:t xml:space="preserve"> </w:t>
      </w:r>
      <w:r w:rsidRPr="00C04CAF">
        <w:rPr>
          <w:rFonts w:ascii="Verdana" w:hAnsi="Verdana" w:eastAsia="Calibri" w:cs="Calibri"/>
          <w:sz w:val="18"/>
          <w:szCs w:val="18"/>
        </w:rPr>
        <w:t>aangevraagd</w:t>
      </w:r>
      <w:r w:rsidRPr="33DB3DE4">
        <w:rPr>
          <w:rFonts w:ascii="Verdana" w:hAnsi="Verdana" w:eastAsia="Calibri" w:cs="Calibri"/>
          <w:sz w:val="18"/>
          <w:szCs w:val="18"/>
        </w:rPr>
        <w:t>.</w:t>
      </w:r>
      <w:r w:rsidRPr="00C04CAF">
        <w:rPr>
          <w:rFonts w:ascii="Verdana" w:hAnsi="Verdana" w:eastAsia="Calibri" w:cs="Calibri"/>
          <w:sz w:val="18"/>
          <w:szCs w:val="18"/>
        </w:rPr>
        <w:t xml:space="preserve"> Om die reden wordt onderzocht of een retributie kan worden</w:t>
      </w:r>
      <w:r w:rsidRPr="33DB3DE4" w:rsidR="00846EBB">
        <w:rPr>
          <w:rFonts w:ascii="Verdana" w:hAnsi="Verdana" w:eastAsia="Calibri" w:cs="Calibri"/>
          <w:sz w:val="18"/>
          <w:szCs w:val="18"/>
        </w:rPr>
        <w:t xml:space="preserve"> ingevoerd</w:t>
      </w:r>
      <w:r w:rsidRPr="33DB3DE4">
        <w:rPr>
          <w:rFonts w:ascii="Verdana" w:hAnsi="Verdana" w:eastAsia="Calibri" w:cs="Calibri"/>
          <w:sz w:val="18"/>
          <w:szCs w:val="18"/>
        </w:rPr>
        <w:t>.</w:t>
      </w:r>
      <w:r w:rsidRPr="00C04CAF" w:rsidDel="00067D85">
        <w:rPr>
          <w:rFonts w:ascii="Verdana" w:hAnsi="Verdana" w:eastAsia="Calibri" w:cs="Calibri"/>
          <w:sz w:val="18"/>
          <w:szCs w:val="18"/>
        </w:rPr>
        <w:t xml:space="preserve"> </w:t>
      </w:r>
      <w:r w:rsidRPr="00C04CAF" w:rsidR="00067D85">
        <w:rPr>
          <w:rFonts w:ascii="Verdana" w:hAnsi="Verdana" w:eastAsia="Calibri" w:cs="Calibri"/>
          <w:sz w:val="18"/>
          <w:szCs w:val="18"/>
        </w:rPr>
        <w:t xml:space="preserve">Deze leden </w:t>
      </w:r>
      <w:r w:rsidRPr="00C04CAF">
        <w:rPr>
          <w:rFonts w:ascii="Verdana" w:hAnsi="Verdana" w:eastAsia="Calibri" w:cs="Calibri"/>
          <w:sz w:val="18"/>
          <w:szCs w:val="18"/>
        </w:rPr>
        <w:t xml:space="preserve">zouden graag van de minister willen weten met hoeveel nieuwe aanvragen rekening </w:t>
      </w:r>
      <w:r w:rsidRPr="00C04CAF" w:rsidR="00067D85">
        <w:rPr>
          <w:rFonts w:ascii="Verdana" w:hAnsi="Verdana" w:eastAsia="Calibri" w:cs="Calibri"/>
          <w:sz w:val="18"/>
          <w:szCs w:val="18"/>
        </w:rPr>
        <w:t xml:space="preserve">wordt </w:t>
      </w:r>
      <w:r w:rsidRPr="00C04CAF">
        <w:rPr>
          <w:rFonts w:ascii="Verdana" w:hAnsi="Verdana" w:eastAsia="Calibri" w:cs="Calibri"/>
          <w:sz w:val="18"/>
          <w:szCs w:val="18"/>
        </w:rPr>
        <w:t>gehouden</w:t>
      </w:r>
      <w:r w:rsidRPr="33DB3DE4">
        <w:rPr>
          <w:rFonts w:ascii="Verdana" w:hAnsi="Verdana" w:eastAsia="Calibri" w:cs="Calibri"/>
          <w:sz w:val="18"/>
          <w:szCs w:val="18"/>
        </w:rPr>
        <w:t>.</w:t>
      </w:r>
      <w:r w:rsidRPr="00C04CAF">
        <w:rPr>
          <w:rFonts w:ascii="Verdana" w:hAnsi="Verdana" w:eastAsia="Calibri" w:cs="Calibri"/>
          <w:sz w:val="18"/>
          <w:szCs w:val="18"/>
        </w:rPr>
        <w:t xml:space="preserve"> Vanaf hoeveel nieuwe aanvragen (boven op het aantal aanvragen dat gemiddeld genomen per jaar binnenkomt), wordt het noodzakelijk om zo</w:t>
      </w:r>
      <w:r w:rsidRPr="00C04CAF" w:rsidR="00067D85">
        <w:rPr>
          <w:rFonts w:ascii="Verdana" w:hAnsi="Verdana" w:eastAsia="Calibri" w:cs="Calibri"/>
          <w:sz w:val="18"/>
          <w:szCs w:val="18"/>
        </w:rPr>
        <w:t xml:space="preserve"> </w:t>
      </w:r>
      <w:r w:rsidRPr="33DB3DE4" w:rsidR="00067D85">
        <w:rPr>
          <w:rFonts w:ascii="Verdana" w:hAnsi="Verdana" w:eastAsia="Calibri" w:cs="Calibri"/>
          <w:sz w:val="18"/>
          <w:szCs w:val="18"/>
        </w:rPr>
        <w:t>ee</w:t>
      </w:r>
      <w:r w:rsidRPr="33DB3DE4">
        <w:rPr>
          <w:rFonts w:ascii="Verdana" w:hAnsi="Verdana" w:eastAsia="Calibri" w:cs="Calibri"/>
          <w:sz w:val="18"/>
          <w:szCs w:val="18"/>
        </w:rPr>
        <w:t>n</w:t>
      </w:r>
      <w:r w:rsidRPr="00C04CAF">
        <w:rPr>
          <w:rFonts w:ascii="Verdana" w:hAnsi="Verdana" w:eastAsia="Calibri" w:cs="Calibri"/>
          <w:sz w:val="18"/>
          <w:szCs w:val="18"/>
        </w:rPr>
        <w:t xml:space="preserve"> retributie in te voeren? RVO geeft aan dat zij </w:t>
      </w:r>
      <w:r w:rsidRPr="33DB3DE4">
        <w:rPr>
          <w:rFonts w:ascii="Verdana" w:hAnsi="Verdana" w:eastAsia="Calibri" w:cs="Calibri"/>
          <w:sz w:val="18"/>
          <w:szCs w:val="18"/>
        </w:rPr>
        <w:t>verwacht</w:t>
      </w:r>
      <w:r w:rsidRPr="00C04CAF">
        <w:rPr>
          <w:rFonts w:ascii="Verdana" w:hAnsi="Verdana" w:eastAsia="Calibri" w:cs="Calibri"/>
          <w:sz w:val="18"/>
          <w:szCs w:val="18"/>
        </w:rPr>
        <w:t xml:space="preserve"> dat de implementatie van deze wijziging geen grote problemen oproept in de uitvoering, aangezien de verwachting is dat er niet heel veel nieuwe marktdeelnemers zich zullen melden. Waarom wordt er dan toch gekeken naar de mogelijkheid om een retributie in te voeren?</w:t>
      </w:r>
      <w:r w:rsidRPr="00C04CAF" w:rsidR="00E820B3">
        <w:rPr>
          <w:rFonts w:ascii="Verdana" w:hAnsi="Verdana"/>
          <w:sz w:val="18"/>
          <w:szCs w:val="18"/>
        </w:rPr>
        <w:t xml:space="preserve"> </w:t>
      </w:r>
      <w:r w:rsidRPr="00C04CAF">
        <w:rPr>
          <w:rFonts w:ascii="Verdana" w:hAnsi="Verdana" w:eastAsia="Calibri" w:cs="Calibri"/>
          <w:sz w:val="18"/>
          <w:szCs w:val="18"/>
        </w:rPr>
        <w:t xml:space="preserve">Daarnaast wordt in de memorie van toelichting aangegeven dat er </w:t>
      </w:r>
      <w:r w:rsidRPr="00C04CAF">
        <w:rPr>
          <w:rFonts w:ascii="Verdana" w:hAnsi="Verdana" w:eastAsia="Calibri" w:cs="Calibri"/>
          <w:sz w:val="18"/>
          <w:szCs w:val="18"/>
        </w:rPr>
        <w:lastRenderedPageBreak/>
        <w:t xml:space="preserve">weliswaar een aantal nieuwe taken voor RVO en </w:t>
      </w:r>
      <w:r w:rsidRPr="33DB3DE4" w:rsidR="00D765BB">
        <w:rPr>
          <w:rFonts w:ascii="Verdana" w:hAnsi="Verdana" w:eastAsia="Calibri" w:cs="Calibri"/>
          <w:sz w:val="18"/>
          <w:szCs w:val="18"/>
        </w:rPr>
        <w:t>de</w:t>
      </w:r>
      <w:r w:rsidRPr="00C04CAF" w:rsidR="00E820B3">
        <w:rPr>
          <w:rFonts w:ascii="Verdana" w:hAnsi="Verdana" w:eastAsia="Calibri" w:cs="Calibri"/>
          <w:sz w:val="18"/>
          <w:szCs w:val="18"/>
        </w:rPr>
        <w:t xml:space="preserve"> </w:t>
      </w:r>
      <w:r w:rsidRPr="00C04CAF">
        <w:rPr>
          <w:rFonts w:ascii="Verdana" w:hAnsi="Verdana" w:eastAsia="Calibri" w:cs="Calibri"/>
          <w:sz w:val="18"/>
          <w:szCs w:val="18"/>
        </w:rPr>
        <w:t xml:space="preserve">NVWA te verwachten zijn, maar dat die minimaal zijn en bovendien inpasbaar in de huidige werkzaamheden. Waarom wordt dan bij de overweging tot invoering van een retributie wel rekening gehouden met deze minimale uitbreiding van taken? Zou die invoering niet juist weer een verhoging van (administratieve) lasten geven, die juist met dit wetsvoorstel vermeden zou moeten worden? </w:t>
      </w:r>
      <w:r w:rsidRPr="33DB3DE4" w:rsidR="008C3339">
        <w:rPr>
          <w:rFonts w:ascii="Verdana" w:hAnsi="Verdana" w:eastAsia="Calibri" w:cs="Calibri"/>
          <w:sz w:val="18"/>
          <w:szCs w:val="18"/>
        </w:rPr>
        <w:t>Z</w:t>
      </w:r>
      <w:r w:rsidRPr="33DB3DE4">
        <w:rPr>
          <w:rFonts w:ascii="Verdana" w:hAnsi="Verdana" w:eastAsia="Calibri" w:cs="Calibri"/>
          <w:sz w:val="18"/>
          <w:szCs w:val="18"/>
        </w:rPr>
        <w:t>ou</w:t>
      </w:r>
      <w:r w:rsidRPr="00C04CAF">
        <w:rPr>
          <w:rFonts w:ascii="Verdana" w:hAnsi="Verdana" w:eastAsia="Calibri" w:cs="Calibri"/>
          <w:sz w:val="18"/>
          <w:szCs w:val="18"/>
        </w:rPr>
        <w:t xml:space="preserve"> het onderzoek naar het invoeren van een retributie in verband met de extra te verwachten aanvragen op zich niet al duurder zijn dan het behandelen van de extra te verwachten aanvragen zonder retributie</w:t>
      </w:r>
      <w:r w:rsidRPr="33DB3DE4" w:rsidR="008C3339">
        <w:rPr>
          <w:rFonts w:ascii="Verdana" w:hAnsi="Verdana" w:eastAsia="Calibri" w:cs="Calibri"/>
          <w:sz w:val="18"/>
          <w:szCs w:val="18"/>
        </w:rPr>
        <w:t>, gezien het feit dat er sinds de jaren ’90 gemiddeld 1,3 aanvragen per jaar worden gedaan</w:t>
      </w:r>
      <w:r w:rsidRPr="33DB3DE4">
        <w:rPr>
          <w:rFonts w:ascii="Verdana" w:hAnsi="Verdana" w:eastAsia="Calibri" w:cs="Calibri"/>
          <w:sz w:val="18"/>
          <w:szCs w:val="18"/>
        </w:rPr>
        <w:t>?</w:t>
      </w:r>
      <w:r w:rsidRPr="33DB3DE4" w:rsidR="008C3339">
        <w:rPr>
          <w:rFonts w:ascii="Verdana" w:hAnsi="Verdana" w:eastAsia="Calibri" w:cs="Calibri"/>
          <w:sz w:val="18"/>
          <w:szCs w:val="18"/>
        </w:rPr>
        <w:t xml:space="preserve"> </w:t>
      </w:r>
      <w:r w:rsidRPr="00C04CAF">
        <w:rPr>
          <w:rFonts w:ascii="Verdana" w:hAnsi="Verdana" w:eastAsia="Calibri" w:cs="Calibri"/>
          <w:sz w:val="18"/>
          <w:szCs w:val="18"/>
        </w:rPr>
        <w:t xml:space="preserve">Wanneer wordt het resultaat van het onderzoek naar een mogelijke invoering van de retributie verwacht? </w:t>
      </w:r>
      <w:r w:rsidRPr="33DB3DE4" w:rsidR="007C6271">
        <w:rPr>
          <w:rFonts w:ascii="Verdana" w:hAnsi="Verdana" w:eastAsia="Calibri" w:cs="Calibri"/>
          <w:sz w:val="18"/>
          <w:szCs w:val="18"/>
        </w:rPr>
        <w:t>W</w:t>
      </w:r>
      <w:r w:rsidRPr="33DB3DE4">
        <w:rPr>
          <w:rFonts w:ascii="Verdana" w:hAnsi="Verdana" w:eastAsia="Calibri" w:cs="Calibri"/>
          <w:sz w:val="18"/>
          <w:szCs w:val="18"/>
        </w:rPr>
        <w:t>aarom</w:t>
      </w:r>
      <w:r w:rsidRPr="00C04CAF">
        <w:rPr>
          <w:rFonts w:ascii="Verdana" w:hAnsi="Verdana" w:eastAsia="Calibri" w:cs="Calibri"/>
          <w:sz w:val="18"/>
          <w:szCs w:val="18"/>
        </w:rPr>
        <w:t xml:space="preserve"> is dit niet gedaan voor het wetsvoorstel naar de Kamer kwam?</w:t>
      </w:r>
      <w:r>
        <w:br/>
      </w:r>
    </w:p>
    <w:p w:rsidR="397096FB" w:rsidP="33DB3DE4" w:rsidRDefault="397096FB" w14:paraId="2A2D1295" w14:textId="59B8CFB9">
      <w:pPr>
        <w:pStyle w:val="Normaalweb"/>
        <w:spacing w:before="0" w:beforeAutospacing="0" w:after="0" w:afterAutospacing="0"/>
        <w:ind w:firstLine="708"/>
        <w:rPr>
          <w:rFonts w:ascii="Verdana" w:hAnsi="Verdana" w:eastAsiaTheme="minorEastAsia" w:cstheme="minorBidi"/>
          <w:b/>
          <w:bCs/>
          <w:sz w:val="18"/>
          <w:szCs w:val="18"/>
          <w:lang w:eastAsia="en-US"/>
        </w:rPr>
      </w:pPr>
      <w:r w:rsidRPr="33DB3DE4">
        <w:rPr>
          <w:rFonts w:ascii="Verdana" w:hAnsi="Verdana" w:eastAsiaTheme="minorEastAsia" w:cstheme="minorBidi"/>
          <w:b/>
          <w:bCs/>
          <w:sz w:val="18"/>
          <w:szCs w:val="18"/>
          <w:lang w:eastAsia="en-US"/>
        </w:rPr>
        <w:t>7. Advies en internetconsultatie</w:t>
      </w:r>
    </w:p>
    <w:p w:rsidR="44379D65" w:rsidP="787DB52E" w:rsidRDefault="44379D65" w14:paraId="78AEE66E" w14:textId="6DFAA649">
      <w:pPr>
        <w:pStyle w:val="Normaalweb"/>
        <w:spacing w:before="0" w:beforeAutospacing="0" w:after="0" w:afterAutospacing="0"/>
        <w:ind w:firstLine="708"/>
        <w:rPr>
          <w:rFonts w:ascii="Verdana" w:hAnsi="Verdana" w:eastAsiaTheme="minorEastAsia" w:cstheme="minorBidi"/>
          <w:b/>
          <w:i/>
          <w:sz w:val="18"/>
          <w:szCs w:val="18"/>
          <w:lang w:eastAsia="en-US"/>
        </w:rPr>
      </w:pPr>
    </w:p>
    <w:p w:rsidRPr="00C04CAF" w:rsidR="31C50169" w:rsidP="787DB52E" w:rsidRDefault="13B58283" w14:paraId="16A21871" w14:textId="3F95F5A2">
      <w:pPr>
        <w:pStyle w:val="Normaalweb"/>
        <w:spacing w:before="0" w:beforeAutospacing="0" w:after="0" w:afterAutospacing="0"/>
        <w:ind w:firstLine="708"/>
        <w:rPr>
          <w:rFonts w:ascii="Verdana" w:hAnsi="Verdana" w:eastAsiaTheme="minorEastAsia"/>
          <w:sz w:val="18"/>
          <w:szCs w:val="18"/>
          <w:lang w:eastAsia="en-US"/>
        </w:rPr>
      </w:pPr>
      <w:r w:rsidRPr="00C04CAF">
        <w:rPr>
          <w:rFonts w:ascii="Verdana" w:hAnsi="Verdana" w:eastAsiaTheme="minorEastAsia" w:cstheme="minorBidi"/>
          <w:i/>
          <w:iCs/>
          <w:sz w:val="18"/>
          <w:szCs w:val="18"/>
          <w:lang w:eastAsia="en-US"/>
        </w:rPr>
        <w:t>7.6. Raad voor de rechtspraak</w:t>
      </w:r>
      <w:r w:rsidRPr="00C04CAF">
        <w:rPr>
          <w:rFonts w:ascii="Verdana" w:hAnsi="Verdana" w:eastAsiaTheme="minorEastAsia" w:cstheme="minorBidi"/>
          <w:sz w:val="18"/>
          <w:szCs w:val="18"/>
          <w:lang w:eastAsia="en-US"/>
        </w:rPr>
        <w:t xml:space="preserve"> </w:t>
      </w:r>
    </w:p>
    <w:p w:rsidR="33DB3DE4" w:rsidP="33DB3DE4" w:rsidRDefault="33DB3DE4" w14:paraId="59458D43" w14:textId="445DB641">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002B46A5" w:rsidP="787DB52E" w:rsidRDefault="31C50169" w14:paraId="6A8EA442" w14:textId="77777777">
      <w:pPr>
        <w:spacing w:after="0"/>
        <w:ind w:left="708"/>
        <w:rPr>
          <w:rFonts w:ascii="Verdana" w:hAnsi="Verdana"/>
          <w:sz w:val="18"/>
          <w:szCs w:val="18"/>
        </w:rPr>
      </w:pPr>
      <w:r w:rsidRPr="00C04CAF">
        <w:rPr>
          <w:rFonts w:ascii="Verdana" w:hAnsi="Verdana" w:eastAsia="Calibri" w:cs="Calibri"/>
          <w:sz w:val="18"/>
          <w:szCs w:val="18"/>
        </w:rPr>
        <w:t xml:space="preserve">De leden van de PVV-fractie merken op dat de Raad voor de rechtspraak fundamentele bezwaren had tegen de inzet van de zelfstandige last zonder voorafgaande toetsing. </w:t>
      </w:r>
    </w:p>
    <w:p w:rsidRPr="00C04CAF" w:rsidR="002B46A5" w:rsidP="787DB52E" w:rsidRDefault="002B46A5" w14:paraId="2B904208" w14:textId="77777777">
      <w:pPr>
        <w:spacing w:after="0"/>
        <w:ind w:left="708"/>
        <w:rPr>
          <w:rFonts w:ascii="Verdana" w:hAnsi="Verdana"/>
          <w:sz w:val="18"/>
          <w:szCs w:val="18"/>
        </w:rPr>
      </w:pPr>
    </w:p>
    <w:p w:rsidRPr="00C04CAF" w:rsidR="44379D65" w:rsidP="33DB3DE4" w:rsidRDefault="31C50169" w14:paraId="4130F8CC" w14:textId="14507B01">
      <w:pPr>
        <w:spacing w:after="0"/>
        <w:ind w:left="708"/>
        <w:rPr>
          <w:rFonts w:ascii="Verdana" w:hAnsi="Verdana"/>
          <w:sz w:val="18"/>
          <w:szCs w:val="18"/>
        </w:rPr>
      </w:pPr>
      <w:r w:rsidRPr="00C04CAF">
        <w:rPr>
          <w:rFonts w:ascii="Verdana" w:hAnsi="Verdana" w:eastAsia="Calibri" w:cs="Calibri"/>
          <w:sz w:val="18"/>
          <w:szCs w:val="18"/>
        </w:rPr>
        <w:t>De leden van de PVV-fractie vragen of de Raad voor de rechtspraak opnieuw om advies is gevraagd nadat het wetsvoorstel op belangrijke punten is gewijzigd</w:t>
      </w:r>
      <w:r w:rsidRPr="33DB3DE4" w:rsidR="002B46A5">
        <w:rPr>
          <w:rFonts w:ascii="Verdana" w:hAnsi="Verdana" w:eastAsia="Calibri" w:cs="Calibri"/>
          <w:sz w:val="18"/>
          <w:szCs w:val="18"/>
        </w:rPr>
        <w:t>?</w:t>
      </w:r>
      <w:r w:rsidRPr="33DB3DE4">
        <w:rPr>
          <w:rFonts w:ascii="Verdana" w:hAnsi="Verdana" w:eastAsia="Calibri" w:cs="Calibri"/>
          <w:sz w:val="18"/>
          <w:szCs w:val="18"/>
        </w:rPr>
        <w:t xml:space="preserve"> </w:t>
      </w:r>
      <w:r w:rsidRPr="33DB3DE4" w:rsidR="002B46A5">
        <w:rPr>
          <w:rFonts w:ascii="Verdana" w:hAnsi="Verdana" w:eastAsia="Calibri" w:cs="Calibri"/>
          <w:sz w:val="18"/>
          <w:szCs w:val="18"/>
        </w:rPr>
        <w:t>Z</w:t>
      </w:r>
      <w:r w:rsidRPr="33DB3DE4">
        <w:rPr>
          <w:rFonts w:ascii="Verdana" w:hAnsi="Verdana" w:eastAsia="Calibri" w:cs="Calibri"/>
          <w:sz w:val="18"/>
          <w:szCs w:val="18"/>
        </w:rPr>
        <w:t>o</w:t>
      </w:r>
      <w:r w:rsidRPr="00C04CAF">
        <w:rPr>
          <w:rFonts w:ascii="Verdana" w:hAnsi="Verdana" w:eastAsia="Calibri" w:cs="Calibri"/>
          <w:sz w:val="18"/>
          <w:szCs w:val="18"/>
        </w:rPr>
        <w:t xml:space="preserve"> nee, waarom niet?</w:t>
      </w:r>
    </w:p>
    <w:p w:rsidR="33DB3DE4" w:rsidP="33DB3DE4" w:rsidRDefault="33DB3DE4" w14:paraId="0F4449C5" w14:textId="02F5A445">
      <w:pPr>
        <w:spacing w:after="0"/>
        <w:ind w:left="708"/>
        <w:rPr>
          <w:rFonts w:ascii="Verdana" w:hAnsi="Verdana" w:eastAsia="Calibri" w:cs="Calibri"/>
          <w:sz w:val="18"/>
          <w:szCs w:val="18"/>
        </w:rPr>
      </w:pPr>
    </w:p>
    <w:p w:rsidRPr="00C04CAF" w:rsidR="13B58283" w:rsidP="787DB52E" w:rsidRDefault="13B58283" w14:paraId="698E6D41" w14:textId="6B1E592D">
      <w:pPr>
        <w:pStyle w:val="Normaalweb"/>
        <w:spacing w:before="0" w:beforeAutospacing="0" w:after="0" w:afterAutospacing="0"/>
        <w:ind w:firstLine="708"/>
        <w:rPr>
          <w:rFonts w:ascii="Verdana" w:hAnsi="Verdana" w:eastAsiaTheme="minorEastAsia" w:cstheme="minorBidi"/>
          <w:b/>
          <w:bCs/>
          <w:sz w:val="18"/>
          <w:szCs w:val="18"/>
          <w:lang w:eastAsia="en-US"/>
        </w:rPr>
      </w:pPr>
      <w:r w:rsidRPr="00C04CAF">
        <w:rPr>
          <w:rFonts w:ascii="Verdana" w:hAnsi="Verdana" w:eastAsiaTheme="minorEastAsia" w:cstheme="minorBidi"/>
          <w:b/>
          <w:bCs/>
          <w:sz w:val="18"/>
          <w:szCs w:val="18"/>
          <w:lang w:eastAsia="en-US"/>
        </w:rPr>
        <w:t xml:space="preserve">8. Inwerkingtreding </w:t>
      </w:r>
      <w:r w:rsidRPr="00C04CAF">
        <w:rPr>
          <w:rFonts w:ascii="Verdana" w:hAnsi="Verdana" w:eastAsiaTheme="minorEastAsia" w:cstheme="minorBidi"/>
          <w:sz w:val="18"/>
          <w:szCs w:val="18"/>
          <w:lang w:eastAsia="en-US"/>
        </w:rPr>
        <w:t xml:space="preserve"> </w:t>
      </w:r>
    </w:p>
    <w:p w:rsidRPr="00C04CAF" w:rsidR="480F0B61" w:rsidP="33DB3DE4" w:rsidRDefault="480F0B61" w14:paraId="598CDD33" w14:textId="11DC8A34">
      <w:pPr>
        <w:pStyle w:val="Normaalweb"/>
        <w:spacing w:before="0" w:beforeAutospacing="0" w:after="0" w:afterAutospacing="0"/>
        <w:ind w:left="1416" w:firstLine="708"/>
        <w:rPr>
          <w:rFonts w:ascii="Verdana" w:hAnsi="Verdana" w:eastAsiaTheme="minorEastAsia" w:cstheme="minorBidi"/>
          <w:sz w:val="18"/>
          <w:szCs w:val="18"/>
          <w:lang w:eastAsia="en-US"/>
        </w:rPr>
      </w:pPr>
    </w:p>
    <w:p w:rsidRPr="00C04CAF" w:rsidR="480F0B61" w:rsidP="787DB52E" w:rsidRDefault="480F0B61" w14:paraId="49A6AACB" w14:textId="69817F67">
      <w:pPr>
        <w:spacing w:after="0"/>
        <w:ind w:left="708"/>
        <w:rPr>
          <w:rFonts w:ascii="Verdana" w:hAnsi="Verdana" w:eastAsia="Calibri" w:cs="Calibri"/>
          <w:sz w:val="18"/>
          <w:szCs w:val="18"/>
        </w:rPr>
      </w:pPr>
      <w:r w:rsidRPr="00C04CAF">
        <w:rPr>
          <w:rFonts w:ascii="Verdana" w:hAnsi="Verdana" w:eastAsia="Calibri" w:cs="Calibri"/>
          <w:sz w:val="18"/>
          <w:szCs w:val="18"/>
        </w:rPr>
        <w:t>De leden van de PVV-fractie vragen de regering naar de definitieve planning van de inwerkingtreding. Gezien het feit dat de Verordening al sinds januari 2025 geldt, vragen deze leden de regering of zij kan bevestigen dat er geen sprake zal zijn van terugwerkende kracht voor eventuele handhavingsmaatregelen die voortvloeien uit dit wetsvoorstel.</w:t>
      </w:r>
    </w:p>
    <w:p w:rsidRPr="00C04CAF" w:rsidR="00C04CAF" w:rsidP="787DB52E" w:rsidRDefault="00C04CAF" w14:paraId="5983A4C8" w14:textId="77777777">
      <w:pPr>
        <w:spacing w:after="0"/>
        <w:ind w:left="708"/>
        <w:rPr>
          <w:rFonts w:ascii="Verdana" w:hAnsi="Verdana" w:eastAsia="Calibri" w:cs="Calibri"/>
          <w:sz w:val="18"/>
          <w:szCs w:val="18"/>
        </w:rPr>
      </w:pPr>
    </w:p>
    <w:p w:rsidRPr="00C04CAF" w:rsidR="480F0B61" w:rsidP="787DB52E" w:rsidRDefault="480F0B61" w14:paraId="65112C5D" w14:textId="18C505FE">
      <w:pPr>
        <w:spacing w:after="0"/>
        <w:ind w:left="708"/>
        <w:rPr>
          <w:rFonts w:ascii="Verdana" w:hAnsi="Verdana" w:eastAsia="Calibri" w:cs="Calibri"/>
          <w:sz w:val="18"/>
          <w:szCs w:val="18"/>
        </w:rPr>
      </w:pPr>
      <w:r w:rsidRPr="00C04CAF">
        <w:rPr>
          <w:rFonts w:ascii="Verdana" w:hAnsi="Verdana" w:eastAsia="Calibri" w:cs="Calibri"/>
          <w:sz w:val="18"/>
          <w:szCs w:val="18"/>
        </w:rPr>
        <w:t>De leden van de PVV-fractie willen benadrukken dat zij de bescherming van prachtige Nederlandse streekproducten zoals 'Boerenkaas' ondersteunen, maar dat dit nooit een excuus mag zijn voor Europese regeldrift, online censuurbevoegdheden of extra kosten voor onze ondernemers.</w:t>
      </w:r>
    </w:p>
    <w:p w:rsidRPr="00C04CAF" w:rsidR="480F0B61" w:rsidP="787DB52E" w:rsidRDefault="480F0B61" w14:paraId="3909269D" w14:textId="38AF0529">
      <w:pPr>
        <w:pStyle w:val="Normaalweb"/>
        <w:spacing w:before="0" w:beforeAutospacing="0" w:after="0" w:afterAutospacing="0"/>
        <w:ind w:firstLine="708"/>
        <w:rPr>
          <w:rFonts w:ascii="Verdana" w:hAnsi="Verdana" w:eastAsiaTheme="minorEastAsia" w:cstheme="minorBidi"/>
          <w:sz w:val="18"/>
          <w:szCs w:val="18"/>
          <w:lang w:eastAsia="en-US"/>
        </w:rPr>
      </w:pPr>
    </w:p>
    <w:p w:rsidRPr="00C04CAF" w:rsidR="44379D65" w:rsidP="44379D65" w:rsidRDefault="44379D65" w14:paraId="7C5FEEC7" w14:textId="62EBECE3">
      <w:pPr>
        <w:pStyle w:val="Normaalweb"/>
        <w:spacing w:before="0" w:beforeAutospacing="0" w:after="0" w:afterAutospacing="0"/>
        <w:ind w:left="708" w:firstLine="708"/>
        <w:rPr>
          <w:rFonts w:ascii="Verdana" w:hAnsi="Verdana" w:eastAsiaTheme="minorEastAsia" w:cstheme="minorBidi"/>
          <w:sz w:val="18"/>
          <w:szCs w:val="18"/>
          <w:lang w:eastAsia="en-US"/>
        </w:rPr>
      </w:pPr>
    </w:p>
    <w:p w:rsidRPr="00C04CAF" w:rsidR="00016517" w:rsidP="33DB3DE4" w:rsidRDefault="00016517" w14:paraId="71187152" w14:textId="28BA25D0">
      <w:pPr>
        <w:pStyle w:val="Normaalweb"/>
        <w:spacing w:before="0" w:beforeAutospacing="0" w:after="0" w:afterAutospacing="0"/>
        <w:ind w:firstLine="708"/>
        <w:rPr>
          <w:rFonts w:ascii="Verdana" w:hAnsi="Verdana" w:eastAsiaTheme="minorEastAsia" w:cstheme="minorBidi"/>
          <w:sz w:val="18"/>
          <w:szCs w:val="18"/>
          <w:lang w:eastAsia="en-US"/>
        </w:rPr>
      </w:pPr>
      <w:r>
        <w:br/>
      </w:r>
    </w:p>
    <w:sectPr w:rsidRPr="00C04CAF" w:rsidR="00016517" w:rsidSect="002E61CD">
      <w:footerReference w:type="defaul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BEDE" w14:textId="77777777" w:rsidR="006F7282" w:rsidRDefault="006F7282" w:rsidP="001E4624">
      <w:pPr>
        <w:spacing w:after="0" w:line="240" w:lineRule="auto"/>
      </w:pPr>
      <w:r>
        <w:separator/>
      </w:r>
    </w:p>
  </w:endnote>
  <w:endnote w:type="continuationSeparator" w:id="0">
    <w:p w14:paraId="63EEC03B" w14:textId="77777777" w:rsidR="006F7282" w:rsidRDefault="006F7282" w:rsidP="001E4624">
      <w:pPr>
        <w:spacing w:after="0" w:line="240" w:lineRule="auto"/>
      </w:pPr>
      <w:r>
        <w:continuationSeparator/>
      </w:r>
    </w:p>
  </w:endnote>
  <w:endnote w:type="continuationNotice" w:id="1">
    <w:p w14:paraId="287E2D8C" w14:textId="77777777" w:rsidR="006F7282" w:rsidRDefault="006F7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KJL K+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71871"/>
      <w:docPartObj>
        <w:docPartGallery w:val="Page Numbers (Bottom of Page)"/>
        <w:docPartUnique/>
      </w:docPartObj>
    </w:sdtPr>
    <w:sdtEndPr/>
    <w:sdtContent>
      <w:p w14:paraId="7546A9E7" w14:textId="5415D511" w:rsidR="002E61CD" w:rsidRDefault="002E61CD">
        <w:pPr>
          <w:pStyle w:val="Voettekst"/>
          <w:jc w:val="right"/>
        </w:pPr>
        <w:r>
          <w:fldChar w:fldCharType="begin"/>
        </w:r>
        <w:r>
          <w:instrText>PAGE   \* MERGEFORMAT</w:instrText>
        </w:r>
        <w:r>
          <w:fldChar w:fldCharType="separate"/>
        </w:r>
        <w:r>
          <w:t>2</w:t>
        </w:r>
        <w:r>
          <w:fldChar w:fldCharType="end"/>
        </w:r>
      </w:p>
    </w:sdtContent>
  </w:sdt>
  <w:p w14:paraId="6A3A5658" w14:textId="77777777" w:rsidR="002E61CD" w:rsidRDefault="002E6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866F" w14:textId="77777777" w:rsidR="006F7282" w:rsidRDefault="006F7282" w:rsidP="001E4624">
      <w:pPr>
        <w:spacing w:after="0" w:line="240" w:lineRule="auto"/>
      </w:pPr>
      <w:r>
        <w:separator/>
      </w:r>
    </w:p>
  </w:footnote>
  <w:footnote w:type="continuationSeparator" w:id="0">
    <w:p w14:paraId="3A0B6B58" w14:textId="77777777" w:rsidR="006F7282" w:rsidRDefault="006F7282" w:rsidP="001E4624">
      <w:pPr>
        <w:spacing w:after="0" w:line="240" w:lineRule="auto"/>
      </w:pPr>
      <w:r>
        <w:continuationSeparator/>
      </w:r>
    </w:p>
  </w:footnote>
  <w:footnote w:type="continuationNotice" w:id="1">
    <w:p w14:paraId="28A7CAF5" w14:textId="77777777" w:rsidR="006F7282" w:rsidRDefault="006F72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805"/>
    <w:multiLevelType w:val="multilevel"/>
    <w:tmpl w:val="95323058"/>
    <w:lvl w:ilvl="0">
      <w:start w:val="1"/>
      <w:numFmt w:val="decimal"/>
      <w:lvlText w:val="%1."/>
      <w:lvlJc w:val="left"/>
      <w:pPr>
        <w:ind w:left="1776" w:hanging="360"/>
      </w:pPr>
      <w:rPr>
        <w:rFonts w:hint="default"/>
      </w:rPr>
    </w:lvl>
    <w:lvl w:ilvl="1">
      <w:start w:val="1"/>
      <w:numFmt w:val="decimal"/>
      <w:isLgl/>
      <w:lvlText w:val="%1.%2"/>
      <w:lvlJc w:val="left"/>
      <w:pPr>
        <w:ind w:left="2124"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 w15:restartNumberingAfterBreak="0">
    <w:nsid w:val="15C019CA"/>
    <w:multiLevelType w:val="multilevel"/>
    <w:tmpl w:val="2D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E71DD"/>
    <w:multiLevelType w:val="multilevel"/>
    <w:tmpl w:val="4D344EA8"/>
    <w:lvl w:ilvl="0">
      <w:start w:val="1"/>
      <w:numFmt w:val="decimal"/>
      <w:lvlText w:val="%1"/>
      <w:lvlJc w:val="left"/>
      <w:pPr>
        <w:ind w:left="1068" w:hanging="708"/>
      </w:pPr>
    </w:lvl>
    <w:lvl w:ilvl="1">
      <w:start w:val="1"/>
      <w:numFmt w:val="decimal"/>
      <w:isLgl/>
      <w:lvlText w:val="%1.%2"/>
      <w:lvlJc w:val="left"/>
      <w:pPr>
        <w:ind w:left="1068"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C81714"/>
    <w:multiLevelType w:val="multilevel"/>
    <w:tmpl w:val="1D66186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37C98"/>
    <w:multiLevelType w:val="multilevel"/>
    <w:tmpl w:val="73E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C6D86"/>
    <w:multiLevelType w:val="multilevel"/>
    <w:tmpl w:val="C7CECF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val="0"/>
        <w:iCs w:val="0"/>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2EB1DBC"/>
    <w:multiLevelType w:val="multilevel"/>
    <w:tmpl w:val="B50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54616"/>
    <w:multiLevelType w:val="hybridMultilevel"/>
    <w:tmpl w:val="6F768C54"/>
    <w:lvl w:ilvl="0" w:tplc="79006CAC">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36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25328D3"/>
    <w:multiLevelType w:val="multilevel"/>
    <w:tmpl w:val="BAD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E6A76"/>
    <w:multiLevelType w:val="multilevel"/>
    <w:tmpl w:val="B712D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5DB7C0E"/>
    <w:multiLevelType w:val="hybridMultilevel"/>
    <w:tmpl w:val="0F5A41B0"/>
    <w:lvl w:ilvl="0" w:tplc="53A2D61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990777"/>
    <w:multiLevelType w:val="multilevel"/>
    <w:tmpl w:val="36F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B5715"/>
    <w:multiLevelType w:val="multilevel"/>
    <w:tmpl w:val="0FF2F21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7C9FB9"/>
    <w:multiLevelType w:val="hybridMultilevel"/>
    <w:tmpl w:val="897E451A"/>
    <w:lvl w:ilvl="0" w:tplc="8878C33A">
      <w:start w:val="1"/>
      <w:numFmt w:val="decimal"/>
      <w:lvlText w:val="%1."/>
      <w:lvlJc w:val="left"/>
      <w:pPr>
        <w:ind w:left="720" w:hanging="360"/>
      </w:pPr>
    </w:lvl>
    <w:lvl w:ilvl="1" w:tplc="43DCA8A4">
      <w:start w:val="1"/>
      <w:numFmt w:val="lowerLetter"/>
      <w:lvlText w:val="%2."/>
      <w:lvlJc w:val="left"/>
      <w:pPr>
        <w:ind w:left="1440" w:hanging="360"/>
      </w:pPr>
    </w:lvl>
    <w:lvl w:ilvl="2" w:tplc="4148B37A">
      <w:start w:val="1"/>
      <w:numFmt w:val="lowerRoman"/>
      <w:lvlText w:val="%3."/>
      <w:lvlJc w:val="right"/>
      <w:pPr>
        <w:ind w:left="2160" w:hanging="180"/>
      </w:pPr>
    </w:lvl>
    <w:lvl w:ilvl="3" w:tplc="CA129E18">
      <w:start w:val="1"/>
      <w:numFmt w:val="decimal"/>
      <w:lvlText w:val="%4."/>
      <w:lvlJc w:val="left"/>
      <w:pPr>
        <w:ind w:left="2880" w:hanging="360"/>
      </w:pPr>
    </w:lvl>
    <w:lvl w:ilvl="4" w:tplc="7166BF68">
      <w:start w:val="1"/>
      <w:numFmt w:val="lowerLetter"/>
      <w:lvlText w:val="%5."/>
      <w:lvlJc w:val="left"/>
      <w:pPr>
        <w:ind w:left="3600" w:hanging="360"/>
      </w:pPr>
    </w:lvl>
    <w:lvl w:ilvl="5" w:tplc="8C4254AA">
      <w:start w:val="1"/>
      <w:numFmt w:val="lowerRoman"/>
      <w:lvlText w:val="%6."/>
      <w:lvlJc w:val="right"/>
      <w:pPr>
        <w:ind w:left="4320" w:hanging="180"/>
      </w:pPr>
    </w:lvl>
    <w:lvl w:ilvl="6" w:tplc="94D4FCF4">
      <w:start w:val="1"/>
      <w:numFmt w:val="decimal"/>
      <w:lvlText w:val="%7."/>
      <w:lvlJc w:val="left"/>
      <w:pPr>
        <w:ind w:left="5040" w:hanging="360"/>
      </w:pPr>
    </w:lvl>
    <w:lvl w:ilvl="7" w:tplc="DC483A30">
      <w:start w:val="1"/>
      <w:numFmt w:val="lowerLetter"/>
      <w:lvlText w:val="%8."/>
      <w:lvlJc w:val="left"/>
      <w:pPr>
        <w:ind w:left="5760" w:hanging="360"/>
      </w:pPr>
    </w:lvl>
    <w:lvl w:ilvl="8" w:tplc="CCF0B746">
      <w:start w:val="1"/>
      <w:numFmt w:val="lowerRoman"/>
      <w:lvlText w:val="%9."/>
      <w:lvlJc w:val="right"/>
      <w:pPr>
        <w:ind w:left="6480" w:hanging="180"/>
      </w:pPr>
    </w:lvl>
  </w:abstractNum>
  <w:abstractNum w:abstractNumId="14" w15:restartNumberingAfterBreak="0">
    <w:nsid w:val="65EC56E9"/>
    <w:multiLevelType w:val="multilevel"/>
    <w:tmpl w:val="F9A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A73A4"/>
    <w:multiLevelType w:val="multilevel"/>
    <w:tmpl w:val="6A2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480EF2"/>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83E43FB"/>
    <w:multiLevelType w:val="multilevel"/>
    <w:tmpl w:val="809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D4795E"/>
    <w:multiLevelType w:val="multilevel"/>
    <w:tmpl w:val="AF1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940175">
    <w:abstractNumId w:val="13"/>
  </w:num>
  <w:num w:numId="2" w16cid:durableId="624848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623626">
    <w:abstractNumId w:val="2"/>
  </w:num>
  <w:num w:numId="4" w16cid:durableId="897789628">
    <w:abstractNumId w:val="7"/>
  </w:num>
  <w:num w:numId="5" w16cid:durableId="1912495739">
    <w:abstractNumId w:val="12"/>
  </w:num>
  <w:num w:numId="6" w16cid:durableId="795875319">
    <w:abstractNumId w:val="3"/>
  </w:num>
  <w:num w:numId="7" w16cid:durableId="609123863">
    <w:abstractNumId w:val="0"/>
  </w:num>
  <w:num w:numId="8" w16cid:durableId="1994598048">
    <w:abstractNumId w:val="16"/>
  </w:num>
  <w:num w:numId="9" w16cid:durableId="1881283636">
    <w:abstractNumId w:val="10"/>
  </w:num>
  <w:num w:numId="10" w16cid:durableId="2072849576">
    <w:abstractNumId w:val="9"/>
  </w:num>
  <w:num w:numId="11" w16cid:durableId="1931743136">
    <w:abstractNumId w:val="5"/>
  </w:num>
  <w:num w:numId="12" w16cid:durableId="1087072636">
    <w:abstractNumId w:val="4"/>
  </w:num>
  <w:num w:numId="13" w16cid:durableId="1783500520">
    <w:abstractNumId w:val="11"/>
  </w:num>
  <w:num w:numId="14" w16cid:durableId="1041057678">
    <w:abstractNumId w:val="17"/>
  </w:num>
  <w:num w:numId="15" w16cid:durableId="1088037000">
    <w:abstractNumId w:val="1"/>
  </w:num>
  <w:num w:numId="16" w16cid:durableId="360984601">
    <w:abstractNumId w:val="18"/>
  </w:num>
  <w:num w:numId="17" w16cid:durableId="367147756">
    <w:abstractNumId w:val="8"/>
  </w:num>
  <w:num w:numId="18" w16cid:durableId="776750745">
    <w:abstractNumId w:val="14"/>
  </w:num>
  <w:num w:numId="19" w16cid:durableId="808942349">
    <w:abstractNumId w:val="15"/>
  </w:num>
  <w:num w:numId="20" w16cid:durableId="67569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7"/>
    <w:rsid w:val="0000272A"/>
    <w:rsid w:val="00010727"/>
    <w:rsid w:val="00016517"/>
    <w:rsid w:val="000309FC"/>
    <w:rsid w:val="000325C2"/>
    <w:rsid w:val="00057B1D"/>
    <w:rsid w:val="00063654"/>
    <w:rsid w:val="00067D85"/>
    <w:rsid w:val="00075A3E"/>
    <w:rsid w:val="00081C71"/>
    <w:rsid w:val="00081D7F"/>
    <w:rsid w:val="00094627"/>
    <w:rsid w:val="000A48B4"/>
    <w:rsid w:val="000D2A95"/>
    <w:rsid w:val="000E3C8D"/>
    <w:rsid w:val="000E4266"/>
    <w:rsid w:val="000E5A61"/>
    <w:rsid w:val="000E5B40"/>
    <w:rsid w:val="000F7A88"/>
    <w:rsid w:val="001002F1"/>
    <w:rsid w:val="00106CC4"/>
    <w:rsid w:val="00114289"/>
    <w:rsid w:val="0011684D"/>
    <w:rsid w:val="001177FA"/>
    <w:rsid w:val="001319A3"/>
    <w:rsid w:val="00134965"/>
    <w:rsid w:val="00151EBA"/>
    <w:rsid w:val="00153765"/>
    <w:rsid w:val="00161B54"/>
    <w:rsid w:val="001811EF"/>
    <w:rsid w:val="00191FF2"/>
    <w:rsid w:val="001B5153"/>
    <w:rsid w:val="001C1E90"/>
    <w:rsid w:val="001E4624"/>
    <w:rsid w:val="001E4A91"/>
    <w:rsid w:val="001F2DE7"/>
    <w:rsid w:val="00216505"/>
    <w:rsid w:val="00225F5E"/>
    <w:rsid w:val="002313F4"/>
    <w:rsid w:val="0024469F"/>
    <w:rsid w:val="00246D66"/>
    <w:rsid w:val="0028096A"/>
    <w:rsid w:val="002832C4"/>
    <w:rsid w:val="0028629C"/>
    <w:rsid w:val="002B46A5"/>
    <w:rsid w:val="002E15D9"/>
    <w:rsid w:val="002E61CD"/>
    <w:rsid w:val="003026C1"/>
    <w:rsid w:val="0032228A"/>
    <w:rsid w:val="00330347"/>
    <w:rsid w:val="00331488"/>
    <w:rsid w:val="00341576"/>
    <w:rsid w:val="00353FDA"/>
    <w:rsid w:val="00367205"/>
    <w:rsid w:val="00376B4D"/>
    <w:rsid w:val="00386E20"/>
    <w:rsid w:val="003917A7"/>
    <w:rsid w:val="003B752C"/>
    <w:rsid w:val="003C1FA7"/>
    <w:rsid w:val="003C4681"/>
    <w:rsid w:val="003E02EC"/>
    <w:rsid w:val="003E14FB"/>
    <w:rsid w:val="003E2AC1"/>
    <w:rsid w:val="003F4FED"/>
    <w:rsid w:val="003F7317"/>
    <w:rsid w:val="00422E3A"/>
    <w:rsid w:val="00427CC3"/>
    <w:rsid w:val="00440C31"/>
    <w:rsid w:val="00443B05"/>
    <w:rsid w:val="00487858"/>
    <w:rsid w:val="00488E18"/>
    <w:rsid w:val="00492C22"/>
    <w:rsid w:val="004E143E"/>
    <w:rsid w:val="004E2FF7"/>
    <w:rsid w:val="004E7503"/>
    <w:rsid w:val="005115CA"/>
    <w:rsid w:val="0051208C"/>
    <w:rsid w:val="00533A83"/>
    <w:rsid w:val="00533E73"/>
    <w:rsid w:val="0053431B"/>
    <w:rsid w:val="0054405A"/>
    <w:rsid w:val="00550A25"/>
    <w:rsid w:val="0055687B"/>
    <w:rsid w:val="005909AB"/>
    <w:rsid w:val="005B27A0"/>
    <w:rsid w:val="005B5F52"/>
    <w:rsid w:val="005C331D"/>
    <w:rsid w:val="005F7463"/>
    <w:rsid w:val="00600D7C"/>
    <w:rsid w:val="00601858"/>
    <w:rsid w:val="006137D2"/>
    <w:rsid w:val="006144BF"/>
    <w:rsid w:val="00617B7E"/>
    <w:rsid w:val="00661C3B"/>
    <w:rsid w:val="00663485"/>
    <w:rsid w:val="00667BB9"/>
    <w:rsid w:val="0067022F"/>
    <w:rsid w:val="006817CD"/>
    <w:rsid w:val="006836E9"/>
    <w:rsid w:val="00684CC5"/>
    <w:rsid w:val="006B3117"/>
    <w:rsid w:val="006C157E"/>
    <w:rsid w:val="006C4BDD"/>
    <w:rsid w:val="006D5E37"/>
    <w:rsid w:val="006F7282"/>
    <w:rsid w:val="007003BD"/>
    <w:rsid w:val="007201E2"/>
    <w:rsid w:val="00727076"/>
    <w:rsid w:val="00750AF1"/>
    <w:rsid w:val="00757B42"/>
    <w:rsid w:val="00765709"/>
    <w:rsid w:val="00783CE4"/>
    <w:rsid w:val="0078455B"/>
    <w:rsid w:val="00790954"/>
    <w:rsid w:val="00796E4B"/>
    <w:rsid w:val="007A63D9"/>
    <w:rsid w:val="007C17EC"/>
    <w:rsid w:val="007C51C8"/>
    <w:rsid w:val="007C6271"/>
    <w:rsid w:val="007C7130"/>
    <w:rsid w:val="007D0BFB"/>
    <w:rsid w:val="007D2DEA"/>
    <w:rsid w:val="007F2C2D"/>
    <w:rsid w:val="007F2C9E"/>
    <w:rsid w:val="00815A61"/>
    <w:rsid w:val="00830508"/>
    <w:rsid w:val="00834347"/>
    <w:rsid w:val="00846EBB"/>
    <w:rsid w:val="00847B2B"/>
    <w:rsid w:val="00857E3E"/>
    <w:rsid w:val="00871E9C"/>
    <w:rsid w:val="008A444F"/>
    <w:rsid w:val="008B6820"/>
    <w:rsid w:val="008C3339"/>
    <w:rsid w:val="008C35A9"/>
    <w:rsid w:val="008D1EE0"/>
    <w:rsid w:val="008D3104"/>
    <w:rsid w:val="008E1B0E"/>
    <w:rsid w:val="008E6F40"/>
    <w:rsid w:val="0091623C"/>
    <w:rsid w:val="00934B88"/>
    <w:rsid w:val="009550BE"/>
    <w:rsid w:val="00976412"/>
    <w:rsid w:val="00996814"/>
    <w:rsid w:val="009D037C"/>
    <w:rsid w:val="009D148F"/>
    <w:rsid w:val="009D3FA1"/>
    <w:rsid w:val="009D7A52"/>
    <w:rsid w:val="009E6511"/>
    <w:rsid w:val="00A22DBB"/>
    <w:rsid w:val="00A32918"/>
    <w:rsid w:val="00A34795"/>
    <w:rsid w:val="00A5208B"/>
    <w:rsid w:val="00A70EC6"/>
    <w:rsid w:val="00A81035"/>
    <w:rsid w:val="00A85141"/>
    <w:rsid w:val="00A85EA3"/>
    <w:rsid w:val="00A91FB2"/>
    <w:rsid w:val="00A921B0"/>
    <w:rsid w:val="00A96AA2"/>
    <w:rsid w:val="00AD5B7E"/>
    <w:rsid w:val="00AF1C94"/>
    <w:rsid w:val="00AF5B6E"/>
    <w:rsid w:val="00B165CC"/>
    <w:rsid w:val="00B2254D"/>
    <w:rsid w:val="00B277BF"/>
    <w:rsid w:val="00B278FA"/>
    <w:rsid w:val="00B352DE"/>
    <w:rsid w:val="00B358BD"/>
    <w:rsid w:val="00B37229"/>
    <w:rsid w:val="00B43550"/>
    <w:rsid w:val="00B63A53"/>
    <w:rsid w:val="00B844F1"/>
    <w:rsid w:val="00BA2F63"/>
    <w:rsid w:val="00BB6A76"/>
    <w:rsid w:val="00BC2F92"/>
    <w:rsid w:val="00BC3010"/>
    <w:rsid w:val="00BD307B"/>
    <w:rsid w:val="00BD715F"/>
    <w:rsid w:val="00BE2EC6"/>
    <w:rsid w:val="00BF0361"/>
    <w:rsid w:val="00BF245F"/>
    <w:rsid w:val="00BF63FA"/>
    <w:rsid w:val="00C03EB0"/>
    <w:rsid w:val="00C04CAF"/>
    <w:rsid w:val="00C11580"/>
    <w:rsid w:val="00C12AB4"/>
    <w:rsid w:val="00C173B0"/>
    <w:rsid w:val="00C45583"/>
    <w:rsid w:val="00C72D5E"/>
    <w:rsid w:val="00C750CC"/>
    <w:rsid w:val="00C844AC"/>
    <w:rsid w:val="00C86F17"/>
    <w:rsid w:val="00CA02E7"/>
    <w:rsid w:val="00CA3D6E"/>
    <w:rsid w:val="00CB5CF2"/>
    <w:rsid w:val="00CD32D1"/>
    <w:rsid w:val="00CE4715"/>
    <w:rsid w:val="00D24580"/>
    <w:rsid w:val="00D246DF"/>
    <w:rsid w:val="00D61264"/>
    <w:rsid w:val="00D64C28"/>
    <w:rsid w:val="00D705D2"/>
    <w:rsid w:val="00D72A4A"/>
    <w:rsid w:val="00D765BB"/>
    <w:rsid w:val="00D95808"/>
    <w:rsid w:val="00D968E6"/>
    <w:rsid w:val="00DA1EF3"/>
    <w:rsid w:val="00DA5862"/>
    <w:rsid w:val="00DA7BFA"/>
    <w:rsid w:val="00DB31E4"/>
    <w:rsid w:val="00DD1E5B"/>
    <w:rsid w:val="00DE0FD2"/>
    <w:rsid w:val="00DE1363"/>
    <w:rsid w:val="00DF270B"/>
    <w:rsid w:val="00DF349A"/>
    <w:rsid w:val="00E043B2"/>
    <w:rsid w:val="00E13F74"/>
    <w:rsid w:val="00E51BD6"/>
    <w:rsid w:val="00E75C3C"/>
    <w:rsid w:val="00E80916"/>
    <w:rsid w:val="00E820B3"/>
    <w:rsid w:val="00E9407A"/>
    <w:rsid w:val="00EA121B"/>
    <w:rsid w:val="00EA3965"/>
    <w:rsid w:val="00ED7CD0"/>
    <w:rsid w:val="00EE0F10"/>
    <w:rsid w:val="00EF5EC3"/>
    <w:rsid w:val="00F20F3E"/>
    <w:rsid w:val="00F229E1"/>
    <w:rsid w:val="00F247D9"/>
    <w:rsid w:val="00F32968"/>
    <w:rsid w:val="00F35449"/>
    <w:rsid w:val="00F36D1D"/>
    <w:rsid w:val="00F60D45"/>
    <w:rsid w:val="00F75F01"/>
    <w:rsid w:val="00F82F30"/>
    <w:rsid w:val="00F84052"/>
    <w:rsid w:val="00F86AF3"/>
    <w:rsid w:val="00F91A6D"/>
    <w:rsid w:val="00FB024B"/>
    <w:rsid w:val="00FB6C8D"/>
    <w:rsid w:val="00FC0F19"/>
    <w:rsid w:val="00FC327F"/>
    <w:rsid w:val="00FD6247"/>
    <w:rsid w:val="035BC910"/>
    <w:rsid w:val="03FF821D"/>
    <w:rsid w:val="040ED0A7"/>
    <w:rsid w:val="0422DF67"/>
    <w:rsid w:val="061845DC"/>
    <w:rsid w:val="06D62E0E"/>
    <w:rsid w:val="0856F760"/>
    <w:rsid w:val="08B33636"/>
    <w:rsid w:val="08BB09C2"/>
    <w:rsid w:val="08ECE797"/>
    <w:rsid w:val="09773A52"/>
    <w:rsid w:val="0A3FEC60"/>
    <w:rsid w:val="0BC0BF40"/>
    <w:rsid w:val="0BDE37F7"/>
    <w:rsid w:val="0D2E5EB5"/>
    <w:rsid w:val="0D4259F1"/>
    <w:rsid w:val="0EA663B0"/>
    <w:rsid w:val="0EA91ACA"/>
    <w:rsid w:val="0F463BB8"/>
    <w:rsid w:val="0FC797D9"/>
    <w:rsid w:val="10D56EB5"/>
    <w:rsid w:val="10D9B76E"/>
    <w:rsid w:val="10DC77D2"/>
    <w:rsid w:val="10EF5CBB"/>
    <w:rsid w:val="11B5CAD0"/>
    <w:rsid w:val="132CC6D6"/>
    <w:rsid w:val="134F15FD"/>
    <w:rsid w:val="13529B9C"/>
    <w:rsid w:val="1386DA4A"/>
    <w:rsid w:val="13B58283"/>
    <w:rsid w:val="13BFA28E"/>
    <w:rsid w:val="13BFB042"/>
    <w:rsid w:val="14E62F36"/>
    <w:rsid w:val="14FF047E"/>
    <w:rsid w:val="15E4C763"/>
    <w:rsid w:val="1601C8B6"/>
    <w:rsid w:val="166EEB9B"/>
    <w:rsid w:val="16CCE4C7"/>
    <w:rsid w:val="16FD8EC6"/>
    <w:rsid w:val="16FE3C3E"/>
    <w:rsid w:val="174B60CC"/>
    <w:rsid w:val="17648902"/>
    <w:rsid w:val="1784CCBE"/>
    <w:rsid w:val="17FA07C1"/>
    <w:rsid w:val="18DD6335"/>
    <w:rsid w:val="18FD70E7"/>
    <w:rsid w:val="199D6028"/>
    <w:rsid w:val="1B138621"/>
    <w:rsid w:val="1B56BC7A"/>
    <w:rsid w:val="1E78FA8B"/>
    <w:rsid w:val="1EB05D73"/>
    <w:rsid w:val="1EC8CF37"/>
    <w:rsid w:val="1F0804E4"/>
    <w:rsid w:val="1F193EB3"/>
    <w:rsid w:val="1FD50283"/>
    <w:rsid w:val="20768141"/>
    <w:rsid w:val="22840336"/>
    <w:rsid w:val="22D6574E"/>
    <w:rsid w:val="22EC4A8F"/>
    <w:rsid w:val="251DEE13"/>
    <w:rsid w:val="254F7F8B"/>
    <w:rsid w:val="25913616"/>
    <w:rsid w:val="28296D61"/>
    <w:rsid w:val="287D2928"/>
    <w:rsid w:val="2902A7FE"/>
    <w:rsid w:val="292FAF98"/>
    <w:rsid w:val="29B93779"/>
    <w:rsid w:val="2BD3E4ED"/>
    <w:rsid w:val="2CA66424"/>
    <w:rsid w:val="2CA7AEB1"/>
    <w:rsid w:val="2EA35FDF"/>
    <w:rsid w:val="2EECD2FA"/>
    <w:rsid w:val="2FEF3D0A"/>
    <w:rsid w:val="2FF0AAED"/>
    <w:rsid w:val="30C1F6E9"/>
    <w:rsid w:val="3172BED6"/>
    <w:rsid w:val="31C50169"/>
    <w:rsid w:val="3313478F"/>
    <w:rsid w:val="333E923F"/>
    <w:rsid w:val="33852ABC"/>
    <w:rsid w:val="33DB3DE4"/>
    <w:rsid w:val="33E08A62"/>
    <w:rsid w:val="33F4F649"/>
    <w:rsid w:val="3560F057"/>
    <w:rsid w:val="359F1117"/>
    <w:rsid w:val="35A2945A"/>
    <w:rsid w:val="35AACD8D"/>
    <w:rsid w:val="36D9581F"/>
    <w:rsid w:val="370F2EE0"/>
    <w:rsid w:val="3848E061"/>
    <w:rsid w:val="38AE8F44"/>
    <w:rsid w:val="38B4AFBE"/>
    <w:rsid w:val="39137A51"/>
    <w:rsid w:val="397096FB"/>
    <w:rsid w:val="3A079970"/>
    <w:rsid w:val="3A2E970A"/>
    <w:rsid w:val="3A39142A"/>
    <w:rsid w:val="3AD7A43F"/>
    <w:rsid w:val="3B0774F6"/>
    <w:rsid w:val="3B53F351"/>
    <w:rsid w:val="3B5753CF"/>
    <w:rsid w:val="3B7311C1"/>
    <w:rsid w:val="3C0254E8"/>
    <w:rsid w:val="3C31F245"/>
    <w:rsid w:val="3C9658C3"/>
    <w:rsid w:val="3CA2C0B7"/>
    <w:rsid w:val="3CB60882"/>
    <w:rsid w:val="3D5D0BE2"/>
    <w:rsid w:val="3D71F13D"/>
    <w:rsid w:val="3E70E6D6"/>
    <w:rsid w:val="3EF44EA3"/>
    <w:rsid w:val="3F45FBD6"/>
    <w:rsid w:val="40A45E71"/>
    <w:rsid w:val="41807461"/>
    <w:rsid w:val="424508F9"/>
    <w:rsid w:val="44379D65"/>
    <w:rsid w:val="450AD049"/>
    <w:rsid w:val="45DDA0B8"/>
    <w:rsid w:val="473D9758"/>
    <w:rsid w:val="4757FAA5"/>
    <w:rsid w:val="47946538"/>
    <w:rsid w:val="47A9E2D6"/>
    <w:rsid w:val="480F0B61"/>
    <w:rsid w:val="4872E54D"/>
    <w:rsid w:val="48D63345"/>
    <w:rsid w:val="499B92EB"/>
    <w:rsid w:val="49B512FB"/>
    <w:rsid w:val="4A17DD3B"/>
    <w:rsid w:val="4B863ECF"/>
    <w:rsid w:val="4BAF15B7"/>
    <w:rsid w:val="4BD719E7"/>
    <w:rsid w:val="4D89A543"/>
    <w:rsid w:val="4E5BF83B"/>
    <w:rsid w:val="4F1918DA"/>
    <w:rsid w:val="4FDB86E5"/>
    <w:rsid w:val="50D2B0EA"/>
    <w:rsid w:val="51348361"/>
    <w:rsid w:val="51D424E7"/>
    <w:rsid w:val="52118687"/>
    <w:rsid w:val="5263D0B2"/>
    <w:rsid w:val="52CE9956"/>
    <w:rsid w:val="5408AFA2"/>
    <w:rsid w:val="5421A69C"/>
    <w:rsid w:val="546BFA0F"/>
    <w:rsid w:val="55591B12"/>
    <w:rsid w:val="567E3BE5"/>
    <w:rsid w:val="56C6CC56"/>
    <w:rsid w:val="56CA23DF"/>
    <w:rsid w:val="575222FE"/>
    <w:rsid w:val="57CE4F41"/>
    <w:rsid w:val="590F0F69"/>
    <w:rsid w:val="59444447"/>
    <w:rsid w:val="594780BA"/>
    <w:rsid w:val="596B3BC8"/>
    <w:rsid w:val="598F67F6"/>
    <w:rsid w:val="5A3C7099"/>
    <w:rsid w:val="5BEC42FA"/>
    <w:rsid w:val="5C231E9C"/>
    <w:rsid w:val="5D74292C"/>
    <w:rsid w:val="5DA90CA6"/>
    <w:rsid w:val="5DAC0F7B"/>
    <w:rsid w:val="5DC3108B"/>
    <w:rsid w:val="5F0EEED8"/>
    <w:rsid w:val="5F2D77B8"/>
    <w:rsid w:val="5F98549D"/>
    <w:rsid w:val="5FB5E101"/>
    <w:rsid w:val="5FD1952D"/>
    <w:rsid w:val="60E270CA"/>
    <w:rsid w:val="61EC2C06"/>
    <w:rsid w:val="623D4055"/>
    <w:rsid w:val="63C71D4F"/>
    <w:rsid w:val="64149269"/>
    <w:rsid w:val="64B00682"/>
    <w:rsid w:val="66046501"/>
    <w:rsid w:val="6616F6BB"/>
    <w:rsid w:val="665F1E4B"/>
    <w:rsid w:val="66CB7D7F"/>
    <w:rsid w:val="6790C980"/>
    <w:rsid w:val="67D17A79"/>
    <w:rsid w:val="67E34932"/>
    <w:rsid w:val="6988A912"/>
    <w:rsid w:val="69AFF9BB"/>
    <w:rsid w:val="69FF2063"/>
    <w:rsid w:val="6ABC2E67"/>
    <w:rsid w:val="6B7B8FDF"/>
    <w:rsid w:val="6BCD6CCA"/>
    <w:rsid w:val="6C6E7B38"/>
    <w:rsid w:val="6CEE40B7"/>
    <w:rsid w:val="6D977D2B"/>
    <w:rsid w:val="6DD91324"/>
    <w:rsid w:val="6FB10B4A"/>
    <w:rsid w:val="70E70616"/>
    <w:rsid w:val="71287794"/>
    <w:rsid w:val="73507738"/>
    <w:rsid w:val="739B4D13"/>
    <w:rsid w:val="73CD44B5"/>
    <w:rsid w:val="74108515"/>
    <w:rsid w:val="7491B3CA"/>
    <w:rsid w:val="7543600D"/>
    <w:rsid w:val="76B8736C"/>
    <w:rsid w:val="76ED0FB9"/>
    <w:rsid w:val="787DB52E"/>
    <w:rsid w:val="788AFB1D"/>
    <w:rsid w:val="78CAFDF5"/>
    <w:rsid w:val="78D1CAF0"/>
    <w:rsid w:val="78D6588E"/>
    <w:rsid w:val="78DAFDF5"/>
    <w:rsid w:val="790B6B34"/>
    <w:rsid w:val="7B633961"/>
    <w:rsid w:val="7BCEF7F1"/>
    <w:rsid w:val="7CF70CC8"/>
    <w:rsid w:val="7D8DAF7C"/>
    <w:rsid w:val="7DA97E00"/>
    <w:rsid w:val="7DEC75D7"/>
    <w:rsid w:val="7E7FFB21"/>
    <w:rsid w:val="7EE1CD1C"/>
    <w:rsid w:val="7F13368F"/>
    <w:rsid w:val="7F6FC97F"/>
    <w:rsid w:val="7FC87FDD"/>
    <w:rsid w:val="7FCEFA41"/>
    <w:rsid w:val="7FEA0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B12"/>
  <w15:chartTrackingRefBased/>
  <w15:docId w15:val="{1BE36177-5DC0-49D4-A201-C915AC35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165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16517"/>
    <w:rPr>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E5B40"/>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D148F"/>
  </w:style>
  <w:style w:type="character" w:customStyle="1" w:styleId="eop">
    <w:name w:val="eop"/>
    <w:basedOn w:val="Standaardalinea-lettertype"/>
    <w:rsid w:val="009D148F"/>
  </w:style>
  <w:style w:type="paragraph" w:customStyle="1" w:styleId="paragraph">
    <w:name w:val="paragraph"/>
    <w:basedOn w:val="Standaard"/>
    <w:rsid w:val="00B278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57B4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B5153"/>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6817C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817CD"/>
    <w:pPr>
      <w:outlineLvl w:val="9"/>
    </w:pPr>
    <w:rPr>
      <w:kern w:val="0"/>
      <w:lang w:eastAsia="nl-NL"/>
      <w14:ligatures w14:val="none"/>
    </w:rPr>
  </w:style>
  <w:style w:type="character" w:styleId="Voetnootmarkering">
    <w:name w:val="footnote reference"/>
    <w:basedOn w:val="Standaardalinea-lettertype"/>
    <w:uiPriority w:val="99"/>
    <w:semiHidden/>
    <w:unhideWhenUsed/>
    <w:rsid w:val="001E4624"/>
    <w:rPr>
      <w:vertAlign w:val="superscript"/>
    </w:rPr>
  </w:style>
  <w:style w:type="paragraph" w:customStyle="1" w:styleId="Voetnoottekst1">
    <w:name w:val="Voetnoottekst1"/>
    <w:basedOn w:val="Standaard"/>
    <w:next w:val="Voetnoottekst"/>
    <w:uiPriority w:val="99"/>
    <w:unhideWhenUsed/>
    <w:rsid w:val="001E4624"/>
    <w:pPr>
      <w:spacing w:after="0" w:line="240" w:lineRule="auto"/>
    </w:pPr>
    <w:rPr>
      <w:rFonts w:ascii="Times New Roman" w:eastAsia="Times New Roman" w:hAnsi="Times New Roman"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1E46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4624"/>
    <w:rPr>
      <w:sz w:val="20"/>
      <w:szCs w:val="20"/>
    </w:rPr>
  </w:style>
  <w:style w:type="character" w:styleId="Onopgelostemelding">
    <w:name w:val="Unresolved Mention"/>
    <w:basedOn w:val="Standaardalinea-lettertype"/>
    <w:uiPriority w:val="99"/>
    <w:semiHidden/>
    <w:unhideWhenUsed/>
    <w:rsid w:val="001C1E90"/>
    <w:rPr>
      <w:color w:val="605E5C"/>
      <w:shd w:val="clear" w:color="auto" w:fill="E1DFDD"/>
    </w:rPr>
  </w:style>
  <w:style w:type="character" w:styleId="Verwijzingopmerking">
    <w:name w:val="annotation reference"/>
    <w:basedOn w:val="Standaardalinea-lettertype"/>
    <w:uiPriority w:val="99"/>
    <w:semiHidden/>
    <w:unhideWhenUsed/>
    <w:rsid w:val="00225F5E"/>
    <w:rPr>
      <w:sz w:val="16"/>
      <w:szCs w:val="16"/>
    </w:rPr>
  </w:style>
  <w:style w:type="paragraph" w:styleId="Tekstopmerking">
    <w:name w:val="annotation text"/>
    <w:basedOn w:val="Standaard"/>
    <w:link w:val="TekstopmerkingChar"/>
    <w:uiPriority w:val="99"/>
    <w:unhideWhenUsed/>
    <w:rsid w:val="00225F5E"/>
    <w:pPr>
      <w:spacing w:line="240" w:lineRule="auto"/>
    </w:pPr>
    <w:rPr>
      <w:sz w:val="20"/>
      <w:szCs w:val="20"/>
    </w:rPr>
  </w:style>
  <w:style w:type="character" w:customStyle="1" w:styleId="TekstopmerkingChar">
    <w:name w:val="Tekst opmerking Char"/>
    <w:basedOn w:val="Standaardalinea-lettertype"/>
    <w:link w:val="Tekstopmerking"/>
    <w:uiPriority w:val="99"/>
    <w:rsid w:val="00225F5E"/>
    <w:rPr>
      <w:sz w:val="20"/>
      <w:szCs w:val="20"/>
    </w:rPr>
  </w:style>
  <w:style w:type="paragraph" w:styleId="Onderwerpvanopmerking">
    <w:name w:val="annotation subject"/>
    <w:basedOn w:val="Tekstopmerking"/>
    <w:next w:val="Tekstopmerking"/>
    <w:link w:val="OnderwerpvanopmerkingChar"/>
    <w:uiPriority w:val="99"/>
    <w:semiHidden/>
    <w:unhideWhenUsed/>
    <w:rsid w:val="00225F5E"/>
    <w:rPr>
      <w:b/>
      <w:bCs/>
    </w:rPr>
  </w:style>
  <w:style w:type="character" w:customStyle="1" w:styleId="OnderwerpvanopmerkingChar">
    <w:name w:val="Onderwerp van opmerking Char"/>
    <w:basedOn w:val="TekstopmerkingChar"/>
    <w:link w:val="Onderwerpvanopmerking"/>
    <w:uiPriority w:val="99"/>
    <w:semiHidden/>
    <w:rsid w:val="00225F5E"/>
    <w:rPr>
      <w:b/>
      <w:bCs/>
      <w:sz w:val="20"/>
      <w:szCs w:val="20"/>
    </w:rPr>
  </w:style>
  <w:style w:type="character" w:customStyle="1" w:styleId="Kop2Char">
    <w:name w:val="Kop 2 Char"/>
    <w:basedOn w:val="Standaardalinea-lettertype"/>
    <w:link w:val="Kop2"/>
    <w:uiPriority w:val="9"/>
    <w:semiHidden/>
    <w:rsid w:val="00487858"/>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84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052"/>
  </w:style>
  <w:style w:type="paragraph" w:styleId="Voettekst">
    <w:name w:val="footer"/>
    <w:basedOn w:val="Standaard"/>
    <w:link w:val="VoettekstChar"/>
    <w:uiPriority w:val="99"/>
    <w:unhideWhenUsed/>
    <w:rsid w:val="00F84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052"/>
  </w:style>
  <w:style w:type="paragraph" w:styleId="Geenafstand">
    <w:name w:val="No Spacing"/>
    <w:uiPriority w:val="1"/>
    <w:qFormat/>
    <w:rsid w:val="003C4681"/>
    <w:pPr>
      <w:spacing w:after="0" w:line="240" w:lineRule="auto"/>
    </w:pPr>
  </w:style>
  <w:style w:type="paragraph" w:customStyle="1" w:styleId="Default">
    <w:name w:val="Default"/>
    <w:rsid w:val="000D2A95"/>
    <w:pPr>
      <w:autoSpaceDE w:val="0"/>
      <w:autoSpaceDN w:val="0"/>
      <w:adjustRightInd w:val="0"/>
      <w:spacing w:after="0" w:line="240" w:lineRule="auto"/>
    </w:pPr>
    <w:rPr>
      <w:rFonts w:ascii="GEKJL K+ Univers" w:hAnsi="GEKJL K+ Univers" w:cs="GEKJL K+ Univers"/>
      <w:color w:val="000000"/>
      <w:kern w:val="0"/>
      <w:sz w:val="24"/>
      <w:szCs w:val="24"/>
      <w14:ligatures w14:val="none"/>
    </w:rPr>
  </w:style>
  <w:style w:type="character" w:styleId="GevolgdeHyperlink">
    <w:name w:val="FollowedHyperlink"/>
    <w:basedOn w:val="Standaardalinea-lettertype"/>
    <w:uiPriority w:val="99"/>
    <w:semiHidden/>
    <w:unhideWhenUsed/>
    <w:rsid w:val="00D968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5952">
      <w:bodyDiv w:val="1"/>
      <w:marLeft w:val="0"/>
      <w:marRight w:val="0"/>
      <w:marTop w:val="0"/>
      <w:marBottom w:val="0"/>
      <w:divBdr>
        <w:top w:val="none" w:sz="0" w:space="0" w:color="auto"/>
        <w:left w:val="none" w:sz="0" w:space="0" w:color="auto"/>
        <w:bottom w:val="none" w:sz="0" w:space="0" w:color="auto"/>
        <w:right w:val="none" w:sz="0" w:space="0" w:color="auto"/>
      </w:divBdr>
    </w:div>
    <w:div w:id="648242694">
      <w:bodyDiv w:val="1"/>
      <w:marLeft w:val="0"/>
      <w:marRight w:val="0"/>
      <w:marTop w:val="0"/>
      <w:marBottom w:val="0"/>
      <w:divBdr>
        <w:top w:val="none" w:sz="0" w:space="0" w:color="auto"/>
        <w:left w:val="none" w:sz="0" w:space="0" w:color="auto"/>
        <w:bottom w:val="none" w:sz="0" w:space="0" w:color="auto"/>
        <w:right w:val="none" w:sz="0" w:space="0" w:color="auto"/>
      </w:divBdr>
    </w:div>
    <w:div w:id="821968551">
      <w:bodyDiv w:val="1"/>
      <w:marLeft w:val="0"/>
      <w:marRight w:val="0"/>
      <w:marTop w:val="0"/>
      <w:marBottom w:val="0"/>
      <w:divBdr>
        <w:top w:val="none" w:sz="0" w:space="0" w:color="auto"/>
        <w:left w:val="none" w:sz="0" w:space="0" w:color="auto"/>
        <w:bottom w:val="none" w:sz="0" w:space="0" w:color="auto"/>
        <w:right w:val="none" w:sz="0" w:space="0" w:color="auto"/>
      </w:divBdr>
    </w:div>
    <w:div w:id="1074670864">
      <w:bodyDiv w:val="1"/>
      <w:marLeft w:val="0"/>
      <w:marRight w:val="0"/>
      <w:marTop w:val="0"/>
      <w:marBottom w:val="0"/>
      <w:divBdr>
        <w:top w:val="none" w:sz="0" w:space="0" w:color="auto"/>
        <w:left w:val="none" w:sz="0" w:space="0" w:color="auto"/>
        <w:bottom w:val="none" w:sz="0" w:space="0" w:color="auto"/>
        <w:right w:val="none" w:sz="0" w:space="0" w:color="auto"/>
      </w:divBdr>
    </w:div>
    <w:div w:id="1315839867">
      <w:bodyDiv w:val="1"/>
      <w:marLeft w:val="0"/>
      <w:marRight w:val="0"/>
      <w:marTop w:val="0"/>
      <w:marBottom w:val="0"/>
      <w:divBdr>
        <w:top w:val="none" w:sz="0" w:space="0" w:color="auto"/>
        <w:left w:val="none" w:sz="0" w:space="0" w:color="auto"/>
        <w:bottom w:val="none" w:sz="0" w:space="0" w:color="auto"/>
        <w:right w:val="none" w:sz="0" w:space="0" w:color="auto"/>
      </w:divBdr>
    </w:div>
    <w:div w:id="1356616410">
      <w:bodyDiv w:val="1"/>
      <w:marLeft w:val="0"/>
      <w:marRight w:val="0"/>
      <w:marTop w:val="0"/>
      <w:marBottom w:val="0"/>
      <w:divBdr>
        <w:top w:val="none" w:sz="0" w:space="0" w:color="auto"/>
        <w:left w:val="none" w:sz="0" w:space="0" w:color="auto"/>
        <w:bottom w:val="none" w:sz="0" w:space="0" w:color="auto"/>
        <w:right w:val="none" w:sz="0" w:space="0" w:color="auto"/>
      </w:divBdr>
      <w:divsChild>
        <w:div w:id="604995098">
          <w:marLeft w:val="0"/>
          <w:marRight w:val="0"/>
          <w:marTop w:val="0"/>
          <w:marBottom w:val="0"/>
          <w:divBdr>
            <w:top w:val="none" w:sz="0" w:space="0" w:color="auto"/>
            <w:left w:val="none" w:sz="0" w:space="0" w:color="auto"/>
            <w:bottom w:val="none" w:sz="0" w:space="0" w:color="auto"/>
            <w:right w:val="none" w:sz="0" w:space="0" w:color="auto"/>
          </w:divBdr>
        </w:div>
        <w:div w:id="1608194477">
          <w:marLeft w:val="0"/>
          <w:marRight w:val="0"/>
          <w:marTop w:val="0"/>
          <w:marBottom w:val="0"/>
          <w:divBdr>
            <w:top w:val="none" w:sz="0" w:space="0" w:color="auto"/>
            <w:left w:val="none" w:sz="0" w:space="0" w:color="auto"/>
            <w:bottom w:val="none" w:sz="0" w:space="0" w:color="auto"/>
            <w:right w:val="none" w:sz="0" w:space="0" w:color="auto"/>
          </w:divBdr>
        </w:div>
        <w:div w:id="120418738">
          <w:marLeft w:val="0"/>
          <w:marRight w:val="0"/>
          <w:marTop w:val="0"/>
          <w:marBottom w:val="0"/>
          <w:divBdr>
            <w:top w:val="none" w:sz="0" w:space="0" w:color="auto"/>
            <w:left w:val="none" w:sz="0" w:space="0" w:color="auto"/>
            <w:bottom w:val="none" w:sz="0" w:space="0" w:color="auto"/>
            <w:right w:val="none" w:sz="0" w:space="0" w:color="auto"/>
          </w:divBdr>
        </w:div>
      </w:divsChild>
    </w:div>
    <w:div w:id="1431126074">
      <w:bodyDiv w:val="1"/>
      <w:marLeft w:val="0"/>
      <w:marRight w:val="0"/>
      <w:marTop w:val="0"/>
      <w:marBottom w:val="0"/>
      <w:divBdr>
        <w:top w:val="none" w:sz="0" w:space="0" w:color="auto"/>
        <w:left w:val="none" w:sz="0" w:space="0" w:color="auto"/>
        <w:bottom w:val="none" w:sz="0" w:space="0" w:color="auto"/>
        <w:right w:val="none" w:sz="0" w:space="0" w:color="auto"/>
      </w:divBdr>
    </w:div>
    <w:div w:id="1502506254">
      <w:bodyDiv w:val="1"/>
      <w:marLeft w:val="0"/>
      <w:marRight w:val="0"/>
      <w:marTop w:val="0"/>
      <w:marBottom w:val="0"/>
      <w:divBdr>
        <w:top w:val="none" w:sz="0" w:space="0" w:color="auto"/>
        <w:left w:val="none" w:sz="0" w:space="0" w:color="auto"/>
        <w:bottom w:val="none" w:sz="0" w:space="0" w:color="auto"/>
        <w:right w:val="none" w:sz="0" w:space="0" w:color="auto"/>
      </w:divBdr>
    </w:div>
    <w:div w:id="1778065336">
      <w:bodyDiv w:val="1"/>
      <w:marLeft w:val="0"/>
      <w:marRight w:val="0"/>
      <w:marTop w:val="0"/>
      <w:marBottom w:val="0"/>
      <w:divBdr>
        <w:top w:val="none" w:sz="0" w:space="0" w:color="auto"/>
        <w:left w:val="none" w:sz="0" w:space="0" w:color="auto"/>
        <w:bottom w:val="none" w:sz="0" w:space="0" w:color="auto"/>
        <w:right w:val="none" w:sz="0" w:space="0" w:color="auto"/>
      </w:divBdr>
    </w:div>
    <w:div w:id="1824276603">
      <w:bodyDiv w:val="1"/>
      <w:marLeft w:val="0"/>
      <w:marRight w:val="0"/>
      <w:marTop w:val="0"/>
      <w:marBottom w:val="0"/>
      <w:divBdr>
        <w:top w:val="none" w:sz="0" w:space="0" w:color="auto"/>
        <w:left w:val="none" w:sz="0" w:space="0" w:color="auto"/>
        <w:bottom w:val="none" w:sz="0" w:space="0" w:color="auto"/>
        <w:right w:val="none" w:sz="0" w:space="0" w:color="auto"/>
      </w:divBdr>
    </w:div>
    <w:div w:id="1963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2140</ap:Words>
  <ap:Characters>11773</ap:Characters>
  <ap:DocSecurity>0</ap:DocSecurity>
  <ap:Lines>98</ap:Lines>
  <ap:Paragraphs>27</ap:Paragraphs>
  <ap:ScaleCrop>false</ap:ScaleCrop>
  <ap:LinksUpToDate>false</ap:LinksUpToDate>
  <ap:CharactersWithSpaces>13886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2026-03-20T14:03:00.0000000Z</dcterms:created>
  <dcterms:modified xsi:type="dcterms:W3CDTF">2026-03-20T14:03:00.0000000Z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6b510e40-2791-4b5c-9f80-55559b1404f8</vt:lpwstr>
  </property>
  <property fmtid="{D5CDD505-2E9C-101B-9397-08002B2CF9AE}" pid="4" name="_ExtendedDescription">
    <vt:lpwstr/>
  </property>
</Properties>
</file>