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2D4" w:rsidP="002E4358" w:rsidRDefault="004F12D4" w14:paraId="2A9E8E2D" w14:textId="77777777">
      <w:pPr>
        <w:spacing w:line="276" w:lineRule="auto"/>
      </w:pPr>
    </w:p>
    <w:p w:rsidR="004F12D4" w:rsidP="002E4358" w:rsidRDefault="004F12D4" w14:paraId="4F9D2A0D" w14:textId="77777777">
      <w:pPr>
        <w:spacing w:line="276" w:lineRule="auto"/>
      </w:pPr>
    </w:p>
    <w:p w:rsidR="00162724" w:rsidP="00B07632" w:rsidRDefault="124B910E" w14:paraId="7BF0AE51" w14:textId="4001EE1A">
      <w:r>
        <w:t>Geachte voorzitter,</w:t>
      </w:r>
      <w:r w:rsidR="004414F1">
        <w:br/>
      </w:r>
      <w:r w:rsidR="004414F1">
        <w:br/>
      </w:r>
      <w:r>
        <w:t xml:space="preserve">Hierbij bieden wij u de antwoorden aan op de schriftelijke vragen gesteld door de leden Van der Werf en </w:t>
      </w:r>
      <w:proofErr w:type="spellStart"/>
      <w:r>
        <w:t>Bamenga</w:t>
      </w:r>
      <w:proofErr w:type="spellEnd"/>
      <w:r>
        <w:t xml:space="preserve"> (beiden D66) over het bericht 'Israël: Artsen zonder Grenzen moet 28 februari uit Gaza weg zijn’. Deze vragen werden ingezonden op 3 februari 2026 met kenmerk 2026Z02191.</w:t>
      </w:r>
    </w:p>
    <w:p w:rsidR="0098056D" w:rsidP="002E4358" w:rsidRDefault="0098056D" w14:paraId="117BBC6E" w14:textId="77777777">
      <w:pPr>
        <w:spacing w:line="276" w:lineRule="auto"/>
        <w:rPr>
          <w:b/>
        </w:rPr>
      </w:pPr>
    </w:p>
    <w:p w:rsidRPr="0098056D" w:rsidR="0098056D" w:rsidP="002E4358" w:rsidRDefault="0098056D" w14:paraId="308C0B2B" w14:textId="77777777">
      <w:pPr>
        <w:spacing w:line="276" w:lineRule="auto"/>
        <w:rPr>
          <w:b/>
        </w:rPr>
      </w:pPr>
    </w:p>
    <w:p w:rsidRPr="00E32668" w:rsidR="00E32668" w:rsidP="00E32668" w:rsidRDefault="0098056D" w14:paraId="5F2D5B00" w14:textId="59BBD75D">
      <w:pPr>
        <w:spacing w:line="276" w:lineRule="auto"/>
        <w:ind w:left="3540" w:hanging="3540"/>
        <w:rPr>
          <w:bCs/>
        </w:rPr>
      </w:pPr>
      <w:r w:rsidRPr="124B910E">
        <w:t>De minister van Buitenlandse Zaken,</w:t>
      </w:r>
      <w:r w:rsidRPr="0098056D">
        <w:rPr>
          <w:bCs/>
        </w:rPr>
        <w:tab/>
      </w:r>
      <w:r w:rsidRPr="124B910E" w:rsidR="0075105A">
        <w:t xml:space="preserve">        </w:t>
      </w:r>
      <w:r w:rsidRPr="124B910E" w:rsidR="00E32668">
        <w:t xml:space="preserve">De minister van Buitenlandse Handel </w:t>
      </w:r>
      <w:r w:rsidRPr="00E32668" w:rsidR="00E32668">
        <w:rPr>
          <w:bCs/>
        </w:rPr>
        <w:br/>
      </w:r>
      <w:r w:rsidRPr="124B910E" w:rsidR="00E32668">
        <w:t xml:space="preserve">        en Ontwikkelingssamenwerking,</w:t>
      </w:r>
    </w:p>
    <w:p w:rsidRPr="0098056D" w:rsidR="0098056D" w:rsidP="00E32668" w:rsidRDefault="0098056D" w14:paraId="20C9D331" w14:textId="6A090A8E">
      <w:pPr>
        <w:spacing w:line="276" w:lineRule="auto"/>
        <w:ind w:left="3540" w:hanging="3540"/>
        <w:rPr>
          <w:bCs/>
        </w:rPr>
      </w:pPr>
    </w:p>
    <w:p w:rsidRPr="0098056D" w:rsidR="0098056D" w:rsidP="002E4358" w:rsidRDefault="0098056D" w14:paraId="79B7B81E" w14:textId="77777777">
      <w:pPr>
        <w:spacing w:line="276" w:lineRule="auto"/>
        <w:rPr>
          <w:bCs/>
        </w:rPr>
      </w:pPr>
    </w:p>
    <w:p w:rsidRPr="0098056D" w:rsidR="0098056D" w:rsidP="002E4358" w:rsidRDefault="0098056D" w14:paraId="181F5561" w14:textId="77777777">
      <w:pPr>
        <w:spacing w:line="276" w:lineRule="auto"/>
        <w:rPr>
          <w:bCs/>
        </w:rPr>
      </w:pPr>
    </w:p>
    <w:p w:rsidRPr="0098056D" w:rsidR="0098056D" w:rsidP="002E4358" w:rsidRDefault="0098056D" w14:paraId="051B3518" w14:textId="77777777">
      <w:pPr>
        <w:spacing w:line="276" w:lineRule="auto"/>
        <w:rPr>
          <w:bCs/>
        </w:rPr>
      </w:pPr>
    </w:p>
    <w:p w:rsidRPr="009E193E" w:rsidR="0098056D" w:rsidP="002E4358" w:rsidRDefault="00E32668" w14:paraId="70CB396C" w14:textId="25C950BB">
      <w:pPr>
        <w:spacing w:line="276" w:lineRule="auto"/>
        <w:rPr>
          <w:bCs/>
        </w:rPr>
      </w:pPr>
      <w:r w:rsidRPr="124B910E">
        <w:t>T.B.W. Berendsen</w:t>
      </w:r>
      <w:r w:rsidRPr="009E193E" w:rsidR="0098056D">
        <w:rPr>
          <w:bCs/>
        </w:rPr>
        <w:tab/>
      </w:r>
      <w:r w:rsidRPr="124B910E">
        <w:t xml:space="preserve">      </w:t>
      </w:r>
      <w:r w:rsidRPr="124B910E" w:rsidR="00E04A21">
        <w:t xml:space="preserve">                       </w:t>
      </w:r>
      <w:r w:rsidRPr="124B910E">
        <w:t xml:space="preserve"> </w:t>
      </w:r>
      <w:r w:rsidRPr="124B910E" w:rsidR="00E04A21">
        <w:t xml:space="preserve"> </w:t>
      </w:r>
      <w:r w:rsidRPr="124B910E">
        <w:t>S.W</w:t>
      </w:r>
      <w:r w:rsidRPr="124B910E" w:rsidR="00AA64C0">
        <w:t>.</w:t>
      </w:r>
      <w:r w:rsidRPr="124B910E">
        <w:t xml:space="preserve"> </w:t>
      </w:r>
      <w:proofErr w:type="spellStart"/>
      <w:r w:rsidRPr="124B910E">
        <w:t>Sjoerdsma</w:t>
      </w:r>
      <w:proofErr w:type="spellEnd"/>
    </w:p>
    <w:p w:rsidRPr="009E193E" w:rsidR="0098056D" w:rsidP="002E4358" w:rsidRDefault="0098056D" w14:paraId="45FC2E52" w14:textId="3F66CB7C">
      <w:pPr>
        <w:spacing w:line="276" w:lineRule="auto"/>
        <w:rPr>
          <w:b/>
        </w:rPr>
      </w:pPr>
    </w:p>
    <w:p w:rsidRPr="009E193E" w:rsidR="0098056D" w:rsidP="002E4358" w:rsidRDefault="0098056D" w14:paraId="42429AF6" w14:textId="77777777">
      <w:pPr>
        <w:spacing w:line="276" w:lineRule="auto"/>
        <w:rPr>
          <w:b/>
        </w:rPr>
      </w:pPr>
    </w:p>
    <w:p w:rsidRPr="009E193E" w:rsidR="0098056D" w:rsidP="002E4358" w:rsidRDefault="0098056D" w14:paraId="769E58AA" w14:textId="77777777">
      <w:pPr>
        <w:spacing w:line="276" w:lineRule="auto"/>
        <w:rPr>
          <w:b/>
        </w:rPr>
      </w:pPr>
    </w:p>
    <w:p w:rsidRPr="009E193E" w:rsidR="0098056D" w:rsidP="002E4358" w:rsidRDefault="0098056D" w14:paraId="5B78E9A3" w14:textId="77777777">
      <w:pPr>
        <w:spacing w:line="276" w:lineRule="auto"/>
        <w:rPr>
          <w:b/>
        </w:rPr>
      </w:pPr>
    </w:p>
    <w:p w:rsidRPr="009E193E" w:rsidR="0098056D" w:rsidP="002E4358" w:rsidRDefault="0098056D" w14:paraId="6CFDC7EB" w14:textId="77777777">
      <w:pPr>
        <w:spacing w:line="276" w:lineRule="auto"/>
        <w:rPr>
          <w:b/>
        </w:rPr>
      </w:pPr>
    </w:p>
    <w:p w:rsidRPr="009E193E" w:rsidR="0098056D" w:rsidP="002E4358" w:rsidRDefault="0098056D" w14:paraId="0BBAF60D" w14:textId="77777777">
      <w:pPr>
        <w:spacing w:line="276" w:lineRule="auto"/>
        <w:rPr>
          <w:b/>
        </w:rPr>
      </w:pPr>
    </w:p>
    <w:p w:rsidRPr="009E193E" w:rsidR="0098056D" w:rsidP="002E4358" w:rsidRDefault="0098056D" w14:paraId="66176BCE" w14:textId="77777777">
      <w:pPr>
        <w:spacing w:line="276" w:lineRule="auto"/>
        <w:rPr>
          <w:b/>
        </w:rPr>
      </w:pPr>
    </w:p>
    <w:p w:rsidRPr="009E193E" w:rsidR="0098056D" w:rsidP="002E4358" w:rsidRDefault="0098056D" w14:paraId="4301C83F" w14:textId="77777777">
      <w:pPr>
        <w:spacing w:line="276" w:lineRule="auto"/>
        <w:rPr>
          <w:b/>
        </w:rPr>
      </w:pPr>
    </w:p>
    <w:p w:rsidRPr="009E193E" w:rsidR="0098056D" w:rsidP="002E4358" w:rsidRDefault="0098056D" w14:paraId="66A4B73B" w14:textId="77777777">
      <w:pPr>
        <w:spacing w:line="276" w:lineRule="auto"/>
        <w:rPr>
          <w:b/>
        </w:rPr>
      </w:pPr>
    </w:p>
    <w:p w:rsidRPr="009E193E" w:rsidR="0098056D" w:rsidP="002E4358" w:rsidRDefault="0098056D" w14:paraId="6975FF84" w14:textId="77777777">
      <w:pPr>
        <w:spacing w:line="276" w:lineRule="auto"/>
        <w:rPr>
          <w:b/>
        </w:rPr>
      </w:pPr>
    </w:p>
    <w:p w:rsidRPr="009E193E" w:rsidR="0098056D" w:rsidP="002E4358" w:rsidRDefault="0098056D" w14:paraId="7E5A5D4C" w14:textId="77777777">
      <w:pPr>
        <w:spacing w:line="276" w:lineRule="auto"/>
        <w:rPr>
          <w:b/>
        </w:rPr>
      </w:pPr>
    </w:p>
    <w:p w:rsidRPr="009E193E" w:rsidR="0098056D" w:rsidP="002E4358" w:rsidRDefault="0098056D" w14:paraId="5E9B4D39" w14:textId="77777777">
      <w:pPr>
        <w:spacing w:line="276" w:lineRule="auto"/>
        <w:rPr>
          <w:b/>
        </w:rPr>
      </w:pPr>
    </w:p>
    <w:p w:rsidRPr="009E193E" w:rsidR="0098056D" w:rsidP="002E4358" w:rsidRDefault="0098056D" w14:paraId="05A3A634" w14:textId="77777777">
      <w:pPr>
        <w:spacing w:line="276" w:lineRule="auto"/>
        <w:rPr>
          <w:b/>
        </w:rPr>
      </w:pPr>
    </w:p>
    <w:p w:rsidRPr="009E193E" w:rsidR="0098056D" w:rsidP="002E4358" w:rsidRDefault="0098056D" w14:paraId="1369198D" w14:textId="77777777">
      <w:pPr>
        <w:spacing w:line="276" w:lineRule="auto"/>
        <w:rPr>
          <w:b/>
        </w:rPr>
      </w:pPr>
    </w:p>
    <w:p w:rsidRPr="009E193E" w:rsidR="0098056D" w:rsidP="002E4358" w:rsidRDefault="0098056D" w14:paraId="207D5207" w14:textId="77777777">
      <w:pPr>
        <w:spacing w:line="276" w:lineRule="auto"/>
        <w:rPr>
          <w:b/>
        </w:rPr>
      </w:pPr>
    </w:p>
    <w:p w:rsidRPr="009E193E" w:rsidR="0098056D" w:rsidP="002E4358" w:rsidRDefault="0098056D" w14:paraId="2F92B274" w14:textId="77777777">
      <w:pPr>
        <w:spacing w:line="276" w:lineRule="auto"/>
        <w:rPr>
          <w:b/>
        </w:rPr>
      </w:pPr>
    </w:p>
    <w:p w:rsidR="009E193E" w:rsidP="009E193E" w:rsidRDefault="124B910E" w14:paraId="00372752" w14:textId="15F61D45">
      <w:pPr>
        <w:spacing w:line="276" w:lineRule="auto"/>
      </w:pPr>
      <w:r w:rsidRPr="124B910E">
        <w:rPr>
          <w:b/>
          <w:bCs/>
        </w:rPr>
        <w:lastRenderedPageBreak/>
        <w:t xml:space="preserve">Antwoorden van de minister van Buitenlandse Zaken en de minister van Buitenlandse Handel en Ontwikkelingssamenwerking op vragen van de leden Van der Werf en </w:t>
      </w:r>
      <w:proofErr w:type="spellStart"/>
      <w:r w:rsidRPr="124B910E">
        <w:rPr>
          <w:b/>
          <w:bCs/>
        </w:rPr>
        <w:t>Bamenga</w:t>
      </w:r>
      <w:proofErr w:type="spellEnd"/>
      <w:r w:rsidRPr="124B910E">
        <w:rPr>
          <w:b/>
          <w:bCs/>
        </w:rPr>
        <w:t xml:space="preserve"> (beiden D66) over het bericht 'Israël: Artsen zonder Grenzen moet 28 februari uit Gaza weg zijn’</w:t>
      </w:r>
      <w:r>
        <w:t xml:space="preserve">. </w:t>
      </w:r>
    </w:p>
    <w:p w:rsidR="009E193E" w:rsidP="009E193E" w:rsidRDefault="009E193E" w14:paraId="5EEC2E08" w14:textId="77777777">
      <w:pPr>
        <w:spacing w:line="276" w:lineRule="auto"/>
      </w:pPr>
    </w:p>
    <w:p w:rsidR="009E193E" w:rsidP="124B910E" w:rsidRDefault="124B910E" w14:paraId="25AEE06C" w14:textId="77777777">
      <w:pPr>
        <w:spacing w:line="276" w:lineRule="auto"/>
        <w:rPr>
          <w:b/>
          <w:bCs/>
        </w:rPr>
      </w:pPr>
      <w:r w:rsidRPr="124B910E">
        <w:rPr>
          <w:b/>
          <w:bCs/>
        </w:rPr>
        <w:t>Vraag 1</w:t>
      </w:r>
    </w:p>
    <w:p w:rsidR="009E193E" w:rsidP="009E193E" w:rsidRDefault="124B910E" w14:paraId="40E4463B" w14:textId="77777777">
      <w:pPr>
        <w:spacing w:line="276" w:lineRule="auto"/>
        <w:rPr>
          <w:bCs/>
        </w:rPr>
      </w:pPr>
      <w:r>
        <w:t>Bent u bekend met het bericht dat Artsen zonder Grenzen Gaza moet verlaten, omdat Israël nieuwe eisen stelt aan humanitaire organisaties, waaronder het aanleveren van persoonsgegevens van medewerkers? 1)</w:t>
      </w:r>
    </w:p>
    <w:p w:rsidR="009E193E" w:rsidP="009E193E" w:rsidRDefault="009E193E" w14:paraId="10672BB7" w14:textId="77777777">
      <w:pPr>
        <w:spacing w:line="276" w:lineRule="auto"/>
        <w:rPr>
          <w:bCs/>
        </w:rPr>
      </w:pPr>
    </w:p>
    <w:p w:rsidR="009E193E" w:rsidP="124B910E" w:rsidRDefault="124B910E" w14:paraId="6104BCA2" w14:textId="77777777">
      <w:pPr>
        <w:spacing w:line="276" w:lineRule="auto"/>
        <w:rPr>
          <w:b/>
          <w:bCs/>
        </w:rPr>
      </w:pPr>
      <w:r w:rsidRPr="124B910E">
        <w:rPr>
          <w:b/>
          <w:bCs/>
        </w:rPr>
        <w:t>Antwoord</w:t>
      </w:r>
    </w:p>
    <w:p w:rsidRPr="00A56601" w:rsidR="009E193E" w:rsidP="009E193E" w:rsidRDefault="124B910E" w14:paraId="0DC572B0" w14:textId="77777777">
      <w:pPr>
        <w:spacing w:line="276" w:lineRule="auto"/>
        <w:rPr>
          <w:bCs/>
        </w:rPr>
      </w:pPr>
      <w:r>
        <w:t>Ja.</w:t>
      </w:r>
    </w:p>
    <w:p w:rsidR="009E193E" w:rsidP="009E193E" w:rsidRDefault="009E193E" w14:paraId="6ACD89A0" w14:textId="77777777">
      <w:pPr>
        <w:spacing w:line="276" w:lineRule="auto"/>
        <w:rPr>
          <w:b/>
        </w:rPr>
      </w:pPr>
    </w:p>
    <w:p w:rsidRPr="008719ED" w:rsidR="009E193E" w:rsidP="124B910E" w:rsidRDefault="124B910E" w14:paraId="6A25A819" w14:textId="77777777">
      <w:pPr>
        <w:spacing w:line="276" w:lineRule="auto"/>
        <w:rPr>
          <w:b/>
          <w:bCs/>
        </w:rPr>
      </w:pPr>
      <w:r w:rsidRPr="124B910E">
        <w:rPr>
          <w:b/>
          <w:bCs/>
        </w:rPr>
        <w:t>Vraag 2</w:t>
      </w:r>
    </w:p>
    <w:p w:rsidR="009E193E" w:rsidP="009E193E" w:rsidRDefault="124B910E" w14:paraId="41AEB35B" w14:textId="77777777">
      <w:pPr>
        <w:spacing w:line="276" w:lineRule="auto"/>
        <w:rPr>
          <w:bCs/>
        </w:rPr>
      </w:pPr>
      <w:r>
        <w:t>Bent u het eens dat het vertrek van Artsen zonder Grenzen uit Gaza desastreuze gevolgen kan hebben voor de medische situatie in de Gazastrook, gezien het feit dat de organisatie een aanzienlijk deel van de medische zorg, geboortezorg en de levering van schoon drinkwater verzorgt in een reeds zwaar getroffen gezondheidsstelsel?</w:t>
      </w:r>
    </w:p>
    <w:p w:rsidR="009E193E" w:rsidP="009E193E" w:rsidRDefault="009E193E" w14:paraId="66236F97" w14:textId="77777777">
      <w:pPr>
        <w:spacing w:line="276" w:lineRule="auto"/>
        <w:rPr>
          <w:bCs/>
        </w:rPr>
      </w:pPr>
    </w:p>
    <w:p w:rsidR="009E193E" w:rsidP="124B910E" w:rsidRDefault="124B910E" w14:paraId="787CE345" w14:textId="77777777">
      <w:pPr>
        <w:spacing w:line="276" w:lineRule="auto"/>
        <w:rPr>
          <w:b/>
          <w:bCs/>
        </w:rPr>
      </w:pPr>
      <w:r w:rsidRPr="124B910E">
        <w:rPr>
          <w:b/>
          <w:bCs/>
        </w:rPr>
        <w:t>Antwoord</w:t>
      </w:r>
    </w:p>
    <w:p w:rsidR="009E193E" w:rsidP="009E193E" w:rsidRDefault="124B910E" w14:paraId="6A27D216" w14:textId="14437621">
      <w:pPr>
        <w:spacing w:line="276" w:lineRule="auto"/>
        <w:rPr>
          <w:bCs/>
        </w:rPr>
      </w:pPr>
      <w:r>
        <w:t>Het kabinet maakt zich zorgen over het besluit van Israël om verschillende internationale ngo’s te weren. Professionele hulporganisaties, waaronder internationale ngo’s, de Rode Kruis- en Rode Halve Maanbeweging en de VN-agentschappen, leveren cruciale humanitaire hulp in de Gazastrook. Artsen zonder Grenzen speelt bijvoorbeeld evident een belangrijke rol in de humanitaire en medische respons in Gaza. Het kabinet steunt deze organisaties volledig.</w:t>
      </w:r>
    </w:p>
    <w:p w:rsidR="009E193E" w:rsidP="009E193E" w:rsidRDefault="009E193E" w14:paraId="45B9F912" w14:textId="77777777">
      <w:pPr>
        <w:spacing w:line="276" w:lineRule="auto"/>
        <w:rPr>
          <w:b/>
        </w:rPr>
      </w:pPr>
    </w:p>
    <w:p w:rsidRPr="00B07632" w:rsidR="009E193E" w:rsidP="124B910E" w:rsidRDefault="124B910E" w14:paraId="0A950042" w14:textId="77777777">
      <w:pPr>
        <w:spacing w:line="276" w:lineRule="auto"/>
        <w:rPr>
          <w:b/>
          <w:bCs/>
        </w:rPr>
      </w:pPr>
      <w:r w:rsidRPr="124B910E">
        <w:rPr>
          <w:b/>
          <w:bCs/>
        </w:rPr>
        <w:t xml:space="preserve">Vraag 3 </w:t>
      </w:r>
    </w:p>
    <w:p w:rsidR="009E193E" w:rsidP="009E193E" w:rsidRDefault="124B910E" w14:paraId="113799DA" w14:textId="77777777">
      <w:pPr>
        <w:spacing w:line="276" w:lineRule="auto"/>
        <w:rPr>
          <w:bCs/>
        </w:rPr>
      </w:pPr>
      <w:r>
        <w:t>Heeft u, gezien het doelgericht aanvallen van hulpverleners in eerdere fasen van deze oorlog, begrip voor het besluit van Artsen zonder Grenzen om persoonsgegevens van lokale staf niet te delen met Israëlische autoriteiten, en acht u dit besluit gerechtvaardigd? Zo nee, waarom niet?</w:t>
      </w:r>
    </w:p>
    <w:p w:rsidR="009E193E" w:rsidP="009E193E" w:rsidRDefault="009E193E" w14:paraId="1D160AAD" w14:textId="77777777">
      <w:pPr>
        <w:spacing w:line="276" w:lineRule="auto"/>
        <w:rPr>
          <w:bCs/>
        </w:rPr>
      </w:pPr>
    </w:p>
    <w:p w:rsidR="009E193E" w:rsidP="124B910E" w:rsidRDefault="124B910E" w14:paraId="71A45773" w14:textId="77777777">
      <w:pPr>
        <w:spacing w:line="276" w:lineRule="auto"/>
        <w:rPr>
          <w:b/>
          <w:bCs/>
        </w:rPr>
      </w:pPr>
      <w:r w:rsidRPr="124B910E">
        <w:rPr>
          <w:b/>
          <w:bCs/>
        </w:rPr>
        <w:t>Antwoord</w:t>
      </w:r>
    </w:p>
    <w:p w:rsidRPr="000A7560" w:rsidR="00B2048F" w:rsidP="009E193E" w:rsidRDefault="124B910E" w14:paraId="5554F41B" w14:textId="494E4EF8">
      <w:pPr>
        <w:spacing w:line="276" w:lineRule="auto"/>
        <w:rPr>
          <w:bCs/>
        </w:rPr>
      </w:pPr>
      <w:r>
        <w:t xml:space="preserve">We hebben begrip voor het besluit van Artsen zonder Grenzen om de gegevens niet te delen. Het verzoek van Israël aan de internationale ngo’s om ook persoonsgegevens van stafleden en hun families te delen strookt volgens de Nederlandse Autoriteit Persoonsgegevens hoogstwaarschijnlijk niet met de Algemene Verordening Gegevensbescherming (AVG). </w:t>
      </w:r>
    </w:p>
    <w:p w:rsidR="009E193E" w:rsidP="009E193E" w:rsidRDefault="009E193E" w14:paraId="69418C35" w14:textId="77777777">
      <w:pPr>
        <w:spacing w:line="276" w:lineRule="auto"/>
        <w:rPr>
          <w:bCs/>
        </w:rPr>
      </w:pPr>
    </w:p>
    <w:p w:rsidRPr="00B07632" w:rsidR="009E193E" w:rsidP="124B910E" w:rsidRDefault="124B910E" w14:paraId="12ACB868" w14:textId="77777777">
      <w:pPr>
        <w:spacing w:line="276" w:lineRule="auto"/>
        <w:rPr>
          <w:b/>
          <w:bCs/>
        </w:rPr>
      </w:pPr>
      <w:r w:rsidRPr="124B910E">
        <w:rPr>
          <w:b/>
          <w:bCs/>
        </w:rPr>
        <w:t>Vraag 4</w:t>
      </w:r>
    </w:p>
    <w:p w:rsidR="009E193E" w:rsidP="009E193E" w:rsidRDefault="124B910E" w14:paraId="072B1785" w14:textId="77777777">
      <w:pPr>
        <w:spacing w:line="276" w:lineRule="auto"/>
        <w:rPr>
          <w:bCs/>
        </w:rPr>
      </w:pPr>
      <w:r>
        <w:t>Erkent u dat deze arbitraire vereisten van Israël bijdragen aan verdere ontwrichting van de al ernstig afgeknepen humanitaire hulpverlening in Gaza? Zo nee, waarom niet?</w:t>
      </w:r>
    </w:p>
    <w:p w:rsidR="009E193E" w:rsidP="009E193E" w:rsidRDefault="009E193E" w14:paraId="1B320377" w14:textId="77777777">
      <w:pPr>
        <w:spacing w:line="276" w:lineRule="auto"/>
        <w:rPr>
          <w:bCs/>
        </w:rPr>
      </w:pPr>
    </w:p>
    <w:p w:rsidR="009E193E" w:rsidP="124B910E" w:rsidRDefault="124B910E" w14:paraId="68BB9DE8" w14:textId="77777777">
      <w:pPr>
        <w:spacing w:line="276" w:lineRule="auto"/>
        <w:rPr>
          <w:b/>
          <w:bCs/>
        </w:rPr>
      </w:pPr>
      <w:r w:rsidRPr="124B910E">
        <w:rPr>
          <w:b/>
          <w:bCs/>
        </w:rPr>
        <w:t xml:space="preserve">Antwoord </w:t>
      </w:r>
    </w:p>
    <w:p w:rsidR="009E193E" w:rsidP="009E193E" w:rsidRDefault="124B910E" w14:paraId="00A5B789" w14:textId="33D92D78">
      <w:pPr>
        <w:spacing w:line="276" w:lineRule="auto"/>
        <w:rPr>
          <w:bCs/>
        </w:rPr>
      </w:pPr>
      <w:r>
        <w:t xml:space="preserve">Hulporganisaties hebben te maken met aanhoudende belemmeringen, naast de Israëlische herregistratieplicht, waaronder de beperkte opening van grensovergangen en de restricties voor de invoer van goederen die Israël als </w:t>
      </w:r>
      <w:proofErr w:type="spellStart"/>
      <w:r w:rsidRPr="124B910E">
        <w:rPr>
          <w:i/>
          <w:iCs/>
        </w:rPr>
        <w:t>dual</w:t>
      </w:r>
      <w:proofErr w:type="spellEnd"/>
      <w:r w:rsidRPr="124B910E">
        <w:rPr>
          <w:i/>
          <w:iCs/>
        </w:rPr>
        <w:t xml:space="preserve"> </w:t>
      </w:r>
      <w:proofErr w:type="spellStart"/>
      <w:r w:rsidRPr="124B910E">
        <w:rPr>
          <w:i/>
          <w:iCs/>
        </w:rPr>
        <w:lastRenderedPageBreak/>
        <w:t>use</w:t>
      </w:r>
      <w:proofErr w:type="spellEnd"/>
      <w:r>
        <w:t xml:space="preserve"> ziet, waaronder onderdakmaterialen en bepaalde medische apparatuur. Nederland neemt Israëlische veiligheidszorgen serieus maar ziet het besluit om internationale ngo’s de toegang te ontzeggen niet als de juiste weg voorwaarts. Israël heeft daarbij de verplichting om, conform het humanitair oorlogsrecht, de bevolking in de gehele Gazastrook te voorzien van essentiële goederen en de levering van deze goederen door derden niet te belemmeren.</w:t>
      </w:r>
    </w:p>
    <w:p w:rsidR="009E193E" w:rsidP="009E193E" w:rsidRDefault="009E193E" w14:paraId="707EA59C" w14:textId="77777777">
      <w:pPr>
        <w:spacing w:line="276" w:lineRule="auto"/>
        <w:rPr>
          <w:bCs/>
        </w:rPr>
      </w:pPr>
    </w:p>
    <w:p w:rsidRPr="007A47BD" w:rsidR="009E193E" w:rsidP="009E193E" w:rsidRDefault="124B910E" w14:paraId="45A43D45" w14:textId="0476A9DF">
      <w:pPr>
        <w:spacing w:line="276" w:lineRule="auto"/>
      </w:pPr>
      <w:r>
        <w:t>Het Israëlische constitutionele hof deed op 27 februari jl. een voorlopige uitspraak in de zaak die was aangespannen door 17 van de getroffen internationale ngo’s. Het hof heeft besloten dat de 17 petitiepartijen niet mogen worden geweigerd uit de Palestijnse Gebieden tot het hof hier een definitieve uitspraak over heeft gedaan. De voorlopige voorziening heeft echter geen impact op reeds bestaande beperkingen voor hulporganisaties. Daarmee neemt het de zorgen over deze kwestie – en over humanitaire toegang tot de Palestijnse gebieden in den brede – niet weg.</w:t>
      </w:r>
    </w:p>
    <w:p w:rsidR="009E193E" w:rsidP="009E193E" w:rsidRDefault="009E193E" w14:paraId="48CF5F26" w14:textId="77777777">
      <w:pPr>
        <w:spacing w:line="276" w:lineRule="auto"/>
        <w:rPr>
          <w:b/>
          <w:bCs/>
        </w:rPr>
      </w:pPr>
    </w:p>
    <w:p w:rsidR="009E193E" w:rsidP="124B910E" w:rsidRDefault="124B910E" w14:paraId="568221E6" w14:textId="77777777">
      <w:pPr>
        <w:spacing w:line="276" w:lineRule="auto"/>
        <w:rPr>
          <w:b/>
          <w:bCs/>
        </w:rPr>
      </w:pPr>
      <w:r w:rsidRPr="124B910E">
        <w:rPr>
          <w:b/>
          <w:bCs/>
        </w:rPr>
        <w:t>Vraag 5</w:t>
      </w:r>
    </w:p>
    <w:p w:rsidR="009E193E" w:rsidP="009E193E" w:rsidRDefault="124B910E" w14:paraId="595B6060" w14:textId="77777777">
      <w:pPr>
        <w:spacing w:line="276" w:lineRule="auto"/>
      </w:pPr>
      <w:r>
        <w:t>Heeft u deze arbitraire vereisten en de gevolgen daarvan al bij uw Israëlische collega’s bekritiseerd? Zo ja, wat was hun reactie en welke concrete toezeggingen zijn daarbij gedaan? Zo nee, waarom niet?</w:t>
      </w:r>
    </w:p>
    <w:p w:rsidR="009E193E" w:rsidP="009E193E" w:rsidRDefault="009E193E" w14:paraId="218D2B54" w14:textId="77777777">
      <w:pPr>
        <w:spacing w:line="276" w:lineRule="auto"/>
      </w:pPr>
    </w:p>
    <w:p w:rsidR="009E193E" w:rsidP="124B910E" w:rsidRDefault="124B910E" w14:paraId="3FC3F0EF" w14:textId="77777777">
      <w:pPr>
        <w:spacing w:line="276" w:lineRule="auto"/>
        <w:rPr>
          <w:b/>
          <w:bCs/>
        </w:rPr>
      </w:pPr>
      <w:r w:rsidRPr="124B910E">
        <w:rPr>
          <w:b/>
          <w:bCs/>
        </w:rPr>
        <w:t>Antwoord</w:t>
      </w:r>
    </w:p>
    <w:p w:rsidR="009E193E" w:rsidP="009E193E" w:rsidRDefault="124B910E" w14:paraId="5AFEDC3C" w14:textId="77777777">
      <w:pPr>
        <w:spacing w:line="276" w:lineRule="auto"/>
      </w:pPr>
      <w:r>
        <w:t>Nederland heeft de zorgen over de herregistratieplicht afgelopen maanden veelvuldig en op alle niveaus bij de Israëlische autoriteiten aangekaart.</w:t>
      </w:r>
    </w:p>
    <w:p w:rsidRPr="00496B92" w:rsidR="009E193E" w:rsidP="009E193E" w:rsidRDefault="124B910E" w14:paraId="71FA6E0D" w14:textId="07446F55">
      <w:pPr>
        <w:spacing w:line="276" w:lineRule="auto"/>
      </w:pPr>
      <w:r>
        <w:t xml:space="preserve">Zo nam voormalig minister van Buitenlandse Zaken Van Weel op 31 december jl. telefonisch contact op met zijn Israëlische collega toen bekend werd dat Israël had besloten om 37 internationale ngo’s de toegang te ontzeggen. Voormalig minister-president Schoof riep de Israëlische president </w:t>
      </w:r>
      <w:proofErr w:type="spellStart"/>
      <w:r>
        <w:t>Herzog</w:t>
      </w:r>
      <w:proofErr w:type="spellEnd"/>
      <w:r>
        <w:t xml:space="preserve"> medio februari op de herregistratiewet niet te implementeren. De minister van Buitenlandse Zaken heeft de kwestie bovendien aangekaart bij de Israëlische minister van Buitenlandse Zaken </w:t>
      </w:r>
      <w:proofErr w:type="spellStart"/>
      <w:r>
        <w:t>Sa’ar</w:t>
      </w:r>
      <w:proofErr w:type="spellEnd"/>
      <w:r>
        <w:t xml:space="preserve"> op 25 februari jl.</w:t>
      </w:r>
    </w:p>
    <w:p w:rsidRPr="00124920" w:rsidR="009E193E" w:rsidDel="006D1469" w:rsidP="009E193E" w:rsidRDefault="009E193E" w14:paraId="2F5CE554" w14:textId="77777777">
      <w:pPr>
        <w:spacing w:line="276" w:lineRule="auto"/>
      </w:pPr>
    </w:p>
    <w:p w:rsidR="009E193E" w:rsidP="124B910E" w:rsidRDefault="124B910E" w14:paraId="19D6A40E" w14:textId="77777777">
      <w:pPr>
        <w:spacing w:line="276" w:lineRule="auto"/>
        <w:rPr>
          <w:b/>
          <w:bCs/>
        </w:rPr>
      </w:pPr>
      <w:r w:rsidRPr="124B910E">
        <w:rPr>
          <w:b/>
          <w:bCs/>
        </w:rPr>
        <w:t>Vraag 6</w:t>
      </w:r>
    </w:p>
    <w:p w:rsidR="009E193E" w:rsidP="009E193E" w:rsidRDefault="124B910E" w14:paraId="5A606D13" w14:textId="77777777">
      <w:pPr>
        <w:spacing w:line="276" w:lineRule="auto"/>
      </w:pPr>
      <w:r>
        <w:t>Bent u bereid om in EU-verband en andere internationale fora te pleiten voor aanvullende diplomatieke druk om deze maatregelen ongedaan te maken en humanitaire toegang tot Gaza te herstellen? Zo ja, wanneer en op welke wijze? Zo nee, waarom niet?</w:t>
      </w:r>
    </w:p>
    <w:p w:rsidR="009E193E" w:rsidP="009E193E" w:rsidRDefault="009E193E" w14:paraId="40455063" w14:textId="77777777">
      <w:pPr>
        <w:spacing w:line="276" w:lineRule="auto"/>
      </w:pPr>
    </w:p>
    <w:p w:rsidR="009E193E" w:rsidP="124B910E" w:rsidRDefault="124B910E" w14:paraId="3E29C1AD" w14:textId="77777777">
      <w:pPr>
        <w:spacing w:line="276" w:lineRule="auto"/>
        <w:rPr>
          <w:b/>
          <w:bCs/>
        </w:rPr>
      </w:pPr>
      <w:r w:rsidRPr="124B910E">
        <w:rPr>
          <w:b/>
          <w:bCs/>
        </w:rPr>
        <w:t>Antwoord</w:t>
      </w:r>
    </w:p>
    <w:p w:rsidR="009E193E" w:rsidP="009E193E" w:rsidRDefault="124B910E" w14:paraId="62F7F046" w14:textId="7AFC0EC4">
      <w:pPr>
        <w:spacing w:line="276" w:lineRule="auto"/>
      </w:pPr>
      <w:r>
        <w:t xml:space="preserve">Nederland blijft zich in EU- en multilateraal verband inzetten voor vrije, veilige humanitaire toegang in de Palestijnse Gebieden, zoals ook is gebeurd tijdens de Europese Raad van december vorig jaar. Tevens heeft Nederland tijdens de Raad Buitenlandse Zaken van 23 februari jl. zorgen uitgesproken over de implementatie van de ngo-registratiewetgeving en opgeroepen tot een gecoördineerd EU-optreden. </w:t>
      </w:r>
    </w:p>
    <w:p w:rsidR="009E193E" w:rsidP="009E193E" w:rsidRDefault="009E193E" w14:paraId="5CC992E2" w14:textId="77777777">
      <w:pPr>
        <w:spacing w:line="276" w:lineRule="auto"/>
        <w:rPr>
          <w:b/>
          <w:bCs/>
        </w:rPr>
      </w:pPr>
    </w:p>
    <w:p w:rsidRPr="00F74A88" w:rsidR="009E193E" w:rsidP="124B910E" w:rsidRDefault="124B910E" w14:paraId="3C14BFB1" w14:textId="77777777">
      <w:pPr>
        <w:spacing w:line="276" w:lineRule="auto"/>
        <w:rPr>
          <w:b/>
          <w:bCs/>
        </w:rPr>
      </w:pPr>
      <w:r w:rsidRPr="124B910E">
        <w:rPr>
          <w:b/>
          <w:bCs/>
        </w:rPr>
        <w:t>Vraag 7</w:t>
      </w:r>
    </w:p>
    <w:p w:rsidRPr="00F74A88" w:rsidR="009E193E" w:rsidP="009E193E" w:rsidRDefault="124B910E" w14:paraId="030AD01B" w14:textId="77777777">
      <w:pPr>
        <w:spacing w:line="276" w:lineRule="auto"/>
      </w:pPr>
      <w:r>
        <w:t xml:space="preserve">Welke concrete diplomatieke actie onderneemt de regering richting Israël om humanitaire toegang voor Nederlandse hulporganisaties te herstellen en om </w:t>
      </w:r>
      <w:r>
        <w:lastRenderedPageBreak/>
        <w:t>blijvende druk uit te oefenen ten behoeve van de algemene humanitaire voorzieningen in Gaza?</w:t>
      </w:r>
    </w:p>
    <w:p w:rsidR="009E193E" w:rsidP="009E193E" w:rsidRDefault="009E193E" w14:paraId="50DE5760" w14:textId="77777777">
      <w:pPr>
        <w:spacing w:line="276" w:lineRule="auto"/>
        <w:rPr>
          <w:b/>
          <w:bCs/>
        </w:rPr>
      </w:pPr>
    </w:p>
    <w:p w:rsidRPr="00F74A88" w:rsidR="009E193E" w:rsidP="124B910E" w:rsidRDefault="124B910E" w14:paraId="7CCAE739" w14:textId="77777777">
      <w:pPr>
        <w:spacing w:line="276" w:lineRule="auto"/>
        <w:rPr>
          <w:b/>
          <w:bCs/>
        </w:rPr>
      </w:pPr>
      <w:r w:rsidRPr="124B910E">
        <w:rPr>
          <w:b/>
          <w:bCs/>
        </w:rPr>
        <w:t>Antwoord</w:t>
      </w:r>
    </w:p>
    <w:p w:rsidR="009E193E" w:rsidP="009E193E" w:rsidRDefault="124B910E" w14:paraId="0F157563" w14:textId="52511238">
      <w:pPr>
        <w:spacing w:line="276" w:lineRule="auto"/>
      </w:pPr>
      <w:r>
        <w:t xml:space="preserve">Nederland benadrukt richting Israël dat het de VN, Rode Kruis- en Halve Maanbeweging en internationale ngo’s veilige, ongehinderde toegang moet verschaffen tot de bezette Palestijnse Gebieden en dringt erop aan dat Israël de herregistratieplicht, in de vorm die door Israël nu wordt beoogd, van tafel haalt. Het kabinet zal zich hiervoor blijven inspannen. Daarbij onderstreept Nederland dat door de maatregelen ook vertrouwde, onafhankelijke en professionele partners van Nederland worden geraakt. Het kabinet steunt het werk van de Nederlandse ngo’s onvoorwaardelijk. Het kabinet verzoekt de Israëlische autoriteiten om het gesprek met de betreffende hulporganisaties aan te gaan. Nederland onderhoudt voorts nauw contact met partnerorganisaties en met gelijkgestemde landen over mogelijke handelingsopties. Zo sprak de minister van Buitenlandse Handel en Ontwikkelingssamenwerking op 24 februari jl. met directeuren van diverse Nederlandse hulporganisaties op het kantoor van UNICEF NL over de herregistratieplicht. </w:t>
      </w:r>
    </w:p>
    <w:p w:rsidR="0026333F" w:rsidP="009E193E" w:rsidRDefault="0026333F" w14:paraId="13A6FD55" w14:textId="77777777">
      <w:pPr>
        <w:spacing w:line="276" w:lineRule="auto"/>
      </w:pPr>
    </w:p>
    <w:p w:rsidR="009E193E" w:rsidP="009E193E" w:rsidRDefault="009E193E" w14:paraId="45451E39" w14:textId="77777777">
      <w:pPr>
        <w:spacing w:line="276" w:lineRule="auto"/>
        <w:rPr>
          <w:b/>
          <w:bCs/>
        </w:rPr>
      </w:pPr>
    </w:p>
    <w:p w:rsidR="009E193E" w:rsidP="009E193E" w:rsidRDefault="009E193E" w14:paraId="5EABE6D1" w14:textId="77777777">
      <w:pPr>
        <w:spacing w:line="276" w:lineRule="auto"/>
        <w:rPr>
          <w:b/>
          <w:bCs/>
        </w:rPr>
      </w:pPr>
    </w:p>
    <w:p w:rsidR="009E193E" w:rsidP="009E193E" w:rsidRDefault="009E193E" w14:paraId="2153183D" w14:textId="77777777">
      <w:pPr>
        <w:spacing w:line="276" w:lineRule="auto"/>
        <w:rPr>
          <w:b/>
          <w:bCs/>
        </w:rPr>
      </w:pPr>
    </w:p>
    <w:p w:rsidR="009E193E" w:rsidP="009E193E" w:rsidRDefault="009E193E" w14:paraId="07A54096" w14:textId="77777777">
      <w:pPr>
        <w:spacing w:line="276" w:lineRule="auto"/>
        <w:rPr>
          <w:b/>
          <w:bCs/>
        </w:rPr>
      </w:pPr>
    </w:p>
    <w:p w:rsidRPr="00F74A88" w:rsidR="009E193E" w:rsidP="009E193E" w:rsidRDefault="009E193E" w14:paraId="69AB5FBB" w14:textId="77777777">
      <w:pPr>
        <w:spacing w:line="276" w:lineRule="auto"/>
        <w:rPr>
          <w:b/>
          <w:bCs/>
        </w:rPr>
      </w:pPr>
    </w:p>
    <w:p w:rsidRPr="000F4C30" w:rsidR="009E193E" w:rsidP="124B910E" w:rsidRDefault="124B910E" w14:paraId="6E846D56" w14:textId="77777777">
      <w:pPr>
        <w:spacing w:line="276" w:lineRule="auto"/>
        <w:rPr>
          <w:lang w:val="es-ES"/>
        </w:rPr>
      </w:pPr>
      <w:r w:rsidRPr="124B910E">
        <w:rPr>
          <w:lang w:val="es-ES"/>
        </w:rPr>
        <w:t xml:space="preserve">1) NOS, 1 </w:t>
      </w:r>
      <w:proofErr w:type="spellStart"/>
      <w:r w:rsidRPr="124B910E">
        <w:rPr>
          <w:lang w:val="es-ES"/>
        </w:rPr>
        <w:t>februari</w:t>
      </w:r>
      <w:proofErr w:type="spellEnd"/>
      <w:r w:rsidRPr="124B910E">
        <w:rPr>
          <w:lang w:val="es-ES"/>
        </w:rPr>
        <w:t xml:space="preserve"> 2026, (https://nos.nl/artikel/2600590-israel-artsen-zonder-grenzen-moet-28-februari-uit-gaza-weg-zijn)</w:t>
      </w:r>
    </w:p>
    <w:p w:rsidRPr="000F4C30" w:rsidR="009E193E" w:rsidP="009E193E" w:rsidRDefault="009E193E" w14:paraId="6963655D" w14:textId="77777777">
      <w:pPr>
        <w:spacing w:line="276" w:lineRule="auto"/>
        <w:rPr>
          <w:b/>
          <w:bCs/>
          <w:lang w:val="es-ES"/>
        </w:rPr>
      </w:pPr>
    </w:p>
    <w:p w:rsidRPr="000F4C30" w:rsidR="009E193E" w:rsidP="009E193E" w:rsidRDefault="009E193E" w14:paraId="25349AFF" w14:textId="77777777">
      <w:pPr>
        <w:spacing w:line="276" w:lineRule="auto"/>
        <w:rPr>
          <w:lang w:val="es-ES"/>
        </w:rPr>
      </w:pPr>
    </w:p>
    <w:p w:rsidRPr="000F4C30" w:rsidR="00B07632" w:rsidP="00B07632" w:rsidRDefault="00B07632" w14:paraId="7D4FB8EE" w14:textId="77777777">
      <w:pPr>
        <w:spacing w:line="276" w:lineRule="auto"/>
        <w:rPr>
          <w:lang w:val="es-ES"/>
        </w:rPr>
      </w:pPr>
    </w:p>
    <w:sectPr w:rsidRPr="000F4C30" w:rsidR="00B07632" w:rsidSect="00161ED4">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2"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233B" w14:textId="77777777" w:rsidR="004414F1" w:rsidRDefault="004414F1">
      <w:pPr>
        <w:spacing w:line="240" w:lineRule="auto"/>
      </w:pPr>
      <w:r>
        <w:separator/>
      </w:r>
    </w:p>
  </w:endnote>
  <w:endnote w:type="continuationSeparator" w:id="0">
    <w:p w14:paraId="6C00DB09" w14:textId="77777777" w:rsidR="004414F1" w:rsidRDefault="004414F1">
      <w:pPr>
        <w:spacing w:line="240" w:lineRule="auto"/>
      </w:pPr>
      <w:r>
        <w:continuationSeparator/>
      </w:r>
    </w:p>
  </w:endnote>
  <w:endnote w:type="continuationNotice" w:id="1">
    <w:p w14:paraId="620BF11E" w14:textId="77777777" w:rsidR="00C92D66" w:rsidRDefault="00C92D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F1A3" w14:textId="77777777" w:rsidR="00E5102A" w:rsidRDefault="00E51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068025"/>
      <w:docPartObj>
        <w:docPartGallery w:val="Page Numbers (Bottom of Page)"/>
        <w:docPartUnique/>
      </w:docPartObj>
    </w:sdtPr>
    <w:sdtEndPr/>
    <w:sdtContent>
      <w:p w14:paraId="0C16FD85" w14:textId="5760D885" w:rsidR="00242426" w:rsidRDefault="00242426">
        <w:pPr>
          <w:pStyle w:val="Footer"/>
          <w:jc w:val="center"/>
        </w:pPr>
        <w:r>
          <w:fldChar w:fldCharType="begin"/>
        </w:r>
        <w:r>
          <w:instrText>PAGE   \* MERGEFORMAT</w:instrText>
        </w:r>
        <w:r>
          <w:fldChar w:fldCharType="separate"/>
        </w:r>
        <w:r>
          <w:t>2</w:t>
        </w:r>
        <w:r>
          <w:fldChar w:fldCharType="end"/>
        </w:r>
      </w:p>
    </w:sdtContent>
  </w:sdt>
  <w:p w14:paraId="74A83A88" w14:textId="77777777" w:rsidR="008725EA" w:rsidRDefault="008725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4A4B" w14:textId="6EB67722" w:rsidR="00242426" w:rsidRDefault="00242426">
    <w:pPr>
      <w:pStyle w:val="Footer"/>
      <w:jc w:val="center"/>
    </w:pPr>
  </w:p>
  <w:p w14:paraId="3A455E90" w14:textId="77777777" w:rsidR="00AB0A01" w:rsidRDefault="00AB0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3B133" w14:textId="77777777" w:rsidR="004414F1" w:rsidRDefault="004414F1">
      <w:pPr>
        <w:spacing w:line="240" w:lineRule="auto"/>
      </w:pPr>
      <w:r>
        <w:separator/>
      </w:r>
    </w:p>
  </w:footnote>
  <w:footnote w:type="continuationSeparator" w:id="0">
    <w:p w14:paraId="6CE650C7" w14:textId="77777777" w:rsidR="004414F1" w:rsidRDefault="004414F1">
      <w:pPr>
        <w:spacing w:line="240" w:lineRule="auto"/>
      </w:pPr>
      <w:r>
        <w:continuationSeparator/>
      </w:r>
    </w:p>
  </w:footnote>
  <w:footnote w:type="continuationNotice" w:id="1">
    <w:p w14:paraId="0A7D84D4" w14:textId="77777777" w:rsidR="00C92D66" w:rsidRDefault="00C92D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D881" w14:textId="77777777" w:rsidR="00E5102A" w:rsidRDefault="00E51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AE74" w14:textId="77777777" w:rsidR="00162724" w:rsidRDefault="004414F1">
    <w:r>
      <w:rPr>
        <w:noProof/>
      </w:rPr>
      <mc:AlternateContent>
        <mc:Choice Requires="wps">
          <w:drawing>
            <wp:anchor distT="0" distB="0" distL="0" distR="0" simplePos="0" relativeHeight="251658240" behindDoc="0" locked="1" layoutInCell="1" allowOverlap="1" wp14:anchorId="7BF0AE78" wp14:editId="14251E6D">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7BF0AEA5" w14:textId="77777777" w:rsidR="00162724" w:rsidRDefault="004414F1">
                          <w:pPr>
                            <w:pStyle w:val="Referentiegegevensbold"/>
                          </w:pPr>
                          <w:r>
                            <w:t>Ministerie van Buitenlandse Zaken</w:t>
                          </w:r>
                        </w:p>
                        <w:p w14:paraId="109566C3" w14:textId="77777777" w:rsidR="00365262" w:rsidRDefault="00365262" w:rsidP="00365262"/>
                        <w:p w14:paraId="1F837541" w14:textId="77777777" w:rsidR="00365262" w:rsidRDefault="00365262" w:rsidP="00365262"/>
                        <w:p w14:paraId="5E86A32A" w14:textId="77777777" w:rsidR="00365262" w:rsidRDefault="00365262" w:rsidP="00365262"/>
                        <w:p w14:paraId="035C3F16" w14:textId="77777777" w:rsidR="00365262" w:rsidRDefault="00365262" w:rsidP="00365262"/>
                        <w:p w14:paraId="0E45EC71" w14:textId="77777777" w:rsidR="00365262" w:rsidRDefault="00365262" w:rsidP="00365262"/>
                        <w:p w14:paraId="44B6DFD5" w14:textId="77777777" w:rsidR="00365262" w:rsidRDefault="00365262" w:rsidP="00365262"/>
                        <w:p w14:paraId="788F49D6" w14:textId="77777777" w:rsidR="00365262" w:rsidRPr="00365262" w:rsidRDefault="00365262" w:rsidP="00365262"/>
                      </w:txbxContent>
                    </wps:txbx>
                    <wps:bodyPr vert="horz" wrap="square" lIns="0" tIns="0" rIns="0" bIns="0" anchor="t" anchorCtr="0"/>
                  </wps:wsp>
                </a:graphicData>
              </a:graphic>
              <wp14:sizeRelH relativeFrom="margin">
                <wp14:pctWidth>0</wp14:pctWidth>
              </wp14:sizeRelH>
            </wp:anchor>
          </w:drawing>
        </mc:Choice>
        <mc:Fallback>
          <w:pict>
            <v:shapetype w14:anchorId="7BF0AE78"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7BF0AEA5" w14:textId="77777777" w:rsidR="00162724" w:rsidRDefault="004414F1">
                    <w:pPr>
                      <w:pStyle w:val="Referentiegegevensbold"/>
                    </w:pPr>
                    <w:r>
                      <w:t>Ministerie van Buitenlandse Zaken</w:t>
                    </w:r>
                  </w:p>
                  <w:p w14:paraId="109566C3" w14:textId="77777777" w:rsidR="00365262" w:rsidRDefault="00365262" w:rsidP="00365262"/>
                  <w:p w14:paraId="1F837541" w14:textId="77777777" w:rsidR="00365262" w:rsidRDefault="00365262" w:rsidP="00365262"/>
                  <w:p w14:paraId="5E86A32A" w14:textId="77777777" w:rsidR="00365262" w:rsidRDefault="00365262" w:rsidP="00365262"/>
                  <w:p w14:paraId="035C3F16" w14:textId="77777777" w:rsidR="00365262" w:rsidRDefault="00365262" w:rsidP="00365262"/>
                  <w:p w14:paraId="0E45EC71" w14:textId="77777777" w:rsidR="00365262" w:rsidRDefault="00365262" w:rsidP="00365262"/>
                  <w:p w14:paraId="44B6DFD5" w14:textId="77777777" w:rsidR="00365262" w:rsidRDefault="00365262" w:rsidP="00365262"/>
                  <w:p w14:paraId="788F49D6" w14:textId="77777777" w:rsidR="00365262" w:rsidRPr="00365262" w:rsidRDefault="00365262" w:rsidP="00365262"/>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BF0AE7A" wp14:editId="7BF0AE7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F0AEA6" w14:textId="53ACBA83" w:rsidR="00162724" w:rsidRDefault="00162724">
                          <w:pPr>
                            <w:pStyle w:val="Rubricering"/>
                          </w:pPr>
                        </w:p>
                      </w:txbxContent>
                    </wps:txbx>
                    <wps:bodyPr vert="horz" wrap="square" lIns="0" tIns="0" rIns="0" bIns="0" anchor="t" anchorCtr="0"/>
                  </wps:wsp>
                </a:graphicData>
              </a:graphic>
            </wp:anchor>
          </w:drawing>
        </mc:Choice>
        <mc:Fallback>
          <w:pict>
            <v:shape w14:anchorId="7BF0AE7A"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BF0AEA6" w14:textId="53ACBA83" w:rsidR="00162724" w:rsidRDefault="0016272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BF0AE7C" wp14:editId="7BF0AE7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F0AEA7" w14:textId="12E0CADB" w:rsidR="00162724" w:rsidRDefault="00162724">
                          <w:pPr>
                            <w:pStyle w:val="Referentiegegevens"/>
                          </w:pPr>
                        </w:p>
                      </w:txbxContent>
                    </wps:txbx>
                    <wps:bodyPr vert="horz" wrap="square" lIns="0" tIns="0" rIns="0" bIns="0" anchor="t" anchorCtr="0"/>
                  </wps:wsp>
                </a:graphicData>
              </a:graphic>
            </wp:anchor>
          </w:drawing>
        </mc:Choice>
        <mc:Fallback>
          <w:pict>
            <v:shape w14:anchorId="7BF0AE7C"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BF0AEA7" w14:textId="12E0CADB" w:rsidR="00162724" w:rsidRDefault="00162724">
                    <w:pPr>
                      <w:pStyle w:val="Referentiegegeven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AE76" w14:textId="77777777" w:rsidR="00162724" w:rsidRDefault="004414F1">
    <w:pPr>
      <w:spacing w:after="7131" w:line="14" w:lineRule="exact"/>
    </w:pPr>
    <w:r>
      <w:rPr>
        <w:noProof/>
      </w:rPr>
      <mc:AlternateContent>
        <mc:Choice Requires="wps">
          <w:drawing>
            <wp:anchor distT="0" distB="0" distL="0" distR="0" simplePos="0" relativeHeight="251658243" behindDoc="0" locked="1" layoutInCell="1" allowOverlap="1" wp14:anchorId="7BF0AE7E" wp14:editId="7BF0AE7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F0AEA8" w14:textId="77777777" w:rsidR="004414F1" w:rsidRDefault="004414F1"/>
                      </w:txbxContent>
                    </wps:txbx>
                    <wps:bodyPr vert="horz" wrap="square" lIns="0" tIns="0" rIns="0" bIns="0" anchor="t" anchorCtr="0"/>
                  </wps:wsp>
                </a:graphicData>
              </a:graphic>
            </wp:anchor>
          </w:drawing>
        </mc:Choice>
        <mc:Fallback>
          <w:pict>
            <v:shapetype w14:anchorId="7BF0AE7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BF0AEA8" w14:textId="77777777" w:rsidR="004414F1" w:rsidRDefault="004414F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BF0AE80" wp14:editId="7BF0AE8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F0AE8F" w14:textId="77777777" w:rsidR="00162724" w:rsidRDefault="004414F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BF0AE80"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BF0AE8F" w14:textId="77777777" w:rsidR="00162724" w:rsidRDefault="004414F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BF0AE82" wp14:editId="7BF0AE8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E7DEAEF" w14:textId="0C9A4000" w:rsidR="004F12D4" w:rsidRDefault="004F12D4" w:rsidP="004F12D4">
                          <w:r>
                            <w:t>Datum</w:t>
                          </w:r>
                          <w:r w:rsidR="00B07632">
                            <w:t xml:space="preserve"> </w:t>
                          </w:r>
                          <w:r w:rsidR="00E04A21">
                            <w:t xml:space="preserve"> </w:t>
                          </w:r>
                          <w:r w:rsidR="00E5102A">
                            <w:t>20</w:t>
                          </w:r>
                          <w:r w:rsidR="00E04A21">
                            <w:t xml:space="preserve"> maart</w:t>
                          </w:r>
                          <w:r>
                            <w:t xml:space="preserve"> 2026</w:t>
                          </w:r>
                        </w:p>
                        <w:p w14:paraId="6007267A" w14:textId="72F565BA" w:rsidR="004F12D4" w:rsidRDefault="004F12D4" w:rsidP="004F12D4">
                          <w:r>
                            <w:t xml:space="preserve">Betreft Beantwoording </w:t>
                          </w:r>
                          <w:r w:rsidR="00B07632">
                            <w:t>v</w:t>
                          </w:r>
                          <w:r w:rsidR="00B07632" w:rsidRPr="00B07632">
                            <w:t>ragen</w:t>
                          </w:r>
                          <w:r w:rsidR="00B07632">
                            <w:t xml:space="preserve"> van de leden Van der Werf en Bamenga (beiden D66)</w:t>
                          </w:r>
                          <w:r w:rsidR="00B07632" w:rsidRPr="00B07632">
                            <w:t xml:space="preserve"> over het bericht '</w:t>
                          </w:r>
                          <w:r w:rsidR="005545CD" w:rsidRPr="00B07632">
                            <w:t>Israël</w:t>
                          </w:r>
                          <w:r w:rsidR="00B07632" w:rsidRPr="00B07632">
                            <w:t>: Artsen zonder Grenzen moet 28 februari uit Gaza weg zijn</w:t>
                          </w:r>
                          <w:r w:rsidR="00CC34EA">
                            <w:t xml:space="preserve">’ </w:t>
                          </w:r>
                        </w:p>
                        <w:p w14:paraId="7BF0AE98" w14:textId="77777777" w:rsidR="00162724" w:rsidRDefault="00162724"/>
                      </w:txbxContent>
                    </wps:txbx>
                    <wps:bodyPr vert="horz" wrap="square" lIns="0" tIns="0" rIns="0" bIns="0" anchor="t" anchorCtr="0"/>
                  </wps:wsp>
                </a:graphicData>
              </a:graphic>
            </wp:anchor>
          </w:drawing>
        </mc:Choice>
        <mc:Fallback>
          <w:pict>
            <v:shape w14:anchorId="7BF0AE82"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4E7DEAEF" w14:textId="0C9A4000" w:rsidR="004F12D4" w:rsidRDefault="004F12D4" w:rsidP="004F12D4">
                    <w:r>
                      <w:t>Datum</w:t>
                    </w:r>
                    <w:r w:rsidR="00B07632">
                      <w:t xml:space="preserve"> </w:t>
                    </w:r>
                    <w:r w:rsidR="00E04A21">
                      <w:t xml:space="preserve"> </w:t>
                    </w:r>
                    <w:r w:rsidR="00E5102A">
                      <w:t>20</w:t>
                    </w:r>
                    <w:r w:rsidR="00E04A21">
                      <w:t xml:space="preserve"> maart</w:t>
                    </w:r>
                    <w:r>
                      <w:t xml:space="preserve"> 2026</w:t>
                    </w:r>
                  </w:p>
                  <w:p w14:paraId="6007267A" w14:textId="72F565BA" w:rsidR="004F12D4" w:rsidRDefault="004F12D4" w:rsidP="004F12D4">
                    <w:r>
                      <w:t xml:space="preserve">Betreft Beantwoording </w:t>
                    </w:r>
                    <w:r w:rsidR="00B07632">
                      <w:t>v</w:t>
                    </w:r>
                    <w:r w:rsidR="00B07632" w:rsidRPr="00B07632">
                      <w:t>ragen</w:t>
                    </w:r>
                    <w:r w:rsidR="00B07632">
                      <w:t xml:space="preserve"> van de leden Van der Werf en Bamenga (beiden D66)</w:t>
                    </w:r>
                    <w:r w:rsidR="00B07632" w:rsidRPr="00B07632">
                      <w:t xml:space="preserve"> over het bericht '</w:t>
                    </w:r>
                    <w:r w:rsidR="005545CD" w:rsidRPr="00B07632">
                      <w:t>Israël</w:t>
                    </w:r>
                    <w:r w:rsidR="00B07632" w:rsidRPr="00B07632">
                      <w:t>: Artsen zonder Grenzen moet 28 februari uit Gaza weg zijn</w:t>
                    </w:r>
                    <w:r w:rsidR="00CC34EA">
                      <w:t xml:space="preserve">’ </w:t>
                    </w:r>
                  </w:p>
                  <w:p w14:paraId="7BF0AE98" w14:textId="77777777" w:rsidR="00162724" w:rsidRDefault="0016272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BF0AE84" wp14:editId="74AD2B9C">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DBC9206" w14:textId="77777777" w:rsidR="008D232D" w:rsidRPr="00F51C07" w:rsidRDefault="008D232D" w:rsidP="008D232D">
                              <w:pPr>
                                <w:rPr>
                                  <w:b/>
                                  <w:sz w:val="13"/>
                                  <w:szCs w:val="13"/>
                                </w:rPr>
                              </w:pPr>
                              <w:r w:rsidRPr="00FC13FA">
                                <w:rPr>
                                  <w:b/>
                                  <w:sz w:val="13"/>
                                  <w:szCs w:val="13"/>
                                </w:rPr>
                                <w:t>Ministerie van Buitenlandse Zaken</w:t>
                              </w:r>
                            </w:p>
                          </w:sdtContent>
                        </w:sdt>
                        <w:p w14:paraId="263AD00D" w14:textId="77777777" w:rsidR="008D232D" w:rsidRPr="00EE5E5D" w:rsidRDefault="008D232D" w:rsidP="008D232D">
                          <w:pPr>
                            <w:rPr>
                              <w:sz w:val="13"/>
                              <w:szCs w:val="13"/>
                            </w:rPr>
                          </w:pPr>
                          <w:r>
                            <w:rPr>
                              <w:sz w:val="13"/>
                              <w:szCs w:val="13"/>
                            </w:rPr>
                            <w:t>Rijnstraat 8</w:t>
                          </w:r>
                        </w:p>
                        <w:p w14:paraId="394C590A" w14:textId="77777777" w:rsidR="008D232D" w:rsidRPr="0059764A" w:rsidRDefault="008D232D" w:rsidP="008D232D">
                          <w:pPr>
                            <w:rPr>
                              <w:sz w:val="13"/>
                              <w:szCs w:val="13"/>
                              <w:lang w:val="da-DK"/>
                            </w:rPr>
                          </w:pPr>
                          <w:r w:rsidRPr="0059764A">
                            <w:rPr>
                              <w:sz w:val="13"/>
                              <w:szCs w:val="13"/>
                              <w:lang w:val="da-DK"/>
                            </w:rPr>
                            <w:t>2515 XP Den Haag</w:t>
                          </w:r>
                        </w:p>
                        <w:p w14:paraId="4100B810" w14:textId="77777777" w:rsidR="008D232D" w:rsidRPr="0059764A" w:rsidRDefault="008D232D" w:rsidP="008D232D">
                          <w:pPr>
                            <w:rPr>
                              <w:sz w:val="13"/>
                              <w:szCs w:val="13"/>
                              <w:lang w:val="da-DK"/>
                            </w:rPr>
                          </w:pPr>
                          <w:r w:rsidRPr="0059764A">
                            <w:rPr>
                              <w:sz w:val="13"/>
                              <w:szCs w:val="13"/>
                              <w:lang w:val="da-DK"/>
                            </w:rPr>
                            <w:t>Postbus 20061</w:t>
                          </w:r>
                        </w:p>
                        <w:p w14:paraId="53A21913" w14:textId="77777777" w:rsidR="008D232D" w:rsidRPr="0059764A" w:rsidRDefault="008D232D" w:rsidP="008D232D">
                          <w:pPr>
                            <w:rPr>
                              <w:sz w:val="13"/>
                              <w:szCs w:val="13"/>
                              <w:lang w:val="da-DK"/>
                            </w:rPr>
                          </w:pPr>
                          <w:r w:rsidRPr="0059764A">
                            <w:rPr>
                              <w:sz w:val="13"/>
                              <w:szCs w:val="13"/>
                              <w:lang w:val="da-DK"/>
                            </w:rPr>
                            <w:t>Nederland</w:t>
                          </w:r>
                        </w:p>
                        <w:p w14:paraId="7BF0AE9A" w14:textId="77777777" w:rsidR="00162724" w:rsidRDefault="00162724">
                          <w:pPr>
                            <w:pStyle w:val="WitregelW1"/>
                          </w:pPr>
                        </w:p>
                        <w:p w14:paraId="7BF0AE9B" w14:textId="77777777" w:rsidR="00162724" w:rsidRDefault="004414F1">
                          <w:pPr>
                            <w:pStyle w:val="Referentiegegevens"/>
                          </w:pPr>
                          <w:r>
                            <w:t xml:space="preserve"> </w:t>
                          </w:r>
                        </w:p>
                        <w:p w14:paraId="7BF0AE9C" w14:textId="77777777" w:rsidR="00162724" w:rsidRDefault="004414F1">
                          <w:pPr>
                            <w:pStyle w:val="Referentiegegevens"/>
                          </w:pPr>
                          <w:r>
                            <w:t>www.minbuza.nl</w:t>
                          </w:r>
                        </w:p>
                        <w:p w14:paraId="7BF0AE9D" w14:textId="77777777" w:rsidR="00162724" w:rsidRDefault="00162724">
                          <w:pPr>
                            <w:pStyle w:val="WitregelW2"/>
                          </w:pPr>
                        </w:p>
                        <w:p w14:paraId="28AAAC8B" w14:textId="77777777" w:rsidR="008D232D" w:rsidRPr="008D232D" w:rsidRDefault="008D232D" w:rsidP="008D232D">
                          <w:pPr>
                            <w:rPr>
                              <w:b/>
                              <w:bCs/>
                              <w:sz w:val="13"/>
                              <w:szCs w:val="13"/>
                            </w:rPr>
                          </w:pPr>
                          <w:r w:rsidRPr="008D232D">
                            <w:rPr>
                              <w:b/>
                              <w:bCs/>
                              <w:sz w:val="13"/>
                              <w:szCs w:val="13"/>
                            </w:rPr>
                            <w:t>Onze referentie</w:t>
                          </w:r>
                        </w:p>
                        <w:p w14:paraId="66759D50" w14:textId="2B93A6B9" w:rsidR="008D232D" w:rsidRPr="008D232D" w:rsidRDefault="008D232D" w:rsidP="008D232D">
                          <w:pPr>
                            <w:rPr>
                              <w:sz w:val="13"/>
                              <w:szCs w:val="13"/>
                            </w:rPr>
                          </w:pPr>
                          <w:r w:rsidRPr="008D232D">
                            <w:rPr>
                              <w:sz w:val="13"/>
                              <w:szCs w:val="13"/>
                            </w:rPr>
                            <w:t>BZ2623749</w:t>
                          </w:r>
                        </w:p>
                        <w:p w14:paraId="7BF0AE9E" w14:textId="77777777" w:rsidR="00162724" w:rsidRDefault="004414F1">
                          <w:pPr>
                            <w:pStyle w:val="Referentiegegevensbold"/>
                          </w:pPr>
                          <w:r>
                            <w:t>Uw referentie</w:t>
                          </w:r>
                        </w:p>
                        <w:p w14:paraId="7BF0AE9F" w14:textId="77777777" w:rsidR="00162724" w:rsidRDefault="004414F1">
                          <w:pPr>
                            <w:pStyle w:val="Referentiegegevens"/>
                          </w:pPr>
                          <w:r>
                            <w:t>2026Z00007</w:t>
                          </w:r>
                        </w:p>
                        <w:p w14:paraId="7BF0AEA0" w14:textId="77777777" w:rsidR="00162724" w:rsidRDefault="00162724">
                          <w:pPr>
                            <w:pStyle w:val="WitregelW1"/>
                          </w:pPr>
                        </w:p>
                        <w:p w14:paraId="7BF0AEA1" w14:textId="77777777" w:rsidR="00162724" w:rsidRDefault="004414F1">
                          <w:pPr>
                            <w:pStyle w:val="Referentiegegevensbold"/>
                          </w:pPr>
                          <w:r>
                            <w:t>Bijlage(n)</w:t>
                          </w:r>
                        </w:p>
                        <w:p w14:paraId="7BF0AEA2" w14:textId="77777777" w:rsidR="00162724" w:rsidRDefault="004414F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BF0AE84" id="41b10cd4-80a4-11ea-b356-6230a4311406" o:spid="_x0000_s1032" type="#_x0000_t202" style="position:absolute;margin-left:466.5pt;margin-top:155pt;width:109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C5GhvWUAQAAFQMA&#10;AA4AAAAAAAAAAAAAAAAALgIAAGRycy9lMm9Eb2MueG1sUEsBAi0AFAAGAAgAAAAhAP8vpLf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DBC9206" w14:textId="77777777" w:rsidR="008D232D" w:rsidRPr="00F51C07" w:rsidRDefault="008D232D" w:rsidP="008D232D">
                        <w:pPr>
                          <w:rPr>
                            <w:b/>
                            <w:sz w:val="13"/>
                            <w:szCs w:val="13"/>
                          </w:rPr>
                        </w:pPr>
                        <w:r w:rsidRPr="00FC13FA">
                          <w:rPr>
                            <w:b/>
                            <w:sz w:val="13"/>
                            <w:szCs w:val="13"/>
                          </w:rPr>
                          <w:t>Ministerie van Buitenlandse Zaken</w:t>
                        </w:r>
                      </w:p>
                    </w:sdtContent>
                  </w:sdt>
                  <w:p w14:paraId="263AD00D" w14:textId="77777777" w:rsidR="008D232D" w:rsidRPr="00EE5E5D" w:rsidRDefault="008D232D" w:rsidP="008D232D">
                    <w:pPr>
                      <w:rPr>
                        <w:sz w:val="13"/>
                        <w:szCs w:val="13"/>
                      </w:rPr>
                    </w:pPr>
                    <w:r>
                      <w:rPr>
                        <w:sz w:val="13"/>
                        <w:szCs w:val="13"/>
                      </w:rPr>
                      <w:t>Rijnstraat 8</w:t>
                    </w:r>
                  </w:p>
                  <w:p w14:paraId="394C590A" w14:textId="77777777" w:rsidR="008D232D" w:rsidRPr="0059764A" w:rsidRDefault="008D232D" w:rsidP="008D232D">
                    <w:pPr>
                      <w:rPr>
                        <w:sz w:val="13"/>
                        <w:szCs w:val="13"/>
                        <w:lang w:val="da-DK"/>
                      </w:rPr>
                    </w:pPr>
                    <w:r w:rsidRPr="0059764A">
                      <w:rPr>
                        <w:sz w:val="13"/>
                        <w:szCs w:val="13"/>
                        <w:lang w:val="da-DK"/>
                      </w:rPr>
                      <w:t>2515 XP Den Haag</w:t>
                    </w:r>
                  </w:p>
                  <w:p w14:paraId="4100B810" w14:textId="77777777" w:rsidR="008D232D" w:rsidRPr="0059764A" w:rsidRDefault="008D232D" w:rsidP="008D232D">
                    <w:pPr>
                      <w:rPr>
                        <w:sz w:val="13"/>
                        <w:szCs w:val="13"/>
                        <w:lang w:val="da-DK"/>
                      </w:rPr>
                    </w:pPr>
                    <w:r w:rsidRPr="0059764A">
                      <w:rPr>
                        <w:sz w:val="13"/>
                        <w:szCs w:val="13"/>
                        <w:lang w:val="da-DK"/>
                      </w:rPr>
                      <w:t>Postbus 20061</w:t>
                    </w:r>
                  </w:p>
                  <w:p w14:paraId="53A21913" w14:textId="77777777" w:rsidR="008D232D" w:rsidRPr="0059764A" w:rsidRDefault="008D232D" w:rsidP="008D232D">
                    <w:pPr>
                      <w:rPr>
                        <w:sz w:val="13"/>
                        <w:szCs w:val="13"/>
                        <w:lang w:val="da-DK"/>
                      </w:rPr>
                    </w:pPr>
                    <w:r w:rsidRPr="0059764A">
                      <w:rPr>
                        <w:sz w:val="13"/>
                        <w:szCs w:val="13"/>
                        <w:lang w:val="da-DK"/>
                      </w:rPr>
                      <w:t>Nederland</w:t>
                    </w:r>
                  </w:p>
                  <w:p w14:paraId="7BF0AE9A" w14:textId="77777777" w:rsidR="00162724" w:rsidRDefault="00162724">
                    <w:pPr>
                      <w:pStyle w:val="WitregelW1"/>
                    </w:pPr>
                  </w:p>
                  <w:p w14:paraId="7BF0AE9B" w14:textId="77777777" w:rsidR="00162724" w:rsidRDefault="004414F1">
                    <w:pPr>
                      <w:pStyle w:val="Referentiegegevens"/>
                    </w:pPr>
                    <w:r>
                      <w:t xml:space="preserve"> </w:t>
                    </w:r>
                  </w:p>
                  <w:p w14:paraId="7BF0AE9C" w14:textId="77777777" w:rsidR="00162724" w:rsidRDefault="004414F1">
                    <w:pPr>
                      <w:pStyle w:val="Referentiegegevens"/>
                    </w:pPr>
                    <w:r>
                      <w:t>www.minbuza.nl</w:t>
                    </w:r>
                  </w:p>
                  <w:p w14:paraId="7BF0AE9D" w14:textId="77777777" w:rsidR="00162724" w:rsidRDefault="00162724">
                    <w:pPr>
                      <w:pStyle w:val="WitregelW2"/>
                    </w:pPr>
                  </w:p>
                  <w:p w14:paraId="28AAAC8B" w14:textId="77777777" w:rsidR="008D232D" w:rsidRPr="008D232D" w:rsidRDefault="008D232D" w:rsidP="008D232D">
                    <w:pPr>
                      <w:rPr>
                        <w:b/>
                        <w:bCs/>
                        <w:sz w:val="13"/>
                        <w:szCs w:val="13"/>
                      </w:rPr>
                    </w:pPr>
                    <w:r w:rsidRPr="008D232D">
                      <w:rPr>
                        <w:b/>
                        <w:bCs/>
                        <w:sz w:val="13"/>
                        <w:szCs w:val="13"/>
                      </w:rPr>
                      <w:t>Onze referentie</w:t>
                    </w:r>
                  </w:p>
                  <w:p w14:paraId="66759D50" w14:textId="2B93A6B9" w:rsidR="008D232D" w:rsidRPr="008D232D" w:rsidRDefault="008D232D" w:rsidP="008D232D">
                    <w:pPr>
                      <w:rPr>
                        <w:sz w:val="13"/>
                        <w:szCs w:val="13"/>
                      </w:rPr>
                    </w:pPr>
                    <w:r w:rsidRPr="008D232D">
                      <w:rPr>
                        <w:sz w:val="13"/>
                        <w:szCs w:val="13"/>
                      </w:rPr>
                      <w:t>BZ2623749</w:t>
                    </w:r>
                  </w:p>
                  <w:p w14:paraId="7BF0AE9E" w14:textId="77777777" w:rsidR="00162724" w:rsidRDefault="004414F1">
                    <w:pPr>
                      <w:pStyle w:val="Referentiegegevensbold"/>
                    </w:pPr>
                    <w:r>
                      <w:t>Uw referentie</w:t>
                    </w:r>
                  </w:p>
                  <w:p w14:paraId="7BF0AE9F" w14:textId="77777777" w:rsidR="00162724" w:rsidRDefault="004414F1">
                    <w:pPr>
                      <w:pStyle w:val="Referentiegegevens"/>
                    </w:pPr>
                    <w:r>
                      <w:t>2026Z00007</w:t>
                    </w:r>
                  </w:p>
                  <w:p w14:paraId="7BF0AEA0" w14:textId="77777777" w:rsidR="00162724" w:rsidRDefault="00162724">
                    <w:pPr>
                      <w:pStyle w:val="WitregelW1"/>
                    </w:pPr>
                  </w:p>
                  <w:p w14:paraId="7BF0AEA1" w14:textId="77777777" w:rsidR="00162724" w:rsidRDefault="004414F1">
                    <w:pPr>
                      <w:pStyle w:val="Referentiegegevensbold"/>
                    </w:pPr>
                    <w:r>
                      <w:t>Bijlage(n)</w:t>
                    </w:r>
                  </w:p>
                  <w:p w14:paraId="7BF0AEA2" w14:textId="77777777" w:rsidR="00162724" w:rsidRDefault="004414F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BF0AE86" wp14:editId="7BF0AE87">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F0AEA3" w14:textId="2E844508" w:rsidR="00162724" w:rsidRDefault="00162724">
                          <w:pPr>
                            <w:pStyle w:val="Rubricering"/>
                          </w:pPr>
                        </w:p>
                      </w:txbxContent>
                    </wps:txbx>
                    <wps:bodyPr vert="horz" wrap="square" lIns="0" tIns="0" rIns="0" bIns="0" anchor="t" anchorCtr="0"/>
                  </wps:wsp>
                </a:graphicData>
              </a:graphic>
            </wp:anchor>
          </w:drawing>
        </mc:Choice>
        <mc:Fallback>
          <w:pict>
            <v:shape w14:anchorId="7BF0AE86"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BF0AEA3" w14:textId="2E844508" w:rsidR="00162724" w:rsidRDefault="0016272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BF0AE88" wp14:editId="7BF0AE8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F0AEAE" w14:textId="77777777" w:rsidR="004414F1" w:rsidRDefault="004414F1"/>
                      </w:txbxContent>
                    </wps:txbx>
                    <wps:bodyPr vert="horz" wrap="square" lIns="0" tIns="0" rIns="0" bIns="0" anchor="t" anchorCtr="0"/>
                  </wps:wsp>
                </a:graphicData>
              </a:graphic>
            </wp:anchor>
          </w:drawing>
        </mc:Choice>
        <mc:Fallback>
          <w:pict>
            <v:shape w14:anchorId="7BF0AE88"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BF0AEAE" w14:textId="77777777" w:rsidR="004414F1" w:rsidRDefault="004414F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BF0AE8A" wp14:editId="7BF0AE8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F0AEB0" w14:textId="77777777" w:rsidR="004414F1" w:rsidRDefault="004414F1"/>
                      </w:txbxContent>
                    </wps:txbx>
                    <wps:bodyPr vert="horz" wrap="square" lIns="0" tIns="0" rIns="0" bIns="0" anchor="t" anchorCtr="0"/>
                  </wps:wsp>
                </a:graphicData>
              </a:graphic>
            </wp:anchor>
          </w:drawing>
        </mc:Choice>
        <mc:Fallback>
          <w:pict>
            <v:shape w14:anchorId="7BF0AE8A"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BF0AEB0" w14:textId="77777777" w:rsidR="004414F1" w:rsidRDefault="004414F1"/>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BF0AE8C" wp14:editId="7BF0AE8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F0AEA4" w14:textId="77777777" w:rsidR="00162724" w:rsidRDefault="004414F1">
                          <w:pPr>
                            <w:spacing w:line="240" w:lineRule="auto"/>
                          </w:pPr>
                          <w:r>
                            <w:rPr>
                              <w:noProof/>
                            </w:rPr>
                            <w:drawing>
                              <wp:inline distT="0" distB="0" distL="0" distR="0" wp14:anchorId="479E5ACD" wp14:editId="7BF0AEA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F0AE8C"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BF0AEA4" w14:textId="77777777" w:rsidR="00162724" w:rsidRDefault="004414F1">
                    <w:pPr>
                      <w:spacing w:line="240" w:lineRule="auto"/>
                    </w:pPr>
                    <w:r>
                      <w:rPr>
                        <w:noProof/>
                      </w:rPr>
                      <w:drawing>
                        <wp:inline distT="0" distB="0" distL="0" distR="0" wp14:anchorId="479E5ACD" wp14:editId="7BF0AEA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933685"/>
    <w:multiLevelType w:val="multilevel"/>
    <w:tmpl w:val="CA57BB8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292C3E5"/>
    <w:multiLevelType w:val="multilevel"/>
    <w:tmpl w:val="0EF4DF0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9373B"/>
    <w:multiLevelType w:val="hybridMultilevel"/>
    <w:tmpl w:val="25F8FC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E795B15"/>
    <w:multiLevelType w:val="multilevel"/>
    <w:tmpl w:val="591A635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52A6509"/>
    <w:multiLevelType w:val="hybridMultilevel"/>
    <w:tmpl w:val="BC4EB7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682937CF"/>
    <w:multiLevelType w:val="multilevel"/>
    <w:tmpl w:val="594B89F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4D41B3C"/>
    <w:multiLevelType w:val="multilevel"/>
    <w:tmpl w:val="0501E9A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 w15:restartNumberingAfterBreak="0">
    <w:nsid w:val="7A485D31"/>
    <w:multiLevelType w:val="hybridMultilevel"/>
    <w:tmpl w:val="E7BA74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27220060">
    <w:abstractNumId w:val="6"/>
  </w:num>
  <w:num w:numId="2" w16cid:durableId="1068113581">
    <w:abstractNumId w:val="0"/>
  </w:num>
  <w:num w:numId="3" w16cid:durableId="583298048">
    <w:abstractNumId w:val="5"/>
  </w:num>
  <w:num w:numId="4" w16cid:durableId="259146700">
    <w:abstractNumId w:val="3"/>
  </w:num>
  <w:num w:numId="5" w16cid:durableId="640574428">
    <w:abstractNumId w:val="1"/>
  </w:num>
  <w:num w:numId="6" w16cid:durableId="1614172734">
    <w:abstractNumId w:val="7"/>
  </w:num>
  <w:num w:numId="7" w16cid:durableId="1226647105">
    <w:abstractNumId w:val="2"/>
  </w:num>
  <w:num w:numId="8" w16cid:durableId="189415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52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724"/>
    <w:rsid w:val="0000367D"/>
    <w:rsid w:val="00011889"/>
    <w:rsid w:val="00015F4B"/>
    <w:rsid w:val="000231F2"/>
    <w:rsid w:val="00030484"/>
    <w:rsid w:val="000333B3"/>
    <w:rsid w:val="00035E06"/>
    <w:rsid w:val="00043526"/>
    <w:rsid w:val="000458E3"/>
    <w:rsid w:val="000507B0"/>
    <w:rsid w:val="000530A8"/>
    <w:rsid w:val="00055D80"/>
    <w:rsid w:val="0005774B"/>
    <w:rsid w:val="00061E2A"/>
    <w:rsid w:val="0006623B"/>
    <w:rsid w:val="000731CF"/>
    <w:rsid w:val="00082BAD"/>
    <w:rsid w:val="0009472D"/>
    <w:rsid w:val="000A0E89"/>
    <w:rsid w:val="000A4766"/>
    <w:rsid w:val="000A57B1"/>
    <w:rsid w:val="000A7560"/>
    <w:rsid w:val="000B1055"/>
    <w:rsid w:val="000B2747"/>
    <w:rsid w:val="000C2E4C"/>
    <w:rsid w:val="000C69FF"/>
    <w:rsid w:val="000D1FD8"/>
    <w:rsid w:val="000D2521"/>
    <w:rsid w:val="000D3CE6"/>
    <w:rsid w:val="000E2A8E"/>
    <w:rsid w:val="000F16BC"/>
    <w:rsid w:val="000F3390"/>
    <w:rsid w:val="000F4C30"/>
    <w:rsid w:val="00106F46"/>
    <w:rsid w:val="00110694"/>
    <w:rsid w:val="001166A9"/>
    <w:rsid w:val="00121CF3"/>
    <w:rsid w:val="00124920"/>
    <w:rsid w:val="00124F05"/>
    <w:rsid w:val="00142E7F"/>
    <w:rsid w:val="00146002"/>
    <w:rsid w:val="001520F3"/>
    <w:rsid w:val="0015225B"/>
    <w:rsid w:val="00153726"/>
    <w:rsid w:val="00155C12"/>
    <w:rsid w:val="00160105"/>
    <w:rsid w:val="00161ED4"/>
    <w:rsid w:val="00162724"/>
    <w:rsid w:val="00166E45"/>
    <w:rsid w:val="00173309"/>
    <w:rsid w:val="00175E93"/>
    <w:rsid w:val="00176FD5"/>
    <w:rsid w:val="00180695"/>
    <w:rsid w:val="0018429D"/>
    <w:rsid w:val="001866F9"/>
    <w:rsid w:val="0019164D"/>
    <w:rsid w:val="001A12B5"/>
    <w:rsid w:val="001A4D8F"/>
    <w:rsid w:val="001B1460"/>
    <w:rsid w:val="001C26BC"/>
    <w:rsid w:val="001C28C2"/>
    <w:rsid w:val="001C4706"/>
    <w:rsid w:val="001C4FAF"/>
    <w:rsid w:val="001C58FD"/>
    <w:rsid w:val="001D1F63"/>
    <w:rsid w:val="001D29D2"/>
    <w:rsid w:val="001E1507"/>
    <w:rsid w:val="001F3578"/>
    <w:rsid w:val="001F5525"/>
    <w:rsid w:val="001F777D"/>
    <w:rsid w:val="00204AEC"/>
    <w:rsid w:val="002078DF"/>
    <w:rsid w:val="002106AF"/>
    <w:rsid w:val="00215977"/>
    <w:rsid w:val="00215DEB"/>
    <w:rsid w:val="002160F7"/>
    <w:rsid w:val="00217B4B"/>
    <w:rsid w:val="00222FB3"/>
    <w:rsid w:val="00225A6F"/>
    <w:rsid w:val="002345C8"/>
    <w:rsid w:val="00235CEC"/>
    <w:rsid w:val="00236998"/>
    <w:rsid w:val="00240395"/>
    <w:rsid w:val="00242426"/>
    <w:rsid w:val="0024606D"/>
    <w:rsid w:val="002462F8"/>
    <w:rsid w:val="00250B8E"/>
    <w:rsid w:val="00252237"/>
    <w:rsid w:val="00257D49"/>
    <w:rsid w:val="0026333F"/>
    <w:rsid w:val="002636F2"/>
    <w:rsid w:val="00264B30"/>
    <w:rsid w:val="002740CE"/>
    <w:rsid w:val="00277973"/>
    <w:rsid w:val="00285E09"/>
    <w:rsid w:val="0028625F"/>
    <w:rsid w:val="00291C65"/>
    <w:rsid w:val="002923B1"/>
    <w:rsid w:val="00295EAE"/>
    <w:rsid w:val="00296A27"/>
    <w:rsid w:val="002A10D2"/>
    <w:rsid w:val="002A4DD9"/>
    <w:rsid w:val="002A5C6F"/>
    <w:rsid w:val="002C0FB0"/>
    <w:rsid w:val="002D213D"/>
    <w:rsid w:val="002D3EBA"/>
    <w:rsid w:val="002D4C26"/>
    <w:rsid w:val="002E4358"/>
    <w:rsid w:val="002E5140"/>
    <w:rsid w:val="002F0CD2"/>
    <w:rsid w:val="002F2DBF"/>
    <w:rsid w:val="002F4E21"/>
    <w:rsid w:val="00306273"/>
    <w:rsid w:val="00312368"/>
    <w:rsid w:val="00336BEE"/>
    <w:rsid w:val="00343AB0"/>
    <w:rsid w:val="00344BBC"/>
    <w:rsid w:val="00352099"/>
    <w:rsid w:val="00355293"/>
    <w:rsid w:val="00357C7F"/>
    <w:rsid w:val="003623B8"/>
    <w:rsid w:val="003624BC"/>
    <w:rsid w:val="00362FA5"/>
    <w:rsid w:val="00365262"/>
    <w:rsid w:val="00375884"/>
    <w:rsid w:val="003811CD"/>
    <w:rsid w:val="00391354"/>
    <w:rsid w:val="00397482"/>
    <w:rsid w:val="003A18C1"/>
    <w:rsid w:val="003B14BF"/>
    <w:rsid w:val="003B79E4"/>
    <w:rsid w:val="003C14EE"/>
    <w:rsid w:val="003C7193"/>
    <w:rsid w:val="003C792A"/>
    <w:rsid w:val="003D1E19"/>
    <w:rsid w:val="003D3ED2"/>
    <w:rsid w:val="003E6DA5"/>
    <w:rsid w:val="003E7DDD"/>
    <w:rsid w:val="003F61A3"/>
    <w:rsid w:val="00402160"/>
    <w:rsid w:val="00403DEC"/>
    <w:rsid w:val="00410D5C"/>
    <w:rsid w:val="0041421E"/>
    <w:rsid w:val="00422BE7"/>
    <w:rsid w:val="00431129"/>
    <w:rsid w:val="004335E7"/>
    <w:rsid w:val="004414F1"/>
    <w:rsid w:val="004438A2"/>
    <w:rsid w:val="00464446"/>
    <w:rsid w:val="00473FD9"/>
    <w:rsid w:val="00475C24"/>
    <w:rsid w:val="00476A6E"/>
    <w:rsid w:val="00476C14"/>
    <w:rsid w:val="00480F72"/>
    <w:rsid w:val="00481E91"/>
    <w:rsid w:val="004879F4"/>
    <w:rsid w:val="004962A8"/>
    <w:rsid w:val="004A4CAB"/>
    <w:rsid w:val="004B2280"/>
    <w:rsid w:val="004C24B1"/>
    <w:rsid w:val="004C4224"/>
    <w:rsid w:val="004D3216"/>
    <w:rsid w:val="004D36FB"/>
    <w:rsid w:val="004E0013"/>
    <w:rsid w:val="004E1043"/>
    <w:rsid w:val="004E4EE6"/>
    <w:rsid w:val="004F12D4"/>
    <w:rsid w:val="004F532E"/>
    <w:rsid w:val="005017E4"/>
    <w:rsid w:val="00503E37"/>
    <w:rsid w:val="005043C3"/>
    <w:rsid w:val="0052730B"/>
    <w:rsid w:val="00530A2A"/>
    <w:rsid w:val="0053174A"/>
    <w:rsid w:val="00533890"/>
    <w:rsid w:val="00537A9E"/>
    <w:rsid w:val="00542C3C"/>
    <w:rsid w:val="00543B05"/>
    <w:rsid w:val="00545B01"/>
    <w:rsid w:val="005524B5"/>
    <w:rsid w:val="005545CD"/>
    <w:rsid w:val="005555C6"/>
    <w:rsid w:val="00564BF3"/>
    <w:rsid w:val="0056525A"/>
    <w:rsid w:val="00572CD8"/>
    <w:rsid w:val="00573D4B"/>
    <w:rsid w:val="00586993"/>
    <w:rsid w:val="00590954"/>
    <w:rsid w:val="00596B7E"/>
    <w:rsid w:val="00597E3E"/>
    <w:rsid w:val="005A0CE2"/>
    <w:rsid w:val="005A5F35"/>
    <w:rsid w:val="005A6B1E"/>
    <w:rsid w:val="005A6C3A"/>
    <w:rsid w:val="005A74F1"/>
    <w:rsid w:val="005B29DA"/>
    <w:rsid w:val="005B6B15"/>
    <w:rsid w:val="005C1C21"/>
    <w:rsid w:val="005C4D6B"/>
    <w:rsid w:val="005C7F57"/>
    <w:rsid w:val="005E0318"/>
    <w:rsid w:val="005E6529"/>
    <w:rsid w:val="005E782E"/>
    <w:rsid w:val="005F51D2"/>
    <w:rsid w:val="00612FD9"/>
    <w:rsid w:val="0062330F"/>
    <w:rsid w:val="00624BC9"/>
    <w:rsid w:val="0062750E"/>
    <w:rsid w:val="00631A8A"/>
    <w:rsid w:val="00632026"/>
    <w:rsid w:val="00632968"/>
    <w:rsid w:val="0063395C"/>
    <w:rsid w:val="0063503F"/>
    <w:rsid w:val="00636221"/>
    <w:rsid w:val="006405D7"/>
    <w:rsid w:val="00641DF3"/>
    <w:rsid w:val="0064639C"/>
    <w:rsid w:val="00653B88"/>
    <w:rsid w:val="00657697"/>
    <w:rsid w:val="00663F1E"/>
    <w:rsid w:val="00665882"/>
    <w:rsid w:val="006731D6"/>
    <w:rsid w:val="00677D63"/>
    <w:rsid w:val="00680CF8"/>
    <w:rsid w:val="0068649D"/>
    <w:rsid w:val="00694987"/>
    <w:rsid w:val="006A022A"/>
    <w:rsid w:val="006A1E7F"/>
    <w:rsid w:val="006A25C0"/>
    <w:rsid w:val="006B25EC"/>
    <w:rsid w:val="006B3FC4"/>
    <w:rsid w:val="006C15F5"/>
    <w:rsid w:val="006D1469"/>
    <w:rsid w:val="006D47E7"/>
    <w:rsid w:val="006E06B7"/>
    <w:rsid w:val="006E73E9"/>
    <w:rsid w:val="006F028B"/>
    <w:rsid w:val="006F35CA"/>
    <w:rsid w:val="007079CC"/>
    <w:rsid w:val="00707DAC"/>
    <w:rsid w:val="00712040"/>
    <w:rsid w:val="007375F8"/>
    <w:rsid w:val="00740DAE"/>
    <w:rsid w:val="00740EF5"/>
    <w:rsid w:val="00742C88"/>
    <w:rsid w:val="00745415"/>
    <w:rsid w:val="0075105A"/>
    <w:rsid w:val="0075347B"/>
    <w:rsid w:val="007536DB"/>
    <w:rsid w:val="00753AB7"/>
    <w:rsid w:val="00770223"/>
    <w:rsid w:val="0077090A"/>
    <w:rsid w:val="00773200"/>
    <w:rsid w:val="00783557"/>
    <w:rsid w:val="007A7063"/>
    <w:rsid w:val="007B4D36"/>
    <w:rsid w:val="007C3ED3"/>
    <w:rsid w:val="007C599A"/>
    <w:rsid w:val="007C628A"/>
    <w:rsid w:val="007D180D"/>
    <w:rsid w:val="007D43A1"/>
    <w:rsid w:val="007D4426"/>
    <w:rsid w:val="007F5DC1"/>
    <w:rsid w:val="00804CAD"/>
    <w:rsid w:val="008079F1"/>
    <w:rsid w:val="00816B60"/>
    <w:rsid w:val="00817888"/>
    <w:rsid w:val="00824483"/>
    <w:rsid w:val="00835ACE"/>
    <w:rsid w:val="0083662C"/>
    <w:rsid w:val="008370E9"/>
    <w:rsid w:val="00851592"/>
    <w:rsid w:val="00851D0F"/>
    <w:rsid w:val="00854ADD"/>
    <w:rsid w:val="00863953"/>
    <w:rsid w:val="00866911"/>
    <w:rsid w:val="00870043"/>
    <w:rsid w:val="00871474"/>
    <w:rsid w:val="008719ED"/>
    <w:rsid w:val="008725EA"/>
    <w:rsid w:val="00880812"/>
    <w:rsid w:val="008816D9"/>
    <w:rsid w:val="00884F88"/>
    <w:rsid w:val="0088624C"/>
    <w:rsid w:val="008901C2"/>
    <w:rsid w:val="008945D6"/>
    <w:rsid w:val="008950B9"/>
    <w:rsid w:val="008A2551"/>
    <w:rsid w:val="008A4811"/>
    <w:rsid w:val="008A4850"/>
    <w:rsid w:val="008A5590"/>
    <w:rsid w:val="008A6DB5"/>
    <w:rsid w:val="008B1484"/>
    <w:rsid w:val="008B24E0"/>
    <w:rsid w:val="008B2847"/>
    <w:rsid w:val="008B63DA"/>
    <w:rsid w:val="008B7157"/>
    <w:rsid w:val="008D1747"/>
    <w:rsid w:val="008D232D"/>
    <w:rsid w:val="008D62C7"/>
    <w:rsid w:val="008F05FD"/>
    <w:rsid w:val="008F645E"/>
    <w:rsid w:val="00917060"/>
    <w:rsid w:val="009219EA"/>
    <w:rsid w:val="00925966"/>
    <w:rsid w:val="00945A0E"/>
    <w:rsid w:val="00951CFD"/>
    <w:rsid w:val="00953A61"/>
    <w:rsid w:val="009629B7"/>
    <w:rsid w:val="00963E70"/>
    <w:rsid w:val="0096581D"/>
    <w:rsid w:val="00971D35"/>
    <w:rsid w:val="0098056D"/>
    <w:rsid w:val="00981329"/>
    <w:rsid w:val="00986531"/>
    <w:rsid w:val="009966F7"/>
    <w:rsid w:val="009A2EEA"/>
    <w:rsid w:val="009B3836"/>
    <w:rsid w:val="009B7C96"/>
    <w:rsid w:val="009C605B"/>
    <w:rsid w:val="009D23C0"/>
    <w:rsid w:val="009D5069"/>
    <w:rsid w:val="009E193E"/>
    <w:rsid w:val="009F2EFE"/>
    <w:rsid w:val="009F60FF"/>
    <w:rsid w:val="00A07BA0"/>
    <w:rsid w:val="00A1006A"/>
    <w:rsid w:val="00A16991"/>
    <w:rsid w:val="00A24540"/>
    <w:rsid w:val="00A337C6"/>
    <w:rsid w:val="00A37A4D"/>
    <w:rsid w:val="00A47164"/>
    <w:rsid w:val="00A55E38"/>
    <w:rsid w:val="00A56601"/>
    <w:rsid w:val="00A62846"/>
    <w:rsid w:val="00A71742"/>
    <w:rsid w:val="00A73AFD"/>
    <w:rsid w:val="00A86777"/>
    <w:rsid w:val="00A90041"/>
    <w:rsid w:val="00A93E40"/>
    <w:rsid w:val="00A9413A"/>
    <w:rsid w:val="00AA64C0"/>
    <w:rsid w:val="00AB0A01"/>
    <w:rsid w:val="00AB6377"/>
    <w:rsid w:val="00AB66C6"/>
    <w:rsid w:val="00AB6F4C"/>
    <w:rsid w:val="00AC06B2"/>
    <w:rsid w:val="00AC581E"/>
    <w:rsid w:val="00AC6329"/>
    <w:rsid w:val="00AC68A4"/>
    <w:rsid w:val="00AC6A50"/>
    <w:rsid w:val="00AC7002"/>
    <w:rsid w:val="00AD1E07"/>
    <w:rsid w:val="00AD6A52"/>
    <w:rsid w:val="00AE12AC"/>
    <w:rsid w:val="00AE1C86"/>
    <w:rsid w:val="00AE2AB8"/>
    <w:rsid w:val="00AE329E"/>
    <w:rsid w:val="00AE36BA"/>
    <w:rsid w:val="00AE6F40"/>
    <w:rsid w:val="00AF60E2"/>
    <w:rsid w:val="00B075A3"/>
    <w:rsid w:val="00B07632"/>
    <w:rsid w:val="00B16CDA"/>
    <w:rsid w:val="00B2048F"/>
    <w:rsid w:val="00B4244A"/>
    <w:rsid w:val="00B46C48"/>
    <w:rsid w:val="00B47FB4"/>
    <w:rsid w:val="00B6496E"/>
    <w:rsid w:val="00B95DC8"/>
    <w:rsid w:val="00BA7C16"/>
    <w:rsid w:val="00BB40AA"/>
    <w:rsid w:val="00BB5774"/>
    <w:rsid w:val="00BC0FE6"/>
    <w:rsid w:val="00BD1F51"/>
    <w:rsid w:val="00BE6575"/>
    <w:rsid w:val="00BF0BA5"/>
    <w:rsid w:val="00BF6158"/>
    <w:rsid w:val="00BF64D7"/>
    <w:rsid w:val="00C06D32"/>
    <w:rsid w:val="00C161CE"/>
    <w:rsid w:val="00C31FC1"/>
    <w:rsid w:val="00C357C9"/>
    <w:rsid w:val="00C51801"/>
    <w:rsid w:val="00C51945"/>
    <w:rsid w:val="00C643DE"/>
    <w:rsid w:val="00C64F4C"/>
    <w:rsid w:val="00C665F9"/>
    <w:rsid w:val="00C9188B"/>
    <w:rsid w:val="00C929C1"/>
    <w:rsid w:val="00C92D66"/>
    <w:rsid w:val="00C9311C"/>
    <w:rsid w:val="00C9316F"/>
    <w:rsid w:val="00CA0795"/>
    <w:rsid w:val="00CA33A6"/>
    <w:rsid w:val="00CB08A4"/>
    <w:rsid w:val="00CB0EAF"/>
    <w:rsid w:val="00CB4300"/>
    <w:rsid w:val="00CB5E80"/>
    <w:rsid w:val="00CB7F7B"/>
    <w:rsid w:val="00CC3341"/>
    <w:rsid w:val="00CC34EA"/>
    <w:rsid w:val="00CC501A"/>
    <w:rsid w:val="00CD2DB9"/>
    <w:rsid w:val="00CD4FF0"/>
    <w:rsid w:val="00CD5740"/>
    <w:rsid w:val="00CE227C"/>
    <w:rsid w:val="00CE2D00"/>
    <w:rsid w:val="00CF1E52"/>
    <w:rsid w:val="00CF5E6E"/>
    <w:rsid w:val="00CF6CB2"/>
    <w:rsid w:val="00CF761A"/>
    <w:rsid w:val="00D01DC0"/>
    <w:rsid w:val="00D02F61"/>
    <w:rsid w:val="00D032E0"/>
    <w:rsid w:val="00D0520D"/>
    <w:rsid w:val="00D07511"/>
    <w:rsid w:val="00D118D1"/>
    <w:rsid w:val="00D13E2F"/>
    <w:rsid w:val="00D17C6A"/>
    <w:rsid w:val="00D2605B"/>
    <w:rsid w:val="00D30B7D"/>
    <w:rsid w:val="00D37909"/>
    <w:rsid w:val="00D379CF"/>
    <w:rsid w:val="00D4595E"/>
    <w:rsid w:val="00D501A7"/>
    <w:rsid w:val="00D51679"/>
    <w:rsid w:val="00D53125"/>
    <w:rsid w:val="00D53DF4"/>
    <w:rsid w:val="00D55DEB"/>
    <w:rsid w:val="00D571C2"/>
    <w:rsid w:val="00D63ACC"/>
    <w:rsid w:val="00D658AA"/>
    <w:rsid w:val="00D822CB"/>
    <w:rsid w:val="00D839CB"/>
    <w:rsid w:val="00D83B77"/>
    <w:rsid w:val="00D84EA2"/>
    <w:rsid w:val="00D855AC"/>
    <w:rsid w:val="00DA32D5"/>
    <w:rsid w:val="00DC5150"/>
    <w:rsid w:val="00DC70DD"/>
    <w:rsid w:val="00DE08D6"/>
    <w:rsid w:val="00DE77F7"/>
    <w:rsid w:val="00DF0465"/>
    <w:rsid w:val="00E03C8C"/>
    <w:rsid w:val="00E045E3"/>
    <w:rsid w:val="00E04A21"/>
    <w:rsid w:val="00E2238C"/>
    <w:rsid w:val="00E22CF4"/>
    <w:rsid w:val="00E234F1"/>
    <w:rsid w:val="00E316FF"/>
    <w:rsid w:val="00E32668"/>
    <w:rsid w:val="00E37CE0"/>
    <w:rsid w:val="00E4378A"/>
    <w:rsid w:val="00E5102A"/>
    <w:rsid w:val="00E52522"/>
    <w:rsid w:val="00E5424C"/>
    <w:rsid w:val="00E569DD"/>
    <w:rsid w:val="00E57C39"/>
    <w:rsid w:val="00E66F19"/>
    <w:rsid w:val="00E73CFB"/>
    <w:rsid w:val="00EC0E05"/>
    <w:rsid w:val="00EC237D"/>
    <w:rsid w:val="00EC447C"/>
    <w:rsid w:val="00EC7EFC"/>
    <w:rsid w:val="00ED76F9"/>
    <w:rsid w:val="00ED7D0A"/>
    <w:rsid w:val="00EE1575"/>
    <w:rsid w:val="00EF27C6"/>
    <w:rsid w:val="00EF44E5"/>
    <w:rsid w:val="00EF6D36"/>
    <w:rsid w:val="00EF7EF2"/>
    <w:rsid w:val="00F037ED"/>
    <w:rsid w:val="00F05603"/>
    <w:rsid w:val="00F22173"/>
    <w:rsid w:val="00F24D91"/>
    <w:rsid w:val="00F3129A"/>
    <w:rsid w:val="00F34E4C"/>
    <w:rsid w:val="00F417F6"/>
    <w:rsid w:val="00F54E45"/>
    <w:rsid w:val="00F57542"/>
    <w:rsid w:val="00F668DC"/>
    <w:rsid w:val="00F66C1D"/>
    <w:rsid w:val="00F74A88"/>
    <w:rsid w:val="00F813B3"/>
    <w:rsid w:val="00F827E0"/>
    <w:rsid w:val="00F87516"/>
    <w:rsid w:val="00F90732"/>
    <w:rsid w:val="00F96DA6"/>
    <w:rsid w:val="00FA73D8"/>
    <w:rsid w:val="00FB1B88"/>
    <w:rsid w:val="00FB68AB"/>
    <w:rsid w:val="00FC0FF6"/>
    <w:rsid w:val="00FC22DA"/>
    <w:rsid w:val="00FD05E7"/>
    <w:rsid w:val="00FD1FE9"/>
    <w:rsid w:val="00FE3BB5"/>
    <w:rsid w:val="00FF283F"/>
    <w:rsid w:val="00FF5DFF"/>
    <w:rsid w:val="124B910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14:docId w14:val="7BF0AE4C"/>
  <w15:docId w15:val="{7CFD28A4-0B31-46B3-9407-5259242C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414F1"/>
    <w:pPr>
      <w:tabs>
        <w:tab w:val="center" w:pos="4513"/>
        <w:tab w:val="right" w:pos="9026"/>
      </w:tabs>
      <w:spacing w:line="240" w:lineRule="auto"/>
    </w:pPr>
  </w:style>
  <w:style w:type="character" w:customStyle="1" w:styleId="HeaderChar">
    <w:name w:val="Header Char"/>
    <w:basedOn w:val="DefaultParagraphFont"/>
    <w:link w:val="Header"/>
    <w:uiPriority w:val="99"/>
    <w:rsid w:val="004414F1"/>
    <w:rPr>
      <w:rFonts w:ascii="Verdana" w:hAnsi="Verdana"/>
      <w:color w:val="000000"/>
      <w:sz w:val="18"/>
      <w:szCs w:val="18"/>
    </w:rPr>
  </w:style>
  <w:style w:type="paragraph" w:styleId="Footer">
    <w:name w:val="footer"/>
    <w:basedOn w:val="Normal"/>
    <w:link w:val="FooterChar"/>
    <w:uiPriority w:val="99"/>
    <w:unhideWhenUsed/>
    <w:rsid w:val="004414F1"/>
    <w:pPr>
      <w:tabs>
        <w:tab w:val="center" w:pos="4513"/>
        <w:tab w:val="right" w:pos="9026"/>
      </w:tabs>
      <w:spacing w:line="240" w:lineRule="auto"/>
    </w:pPr>
  </w:style>
  <w:style w:type="character" w:customStyle="1" w:styleId="FooterChar">
    <w:name w:val="Footer Char"/>
    <w:basedOn w:val="DefaultParagraphFont"/>
    <w:link w:val="Footer"/>
    <w:uiPriority w:val="99"/>
    <w:rsid w:val="004414F1"/>
    <w:rPr>
      <w:rFonts w:ascii="Verdana" w:hAnsi="Verdana"/>
      <w:color w:val="000000"/>
      <w:sz w:val="18"/>
      <w:szCs w:val="18"/>
    </w:rPr>
  </w:style>
  <w:style w:type="paragraph" w:styleId="NormalWeb">
    <w:name w:val="Normal (Web)"/>
    <w:basedOn w:val="Normal"/>
    <w:uiPriority w:val="99"/>
    <w:semiHidden/>
    <w:unhideWhenUsed/>
    <w:rsid w:val="00285E0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2730B"/>
    <w:rPr>
      <w:sz w:val="16"/>
      <w:szCs w:val="16"/>
    </w:rPr>
  </w:style>
  <w:style w:type="paragraph" w:styleId="CommentText">
    <w:name w:val="annotation text"/>
    <w:basedOn w:val="Normal"/>
    <w:link w:val="CommentTextChar"/>
    <w:uiPriority w:val="99"/>
    <w:unhideWhenUsed/>
    <w:rsid w:val="0052730B"/>
    <w:pPr>
      <w:spacing w:line="240" w:lineRule="auto"/>
    </w:pPr>
    <w:rPr>
      <w:sz w:val="20"/>
      <w:szCs w:val="20"/>
    </w:rPr>
  </w:style>
  <w:style w:type="character" w:customStyle="1" w:styleId="CommentTextChar">
    <w:name w:val="Comment Text Char"/>
    <w:basedOn w:val="DefaultParagraphFont"/>
    <w:link w:val="CommentText"/>
    <w:uiPriority w:val="99"/>
    <w:rsid w:val="0052730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2730B"/>
    <w:rPr>
      <w:b/>
      <w:bCs/>
    </w:rPr>
  </w:style>
  <w:style w:type="character" w:customStyle="1" w:styleId="CommentSubjectChar">
    <w:name w:val="Comment Subject Char"/>
    <w:basedOn w:val="CommentTextChar"/>
    <w:link w:val="CommentSubject"/>
    <w:uiPriority w:val="99"/>
    <w:semiHidden/>
    <w:rsid w:val="0052730B"/>
    <w:rPr>
      <w:rFonts w:ascii="Verdana" w:hAnsi="Verdana"/>
      <w:b/>
      <w:bCs/>
      <w:color w:val="000000"/>
    </w:rPr>
  </w:style>
  <w:style w:type="paragraph" w:styleId="Revision">
    <w:name w:val="Revision"/>
    <w:hidden/>
    <w:uiPriority w:val="99"/>
    <w:semiHidden/>
    <w:rsid w:val="00252237"/>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7C628A"/>
    <w:pPr>
      <w:spacing w:line="240" w:lineRule="auto"/>
    </w:pPr>
    <w:rPr>
      <w:sz w:val="20"/>
      <w:szCs w:val="20"/>
    </w:rPr>
  </w:style>
  <w:style w:type="character" w:customStyle="1" w:styleId="FootnoteTextChar">
    <w:name w:val="Footnote Text Char"/>
    <w:basedOn w:val="DefaultParagraphFont"/>
    <w:link w:val="FootnoteText"/>
    <w:uiPriority w:val="99"/>
    <w:semiHidden/>
    <w:rsid w:val="007C628A"/>
    <w:rPr>
      <w:rFonts w:ascii="Verdana" w:hAnsi="Verdana"/>
      <w:color w:val="000000"/>
    </w:rPr>
  </w:style>
  <w:style w:type="character" w:styleId="FootnoteReference">
    <w:name w:val="footnote reference"/>
    <w:basedOn w:val="DefaultParagraphFont"/>
    <w:uiPriority w:val="99"/>
    <w:semiHidden/>
    <w:unhideWhenUsed/>
    <w:rsid w:val="007C628A"/>
    <w:rPr>
      <w:vertAlign w:val="superscript"/>
    </w:rPr>
  </w:style>
  <w:style w:type="character" w:styleId="UnresolvedMention">
    <w:name w:val="Unresolved Mention"/>
    <w:basedOn w:val="DefaultParagraphFont"/>
    <w:uiPriority w:val="99"/>
    <w:semiHidden/>
    <w:unhideWhenUsed/>
    <w:rsid w:val="00152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603">
      <w:bodyDiv w:val="1"/>
      <w:marLeft w:val="0"/>
      <w:marRight w:val="0"/>
      <w:marTop w:val="0"/>
      <w:marBottom w:val="0"/>
      <w:divBdr>
        <w:top w:val="none" w:sz="0" w:space="0" w:color="auto"/>
        <w:left w:val="none" w:sz="0" w:space="0" w:color="auto"/>
        <w:bottom w:val="none" w:sz="0" w:space="0" w:color="auto"/>
        <w:right w:val="none" w:sz="0" w:space="0" w:color="auto"/>
      </w:divBdr>
    </w:div>
    <w:div w:id="110709447">
      <w:bodyDiv w:val="1"/>
      <w:marLeft w:val="0"/>
      <w:marRight w:val="0"/>
      <w:marTop w:val="0"/>
      <w:marBottom w:val="0"/>
      <w:divBdr>
        <w:top w:val="none" w:sz="0" w:space="0" w:color="auto"/>
        <w:left w:val="none" w:sz="0" w:space="0" w:color="auto"/>
        <w:bottom w:val="none" w:sz="0" w:space="0" w:color="auto"/>
        <w:right w:val="none" w:sz="0" w:space="0" w:color="auto"/>
      </w:divBdr>
    </w:div>
    <w:div w:id="127556674">
      <w:bodyDiv w:val="1"/>
      <w:marLeft w:val="0"/>
      <w:marRight w:val="0"/>
      <w:marTop w:val="0"/>
      <w:marBottom w:val="0"/>
      <w:divBdr>
        <w:top w:val="none" w:sz="0" w:space="0" w:color="auto"/>
        <w:left w:val="none" w:sz="0" w:space="0" w:color="auto"/>
        <w:bottom w:val="none" w:sz="0" w:space="0" w:color="auto"/>
        <w:right w:val="none" w:sz="0" w:space="0" w:color="auto"/>
      </w:divBdr>
    </w:div>
    <w:div w:id="187330555">
      <w:bodyDiv w:val="1"/>
      <w:marLeft w:val="0"/>
      <w:marRight w:val="0"/>
      <w:marTop w:val="0"/>
      <w:marBottom w:val="0"/>
      <w:divBdr>
        <w:top w:val="none" w:sz="0" w:space="0" w:color="auto"/>
        <w:left w:val="none" w:sz="0" w:space="0" w:color="auto"/>
        <w:bottom w:val="none" w:sz="0" w:space="0" w:color="auto"/>
        <w:right w:val="none" w:sz="0" w:space="0" w:color="auto"/>
      </w:divBdr>
    </w:div>
    <w:div w:id="205216792">
      <w:bodyDiv w:val="1"/>
      <w:marLeft w:val="0"/>
      <w:marRight w:val="0"/>
      <w:marTop w:val="0"/>
      <w:marBottom w:val="0"/>
      <w:divBdr>
        <w:top w:val="none" w:sz="0" w:space="0" w:color="auto"/>
        <w:left w:val="none" w:sz="0" w:space="0" w:color="auto"/>
        <w:bottom w:val="none" w:sz="0" w:space="0" w:color="auto"/>
        <w:right w:val="none" w:sz="0" w:space="0" w:color="auto"/>
      </w:divBdr>
    </w:div>
    <w:div w:id="214390749">
      <w:bodyDiv w:val="1"/>
      <w:marLeft w:val="0"/>
      <w:marRight w:val="0"/>
      <w:marTop w:val="0"/>
      <w:marBottom w:val="0"/>
      <w:divBdr>
        <w:top w:val="none" w:sz="0" w:space="0" w:color="auto"/>
        <w:left w:val="none" w:sz="0" w:space="0" w:color="auto"/>
        <w:bottom w:val="none" w:sz="0" w:space="0" w:color="auto"/>
        <w:right w:val="none" w:sz="0" w:space="0" w:color="auto"/>
      </w:divBdr>
    </w:div>
    <w:div w:id="215286728">
      <w:bodyDiv w:val="1"/>
      <w:marLeft w:val="0"/>
      <w:marRight w:val="0"/>
      <w:marTop w:val="0"/>
      <w:marBottom w:val="0"/>
      <w:divBdr>
        <w:top w:val="none" w:sz="0" w:space="0" w:color="auto"/>
        <w:left w:val="none" w:sz="0" w:space="0" w:color="auto"/>
        <w:bottom w:val="none" w:sz="0" w:space="0" w:color="auto"/>
        <w:right w:val="none" w:sz="0" w:space="0" w:color="auto"/>
      </w:divBdr>
    </w:div>
    <w:div w:id="232592558">
      <w:bodyDiv w:val="1"/>
      <w:marLeft w:val="0"/>
      <w:marRight w:val="0"/>
      <w:marTop w:val="0"/>
      <w:marBottom w:val="0"/>
      <w:divBdr>
        <w:top w:val="none" w:sz="0" w:space="0" w:color="auto"/>
        <w:left w:val="none" w:sz="0" w:space="0" w:color="auto"/>
        <w:bottom w:val="none" w:sz="0" w:space="0" w:color="auto"/>
        <w:right w:val="none" w:sz="0" w:space="0" w:color="auto"/>
      </w:divBdr>
    </w:div>
    <w:div w:id="246042565">
      <w:bodyDiv w:val="1"/>
      <w:marLeft w:val="0"/>
      <w:marRight w:val="0"/>
      <w:marTop w:val="0"/>
      <w:marBottom w:val="0"/>
      <w:divBdr>
        <w:top w:val="none" w:sz="0" w:space="0" w:color="auto"/>
        <w:left w:val="none" w:sz="0" w:space="0" w:color="auto"/>
        <w:bottom w:val="none" w:sz="0" w:space="0" w:color="auto"/>
        <w:right w:val="none" w:sz="0" w:space="0" w:color="auto"/>
      </w:divBdr>
    </w:div>
    <w:div w:id="304555515">
      <w:bodyDiv w:val="1"/>
      <w:marLeft w:val="0"/>
      <w:marRight w:val="0"/>
      <w:marTop w:val="0"/>
      <w:marBottom w:val="0"/>
      <w:divBdr>
        <w:top w:val="none" w:sz="0" w:space="0" w:color="auto"/>
        <w:left w:val="none" w:sz="0" w:space="0" w:color="auto"/>
        <w:bottom w:val="none" w:sz="0" w:space="0" w:color="auto"/>
        <w:right w:val="none" w:sz="0" w:space="0" w:color="auto"/>
      </w:divBdr>
    </w:div>
    <w:div w:id="395595047">
      <w:bodyDiv w:val="1"/>
      <w:marLeft w:val="0"/>
      <w:marRight w:val="0"/>
      <w:marTop w:val="0"/>
      <w:marBottom w:val="0"/>
      <w:divBdr>
        <w:top w:val="none" w:sz="0" w:space="0" w:color="auto"/>
        <w:left w:val="none" w:sz="0" w:space="0" w:color="auto"/>
        <w:bottom w:val="none" w:sz="0" w:space="0" w:color="auto"/>
        <w:right w:val="none" w:sz="0" w:space="0" w:color="auto"/>
      </w:divBdr>
    </w:div>
    <w:div w:id="412319119">
      <w:bodyDiv w:val="1"/>
      <w:marLeft w:val="0"/>
      <w:marRight w:val="0"/>
      <w:marTop w:val="0"/>
      <w:marBottom w:val="0"/>
      <w:divBdr>
        <w:top w:val="none" w:sz="0" w:space="0" w:color="auto"/>
        <w:left w:val="none" w:sz="0" w:space="0" w:color="auto"/>
        <w:bottom w:val="none" w:sz="0" w:space="0" w:color="auto"/>
        <w:right w:val="none" w:sz="0" w:space="0" w:color="auto"/>
      </w:divBdr>
    </w:div>
    <w:div w:id="431977842">
      <w:bodyDiv w:val="1"/>
      <w:marLeft w:val="0"/>
      <w:marRight w:val="0"/>
      <w:marTop w:val="0"/>
      <w:marBottom w:val="0"/>
      <w:divBdr>
        <w:top w:val="none" w:sz="0" w:space="0" w:color="auto"/>
        <w:left w:val="none" w:sz="0" w:space="0" w:color="auto"/>
        <w:bottom w:val="none" w:sz="0" w:space="0" w:color="auto"/>
        <w:right w:val="none" w:sz="0" w:space="0" w:color="auto"/>
      </w:divBdr>
    </w:div>
    <w:div w:id="449665506">
      <w:bodyDiv w:val="1"/>
      <w:marLeft w:val="0"/>
      <w:marRight w:val="0"/>
      <w:marTop w:val="0"/>
      <w:marBottom w:val="0"/>
      <w:divBdr>
        <w:top w:val="none" w:sz="0" w:space="0" w:color="auto"/>
        <w:left w:val="none" w:sz="0" w:space="0" w:color="auto"/>
        <w:bottom w:val="none" w:sz="0" w:space="0" w:color="auto"/>
        <w:right w:val="none" w:sz="0" w:space="0" w:color="auto"/>
      </w:divBdr>
    </w:div>
    <w:div w:id="469178658">
      <w:bodyDiv w:val="1"/>
      <w:marLeft w:val="0"/>
      <w:marRight w:val="0"/>
      <w:marTop w:val="0"/>
      <w:marBottom w:val="0"/>
      <w:divBdr>
        <w:top w:val="none" w:sz="0" w:space="0" w:color="auto"/>
        <w:left w:val="none" w:sz="0" w:space="0" w:color="auto"/>
        <w:bottom w:val="none" w:sz="0" w:space="0" w:color="auto"/>
        <w:right w:val="none" w:sz="0" w:space="0" w:color="auto"/>
      </w:divBdr>
    </w:div>
    <w:div w:id="510339958">
      <w:bodyDiv w:val="1"/>
      <w:marLeft w:val="0"/>
      <w:marRight w:val="0"/>
      <w:marTop w:val="0"/>
      <w:marBottom w:val="0"/>
      <w:divBdr>
        <w:top w:val="none" w:sz="0" w:space="0" w:color="auto"/>
        <w:left w:val="none" w:sz="0" w:space="0" w:color="auto"/>
        <w:bottom w:val="none" w:sz="0" w:space="0" w:color="auto"/>
        <w:right w:val="none" w:sz="0" w:space="0" w:color="auto"/>
      </w:divBdr>
    </w:div>
    <w:div w:id="553926265">
      <w:bodyDiv w:val="1"/>
      <w:marLeft w:val="0"/>
      <w:marRight w:val="0"/>
      <w:marTop w:val="0"/>
      <w:marBottom w:val="0"/>
      <w:divBdr>
        <w:top w:val="none" w:sz="0" w:space="0" w:color="auto"/>
        <w:left w:val="none" w:sz="0" w:space="0" w:color="auto"/>
        <w:bottom w:val="none" w:sz="0" w:space="0" w:color="auto"/>
        <w:right w:val="none" w:sz="0" w:space="0" w:color="auto"/>
      </w:divBdr>
    </w:div>
    <w:div w:id="566576767">
      <w:bodyDiv w:val="1"/>
      <w:marLeft w:val="0"/>
      <w:marRight w:val="0"/>
      <w:marTop w:val="0"/>
      <w:marBottom w:val="0"/>
      <w:divBdr>
        <w:top w:val="none" w:sz="0" w:space="0" w:color="auto"/>
        <w:left w:val="none" w:sz="0" w:space="0" w:color="auto"/>
        <w:bottom w:val="none" w:sz="0" w:space="0" w:color="auto"/>
        <w:right w:val="none" w:sz="0" w:space="0" w:color="auto"/>
      </w:divBdr>
    </w:div>
    <w:div w:id="599458210">
      <w:bodyDiv w:val="1"/>
      <w:marLeft w:val="0"/>
      <w:marRight w:val="0"/>
      <w:marTop w:val="0"/>
      <w:marBottom w:val="0"/>
      <w:divBdr>
        <w:top w:val="none" w:sz="0" w:space="0" w:color="auto"/>
        <w:left w:val="none" w:sz="0" w:space="0" w:color="auto"/>
        <w:bottom w:val="none" w:sz="0" w:space="0" w:color="auto"/>
        <w:right w:val="none" w:sz="0" w:space="0" w:color="auto"/>
      </w:divBdr>
    </w:div>
    <w:div w:id="614362055">
      <w:bodyDiv w:val="1"/>
      <w:marLeft w:val="0"/>
      <w:marRight w:val="0"/>
      <w:marTop w:val="0"/>
      <w:marBottom w:val="0"/>
      <w:divBdr>
        <w:top w:val="none" w:sz="0" w:space="0" w:color="auto"/>
        <w:left w:val="none" w:sz="0" w:space="0" w:color="auto"/>
        <w:bottom w:val="none" w:sz="0" w:space="0" w:color="auto"/>
        <w:right w:val="none" w:sz="0" w:space="0" w:color="auto"/>
      </w:divBdr>
    </w:div>
    <w:div w:id="638153363">
      <w:bodyDiv w:val="1"/>
      <w:marLeft w:val="0"/>
      <w:marRight w:val="0"/>
      <w:marTop w:val="0"/>
      <w:marBottom w:val="0"/>
      <w:divBdr>
        <w:top w:val="none" w:sz="0" w:space="0" w:color="auto"/>
        <w:left w:val="none" w:sz="0" w:space="0" w:color="auto"/>
        <w:bottom w:val="none" w:sz="0" w:space="0" w:color="auto"/>
        <w:right w:val="none" w:sz="0" w:space="0" w:color="auto"/>
      </w:divBdr>
    </w:div>
    <w:div w:id="670834847">
      <w:bodyDiv w:val="1"/>
      <w:marLeft w:val="0"/>
      <w:marRight w:val="0"/>
      <w:marTop w:val="0"/>
      <w:marBottom w:val="0"/>
      <w:divBdr>
        <w:top w:val="none" w:sz="0" w:space="0" w:color="auto"/>
        <w:left w:val="none" w:sz="0" w:space="0" w:color="auto"/>
        <w:bottom w:val="none" w:sz="0" w:space="0" w:color="auto"/>
        <w:right w:val="none" w:sz="0" w:space="0" w:color="auto"/>
      </w:divBdr>
    </w:div>
    <w:div w:id="685208134">
      <w:bodyDiv w:val="1"/>
      <w:marLeft w:val="0"/>
      <w:marRight w:val="0"/>
      <w:marTop w:val="0"/>
      <w:marBottom w:val="0"/>
      <w:divBdr>
        <w:top w:val="none" w:sz="0" w:space="0" w:color="auto"/>
        <w:left w:val="none" w:sz="0" w:space="0" w:color="auto"/>
        <w:bottom w:val="none" w:sz="0" w:space="0" w:color="auto"/>
        <w:right w:val="none" w:sz="0" w:space="0" w:color="auto"/>
      </w:divBdr>
    </w:div>
    <w:div w:id="834539011">
      <w:bodyDiv w:val="1"/>
      <w:marLeft w:val="0"/>
      <w:marRight w:val="0"/>
      <w:marTop w:val="0"/>
      <w:marBottom w:val="0"/>
      <w:divBdr>
        <w:top w:val="none" w:sz="0" w:space="0" w:color="auto"/>
        <w:left w:val="none" w:sz="0" w:space="0" w:color="auto"/>
        <w:bottom w:val="none" w:sz="0" w:space="0" w:color="auto"/>
        <w:right w:val="none" w:sz="0" w:space="0" w:color="auto"/>
      </w:divBdr>
    </w:div>
    <w:div w:id="921256967">
      <w:bodyDiv w:val="1"/>
      <w:marLeft w:val="0"/>
      <w:marRight w:val="0"/>
      <w:marTop w:val="0"/>
      <w:marBottom w:val="0"/>
      <w:divBdr>
        <w:top w:val="none" w:sz="0" w:space="0" w:color="auto"/>
        <w:left w:val="none" w:sz="0" w:space="0" w:color="auto"/>
        <w:bottom w:val="none" w:sz="0" w:space="0" w:color="auto"/>
        <w:right w:val="none" w:sz="0" w:space="0" w:color="auto"/>
      </w:divBdr>
    </w:div>
    <w:div w:id="936210368">
      <w:bodyDiv w:val="1"/>
      <w:marLeft w:val="0"/>
      <w:marRight w:val="0"/>
      <w:marTop w:val="0"/>
      <w:marBottom w:val="0"/>
      <w:divBdr>
        <w:top w:val="none" w:sz="0" w:space="0" w:color="auto"/>
        <w:left w:val="none" w:sz="0" w:space="0" w:color="auto"/>
        <w:bottom w:val="none" w:sz="0" w:space="0" w:color="auto"/>
        <w:right w:val="none" w:sz="0" w:space="0" w:color="auto"/>
      </w:divBdr>
    </w:div>
    <w:div w:id="959142860">
      <w:bodyDiv w:val="1"/>
      <w:marLeft w:val="0"/>
      <w:marRight w:val="0"/>
      <w:marTop w:val="0"/>
      <w:marBottom w:val="0"/>
      <w:divBdr>
        <w:top w:val="none" w:sz="0" w:space="0" w:color="auto"/>
        <w:left w:val="none" w:sz="0" w:space="0" w:color="auto"/>
        <w:bottom w:val="none" w:sz="0" w:space="0" w:color="auto"/>
        <w:right w:val="none" w:sz="0" w:space="0" w:color="auto"/>
      </w:divBdr>
    </w:div>
    <w:div w:id="1002972908">
      <w:bodyDiv w:val="1"/>
      <w:marLeft w:val="0"/>
      <w:marRight w:val="0"/>
      <w:marTop w:val="0"/>
      <w:marBottom w:val="0"/>
      <w:divBdr>
        <w:top w:val="none" w:sz="0" w:space="0" w:color="auto"/>
        <w:left w:val="none" w:sz="0" w:space="0" w:color="auto"/>
        <w:bottom w:val="none" w:sz="0" w:space="0" w:color="auto"/>
        <w:right w:val="none" w:sz="0" w:space="0" w:color="auto"/>
      </w:divBdr>
    </w:div>
    <w:div w:id="1046098046">
      <w:bodyDiv w:val="1"/>
      <w:marLeft w:val="0"/>
      <w:marRight w:val="0"/>
      <w:marTop w:val="0"/>
      <w:marBottom w:val="0"/>
      <w:divBdr>
        <w:top w:val="none" w:sz="0" w:space="0" w:color="auto"/>
        <w:left w:val="none" w:sz="0" w:space="0" w:color="auto"/>
        <w:bottom w:val="none" w:sz="0" w:space="0" w:color="auto"/>
        <w:right w:val="none" w:sz="0" w:space="0" w:color="auto"/>
      </w:divBdr>
    </w:div>
    <w:div w:id="1110123936">
      <w:bodyDiv w:val="1"/>
      <w:marLeft w:val="0"/>
      <w:marRight w:val="0"/>
      <w:marTop w:val="0"/>
      <w:marBottom w:val="0"/>
      <w:divBdr>
        <w:top w:val="none" w:sz="0" w:space="0" w:color="auto"/>
        <w:left w:val="none" w:sz="0" w:space="0" w:color="auto"/>
        <w:bottom w:val="none" w:sz="0" w:space="0" w:color="auto"/>
        <w:right w:val="none" w:sz="0" w:space="0" w:color="auto"/>
      </w:divBdr>
    </w:div>
    <w:div w:id="1121920465">
      <w:bodyDiv w:val="1"/>
      <w:marLeft w:val="0"/>
      <w:marRight w:val="0"/>
      <w:marTop w:val="0"/>
      <w:marBottom w:val="0"/>
      <w:divBdr>
        <w:top w:val="none" w:sz="0" w:space="0" w:color="auto"/>
        <w:left w:val="none" w:sz="0" w:space="0" w:color="auto"/>
        <w:bottom w:val="none" w:sz="0" w:space="0" w:color="auto"/>
        <w:right w:val="none" w:sz="0" w:space="0" w:color="auto"/>
      </w:divBdr>
    </w:div>
    <w:div w:id="1131051384">
      <w:bodyDiv w:val="1"/>
      <w:marLeft w:val="0"/>
      <w:marRight w:val="0"/>
      <w:marTop w:val="0"/>
      <w:marBottom w:val="0"/>
      <w:divBdr>
        <w:top w:val="none" w:sz="0" w:space="0" w:color="auto"/>
        <w:left w:val="none" w:sz="0" w:space="0" w:color="auto"/>
        <w:bottom w:val="none" w:sz="0" w:space="0" w:color="auto"/>
        <w:right w:val="none" w:sz="0" w:space="0" w:color="auto"/>
      </w:divBdr>
    </w:div>
    <w:div w:id="1180781558">
      <w:bodyDiv w:val="1"/>
      <w:marLeft w:val="0"/>
      <w:marRight w:val="0"/>
      <w:marTop w:val="0"/>
      <w:marBottom w:val="0"/>
      <w:divBdr>
        <w:top w:val="none" w:sz="0" w:space="0" w:color="auto"/>
        <w:left w:val="none" w:sz="0" w:space="0" w:color="auto"/>
        <w:bottom w:val="none" w:sz="0" w:space="0" w:color="auto"/>
        <w:right w:val="none" w:sz="0" w:space="0" w:color="auto"/>
      </w:divBdr>
    </w:div>
    <w:div w:id="1206260890">
      <w:bodyDiv w:val="1"/>
      <w:marLeft w:val="0"/>
      <w:marRight w:val="0"/>
      <w:marTop w:val="0"/>
      <w:marBottom w:val="0"/>
      <w:divBdr>
        <w:top w:val="none" w:sz="0" w:space="0" w:color="auto"/>
        <w:left w:val="none" w:sz="0" w:space="0" w:color="auto"/>
        <w:bottom w:val="none" w:sz="0" w:space="0" w:color="auto"/>
        <w:right w:val="none" w:sz="0" w:space="0" w:color="auto"/>
      </w:divBdr>
    </w:div>
    <w:div w:id="1210147948">
      <w:bodyDiv w:val="1"/>
      <w:marLeft w:val="0"/>
      <w:marRight w:val="0"/>
      <w:marTop w:val="0"/>
      <w:marBottom w:val="0"/>
      <w:divBdr>
        <w:top w:val="none" w:sz="0" w:space="0" w:color="auto"/>
        <w:left w:val="none" w:sz="0" w:space="0" w:color="auto"/>
        <w:bottom w:val="none" w:sz="0" w:space="0" w:color="auto"/>
        <w:right w:val="none" w:sz="0" w:space="0" w:color="auto"/>
      </w:divBdr>
    </w:div>
    <w:div w:id="1226113406">
      <w:bodyDiv w:val="1"/>
      <w:marLeft w:val="0"/>
      <w:marRight w:val="0"/>
      <w:marTop w:val="0"/>
      <w:marBottom w:val="0"/>
      <w:divBdr>
        <w:top w:val="none" w:sz="0" w:space="0" w:color="auto"/>
        <w:left w:val="none" w:sz="0" w:space="0" w:color="auto"/>
        <w:bottom w:val="none" w:sz="0" w:space="0" w:color="auto"/>
        <w:right w:val="none" w:sz="0" w:space="0" w:color="auto"/>
      </w:divBdr>
    </w:div>
    <w:div w:id="1228229485">
      <w:bodyDiv w:val="1"/>
      <w:marLeft w:val="0"/>
      <w:marRight w:val="0"/>
      <w:marTop w:val="0"/>
      <w:marBottom w:val="0"/>
      <w:divBdr>
        <w:top w:val="none" w:sz="0" w:space="0" w:color="auto"/>
        <w:left w:val="none" w:sz="0" w:space="0" w:color="auto"/>
        <w:bottom w:val="none" w:sz="0" w:space="0" w:color="auto"/>
        <w:right w:val="none" w:sz="0" w:space="0" w:color="auto"/>
      </w:divBdr>
    </w:div>
    <w:div w:id="1246525600">
      <w:bodyDiv w:val="1"/>
      <w:marLeft w:val="0"/>
      <w:marRight w:val="0"/>
      <w:marTop w:val="0"/>
      <w:marBottom w:val="0"/>
      <w:divBdr>
        <w:top w:val="none" w:sz="0" w:space="0" w:color="auto"/>
        <w:left w:val="none" w:sz="0" w:space="0" w:color="auto"/>
        <w:bottom w:val="none" w:sz="0" w:space="0" w:color="auto"/>
        <w:right w:val="none" w:sz="0" w:space="0" w:color="auto"/>
      </w:divBdr>
    </w:div>
    <w:div w:id="1251310965">
      <w:bodyDiv w:val="1"/>
      <w:marLeft w:val="0"/>
      <w:marRight w:val="0"/>
      <w:marTop w:val="0"/>
      <w:marBottom w:val="0"/>
      <w:divBdr>
        <w:top w:val="none" w:sz="0" w:space="0" w:color="auto"/>
        <w:left w:val="none" w:sz="0" w:space="0" w:color="auto"/>
        <w:bottom w:val="none" w:sz="0" w:space="0" w:color="auto"/>
        <w:right w:val="none" w:sz="0" w:space="0" w:color="auto"/>
      </w:divBdr>
    </w:div>
    <w:div w:id="1273784710">
      <w:bodyDiv w:val="1"/>
      <w:marLeft w:val="0"/>
      <w:marRight w:val="0"/>
      <w:marTop w:val="0"/>
      <w:marBottom w:val="0"/>
      <w:divBdr>
        <w:top w:val="none" w:sz="0" w:space="0" w:color="auto"/>
        <w:left w:val="none" w:sz="0" w:space="0" w:color="auto"/>
        <w:bottom w:val="none" w:sz="0" w:space="0" w:color="auto"/>
        <w:right w:val="none" w:sz="0" w:space="0" w:color="auto"/>
      </w:divBdr>
    </w:div>
    <w:div w:id="1313214617">
      <w:bodyDiv w:val="1"/>
      <w:marLeft w:val="0"/>
      <w:marRight w:val="0"/>
      <w:marTop w:val="0"/>
      <w:marBottom w:val="0"/>
      <w:divBdr>
        <w:top w:val="none" w:sz="0" w:space="0" w:color="auto"/>
        <w:left w:val="none" w:sz="0" w:space="0" w:color="auto"/>
        <w:bottom w:val="none" w:sz="0" w:space="0" w:color="auto"/>
        <w:right w:val="none" w:sz="0" w:space="0" w:color="auto"/>
      </w:divBdr>
    </w:div>
    <w:div w:id="1338844741">
      <w:bodyDiv w:val="1"/>
      <w:marLeft w:val="0"/>
      <w:marRight w:val="0"/>
      <w:marTop w:val="0"/>
      <w:marBottom w:val="0"/>
      <w:divBdr>
        <w:top w:val="none" w:sz="0" w:space="0" w:color="auto"/>
        <w:left w:val="none" w:sz="0" w:space="0" w:color="auto"/>
        <w:bottom w:val="none" w:sz="0" w:space="0" w:color="auto"/>
        <w:right w:val="none" w:sz="0" w:space="0" w:color="auto"/>
      </w:divBdr>
    </w:div>
    <w:div w:id="1371297547">
      <w:bodyDiv w:val="1"/>
      <w:marLeft w:val="0"/>
      <w:marRight w:val="0"/>
      <w:marTop w:val="0"/>
      <w:marBottom w:val="0"/>
      <w:divBdr>
        <w:top w:val="none" w:sz="0" w:space="0" w:color="auto"/>
        <w:left w:val="none" w:sz="0" w:space="0" w:color="auto"/>
        <w:bottom w:val="none" w:sz="0" w:space="0" w:color="auto"/>
        <w:right w:val="none" w:sz="0" w:space="0" w:color="auto"/>
      </w:divBdr>
    </w:div>
    <w:div w:id="1388412161">
      <w:bodyDiv w:val="1"/>
      <w:marLeft w:val="0"/>
      <w:marRight w:val="0"/>
      <w:marTop w:val="0"/>
      <w:marBottom w:val="0"/>
      <w:divBdr>
        <w:top w:val="none" w:sz="0" w:space="0" w:color="auto"/>
        <w:left w:val="none" w:sz="0" w:space="0" w:color="auto"/>
        <w:bottom w:val="none" w:sz="0" w:space="0" w:color="auto"/>
        <w:right w:val="none" w:sz="0" w:space="0" w:color="auto"/>
      </w:divBdr>
    </w:div>
    <w:div w:id="1408767183">
      <w:bodyDiv w:val="1"/>
      <w:marLeft w:val="0"/>
      <w:marRight w:val="0"/>
      <w:marTop w:val="0"/>
      <w:marBottom w:val="0"/>
      <w:divBdr>
        <w:top w:val="none" w:sz="0" w:space="0" w:color="auto"/>
        <w:left w:val="none" w:sz="0" w:space="0" w:color="auto"/>
        <w:bottom w:val="none" w:sz="0" w:space="0" w:color="auto"/>
        <w:right w:val="none" w:sz="0" w:space="0" w:color="auto"/>
      </w:divBdr>
    </w:div>
    <w:div w:id="1445416969">
      <w:bodyDiv w:val="1"/>
      <w:marLeft w:val="0"/>
      <w:marRight w:val="0"/>
      <w:marTop w:val="0"/>
      <w:marBottom w:val="0"/>
      <w:divBdr>
        <w:top w:val="none" w:sz="0" w:space="0" w:color="auto"/>
        <w:left w:val="none" w:sz="0" w:space="0" w:color="auto"/>
        <w:bottom w:val="none" w:sz="0" w:space="0" w:color="auto"/>
        <w:right w:val="none" w:sz="0" w:space="0" w:color="auto"/>
      </w:divBdr>
    </w:div>
    <w:div w:id="1449396878">
      <w:bodyDiv w:val="1"/>
      <w:marLeft w:val="0"/>
      <w:marRight w:val="0"/>
      <w:marTop w:val="0"/>
      <w:marBottom w:val="0"/>
      <w:divBdr>
        <w:top w:val="none" w:sz="0" w:space="0" w:color="auto"/>
        <w:left w:val="none" w:sz="0" w:space="0" w:color="auto"/>
        <w:bottom w:val="none" w:sz="0" w:space="0" w:color="auto"/>
        <w:right w:val="none" w:sz="0" w:space="0" w:color="auto"/>
      </w:divBdr>
    </w:div>
    <w:div w:id="1566257473">
      <w:bodyDiv w:val="1"/>
      <w:marLeft w:val="0"/>
      <w:marRight w:val="0"/>
      <w:marTop w:val="0"/>
      <w:marBottom w:val="0"/>
      <w:divBdr>
        <w:top w:val="none" w:sz="0" w:space="0" w:color="auto"/>
        <w:left w:val="none" w:sz="0" w:space="0" w:color="auto"/>
        <w:bottom w:val="none" w:sz="0" w:space="0" w:color="auto"/>
        <w:right w:val="none" w:sz="0" w:space="0" w:color="auto"/>
      </w:divBdr>
    </w:div>
    <w:div w:id="1709603889">
      <w:bodyDiv w:val="1"/>
      <w:marLeft w:val="0"/>
      <w:marRight w:val="0"/>
      <w:marTop w:val="0"/>
      <w:marBottom w:val="0"/>
      <w:divBdr>
        <w:top w:val="none" w:sz="0" w:space="0" w:color="auto"/>
        <w:left w:val="none" w:sz="0" w:space="0" w:color="auto"/>
        <w:bottom w:val="none" w:sz="0" w:space="0" w:color="auto"/>
        <w:right w:val="none" w:sz="0" w:space="0" w:color="auto"/>
      </w:divBdr>
    </w:div>
    <w:div w:id="1714311177">
      <w:bodyDiv w:val="1"/>
      <w:marLeft w:val="0"/>
      <w:marRight w:val="0"/>
      <w:marTop w:val="0"/>
      <w:marBottom w:val="0"/>
      <w:divBdr>
        <w:top w:val="none" w:sz="0" w:space="0" w:color="auto"/>
        <w:left w:val="none" w:sz="0" w:space="0" w:color="auto"/>
        <w:bottom w:val="none" w:sz="0" w:space="0" w:color="auto"/>
        <w:right w:val="none" w:sz="0" w:space="0" w:color="auto"/>
      </w:divBdr>
    </w:div>
    <w:div w:id="1717587498">
      <w:bodyDiv w:val="1"/>
      <w:marLeft w:val="0"/>
      <w:marRight w:val="0"/>
      <w:marTop w:val="0"/>
      <w:marBottom w:val="0"/>
      <w:divBdr>
        <w:top w:val="none" w:sz="0" w:space="0" w:color="auto"/>
        <w:left w:val="none" w:sz="0" w:space="0" w:color="auto"/>
        <w:bottom w:val="none" w:sz="0" w:space="0" w:color="auto"/>
        <w:right w:val="none" w:sz="0" w:space="0" w:color="auto"/>
      </w:divBdr>
    </w:div>
    <w:div w:id="1733040133">
      <w:bodyDiv w:val="1"/>
      <w:marLeft w:val="0"/>
      <w:marRight w:val="0"/>
      <w:marTop w:val="0"/>
      <w:marBottom w:val="0"/>
      <w:divBdr>
        <w:top w:val="none" w:sz="0" w:space="0" w:color="auto"/>
        <w:left w:val="none" w:sz="0" w:space="0" w:color="auto"/>
        <w:bottom w:val="none" w:sz="0" w:space="0" w:color="auto"/>
        <w:right w:val="none" w:sz="0" w:space="0" w:color="auto"/>
      </w:divBdr>
    </w:div>
    <w:div w:id="1745714655">
      <w:bodyDiv w:val="1"/>
      <w:marLeft w:val="0"/>
      <w:marRight w:val="0"/>
      <w:marTop w:val="0"/>
      <w:marBottom w:val="0"/>
      <w:divBdr>
        <w:top w:val="none" w:sz="0" w:space="0" w:color="auto"/>
        <w:left w:val="none" w:sz="0" w:space="0" w:color="auto"/>
        <w:bottom w:val="none" w:sz="0" w:space="0" w:color="auto"/>
        <w:right w:val="none" w:sz="0" w:space="0" w:color="auto"/>
      </w:divBdr>
    </w:div>
    <w:div w:id="1833713984">
      <w:bodyDiv w:val="1"/>
      <w:marLeft w:val="0"/>
      <w:marRight w:val="0"/>
      <w:marTop w:val="0"/>
      <w:marBottom w:val="0"/>
      <w:divBdr>
        <w:top w:val="none" w:sz="0" w:space="0" w:color="auto"/>
        <w:left w:val="none" w:sz="0" w:space="0" w:color="auto"/>
        <w:bottom w:val="none" w:sz="0" w:space="0" w:color="auto"/>
        <w:right w:val="none" w:sz="0" w:space="0" w:color="auto"/>
      </w:divBdr>
    </w:div>
    <w:div w:id="1845046267">
      <w:bodyDiv w:val="1"/>
      <w:marLeft w:val="0"/>
      <w:marRight w:val="0"/>
      <w:marTop w:val="0"/>
      <w:marBottom w:val="0"/>
      <w:divBdr>
        <w:top w:val="none" w:sz="0" w:space="0" w:color="auto"/>
        <w:left w:val="none" w:sz="0" w:space="0" w:color="auto"/>
        <w:bottom w:val="none" w:sz="0" w:space="0" w:color="auto"/>
        <w:right w:val="none" w:sz="0" w:space="0" w:color="auto"/>
      </w:divBdr>
    </w:div>
    <w:div w:id="1901935741">
      <w:bodyDiv w:val="1"/>
      <w:marLeft w:val="0"/>
      <w:marRight w:val="0"/>
      <w:marTop w:val="0"/>
      <w:marBottom w:val="0"/>
      <w:divBdr>
        <w:top w:val="none" w:sz="0" w:space="0" w:color="auto"/>
        <w:left w:val="none" w:sz="0" w:space="0" w:color="auto"/>
        <w:bottom w:val="none" w:sz="0" w:space="0" w:color="auto"/>
        <w:right w:val="none" w:sz="0" w:space="0" w:color="auto"/>
      </w:divBdr>
    </w:div>
    <w:div w:id="1928997748">
      <w:bodyDiv w:val="1"/>
      <w:marLeft w:val="0"/>
      <w:marRight w:val="0"/>
      <w:marTop w:val="0"/>
      <w:marBottom w:val="0"/>
      <w:divBdr>
        <w:top w:val="none" w:sz="0" w:space="0" w:color="auto"/>
        <w:left w:val="none" w:sz="0" w:space="0" w:color="auto"/>
        <w:bottom w:val="none" w:sz="0" w:space="0" w:color="auto"/>
        <w:right w:val="none" w:sz="0" w:space="0" w:color="auto"/>
      </w:divBdr>
    </w:div>
    <w:div w:id="1968662141">
      <w:bodyDiv w:val="1"/>
      <w:marLeft w:val="0"/>
      <w:marRight w:val="0"/>
      <w:marTop w:val="0"/>
      <w:marBottom w:val="0"/>
      <w:divBdr>
        <w:top w:val="none" w:sz="0" w:space="0" w:color="auto"/>
        <w:left w:val="none" w:sz="0" w:space="0" w:color="auto"/>
        <w:bottom w:val="none" w:sz="0" w:space="0" w:color="auto"/>
        <w:right w:val="none" w:sz="0" w:space="0" w:color="auto"/>
      </w:divBdr>
    </w:div>
    <w:div w:id="2011178885">
      <w:bodyDiv w:val="1"/>
      <w:marLeft w:val="0"/>
      <w:marRight w:val="0"/>
      <w:marTop w:val="0"/>
      <w:marBottom w:val="0"/>
      <w:divBdr>
        <w:top w:val="none" w:sz="0" w:space="0" w:color="auto"/>
        <w:left w:val="none" w:sz="0" w:space="0" w:color="auto"/>
        <w:bottom w:val="none" w:sz="0" w:space="0" w:color="auto"/>
        <w:right w:val="none" w:sz="0" w:space="0" w:color="auto"/>
      </w:divBdr>
    </w:div>
    <w:div w:id="2064061561">
      <w:bodyDiv w:val="1"/>
      <w:marLeft w:val="0"/>
      <w:marRight w:val="0"/>
      <w:marTop w:val="0"/>
      <w:marBottom w:val="0"/>
      <w:divBdr>
        <w:top w:val="none" w:sz="0" w:space="0" w:color="auto"/>
        <w:left w:val="none" w:sz="0" w:space="0" w:color="auto"/>
        <w:bottom w:val="none" w:sz="0" w:space="0" w:color="auto"/>
        <w:right w:val="none" w:sz="0" w:space="0" w:color="auto"/>
      </w:divBdr>
    </w:div>
    <w:div w:id="2126466159">
      <w:bodyDiv w:val="1"/>
      <w:marLeft w:val="0"/>
      <w:marRight w:val="0"/>
      <w:marTop w:val="0"/>
      <w:marBottom w:val="0"/>
      <w:divBdr>
        <w:top w:val="none" w:sz="0" w:space="0" w:color="auto"/>
        <w:left w:val="none" w:sz="0" w:space="0" w:color="auto"/>
        <w:bottom w:val="none" w:sz="0" w:space="0" w:color="auto"/>
        <w:right w:val="none" w:sz="0" w:space="0" w:color="auto"/>
      </w:divBdr>
    </w:div>
    <w:div w:id="2131049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1051</ap:Words>
  <ap:Characters>5783</ap:Characters>
  <ap:DocSecurity>0</ap:DocSecurity>
  <ap:Lines>48</ap:Lines>
  <ap:Paragraphs>13</ap:Paragraphs>
  <ap:ScaleCrop>false</ap:ScaleCrop>
  <ap:LinksUpToDate>false</ap:LinksUpToDate>
  <ap:CharactersWithSpaces>6821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2026-03-10T15:00:00.0000000Z</lastPrinted>
  <dcterms:created xsi:type="dcterms:W3CDTF">2026-03-20T13:19:00.0000000Z</dcterms:created>
  <dcterms:modified xsi:type="dcterms:W3CDTF">2026-03-20T13:19:00.0000000Z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344999d4-fb19-4a7d-a2d8-06034222d95e</vt:lpwstr>
  </property>
  <property fmtid="{D5CDD505-2E9C-101B-9397-08002B2CF9AE}" pid="23" name="BZDossierTemplate">
    <vt:lpwstr>SchriftelijkeKamervraag</vt:lpwstr>
  </property>
  <property fmtid="{D5CDD505-2E9C-101B-9397-08002B2CF9AE}" pid="24" name="_docset_NoMedatataSyncRequired">
    <vt:lpwstr>False</vt:lpwstr>
  </property>
  <property fmtid="{D5CDD505-2E9C-101B-9397-08002B2CF9AE}" pid="25" name="URL">
    <vt:lpwstr>https://247.plaza.buzaservices.nl/subject/PV-SK2026012026/BZ2624758/kamervragen%20AzG.docx, </vt:lpwstr>
  </property>
</Properties>
</file>