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D0725" w:rsidR="00BF5CE1" w:rsidP="001D0725" w:rsidRDefault="005D195A" w14:paraId="1E5EB0B6" w14:textId="6E2B2500">
      <w:bookmarkStart w:name="_GoBack" w:id="0"/>
      <w:bookmarkEnd w:id="0"/>
      <w:r w:rsidRPr="001D0725">
        <w:t>Geachte voorzitter,</w:t>
      </w:r>
    </w:p>
    <w:p w:rsidRPr="001D0725" w:rsidR="005D195A" w:rsidP="001D0725" w:rsidRDefault="005D195A" w14:paraId="4E2A8CBD" w14:textId="77777777"/>
    <w:p w:rsidR="00067476" w:rsidP="00D23B2C" w:rsidRDefault="00067476" w14:paraId="4F66017F" w14:textId="1EB83FCD">
      <w:r>
        <w:t xml:space="preserve">Het </w:t>
      </w:r>
      <w:r w:rsidR="00437FBF">
        <w:t>huidige</w:t>
      </w:r>
      <w:r>
        <w:t xml:space="preserve"> Programma Noordzee loopt</w:t>
      </w:r>
      <w:r w:rsidR="00FF46C4">
        <w:t xml:space="preserve"> van 2022</w:t>
      </w:r>
      <w:r>
        <w:t xml:space="preserve"> tot en met 2027</w:t>
      </w:r>
      <w:r w:rsidR="00FF46C4">
        <w:rPr>
          <w:rStyle w:val="FootnoteReference"/>
        </w:rPr>
        <w:footnoteReference w:id="1"/>
      </w:r>
      <w:r>
        <w:t>. In voorbereiding op het volgende Programma Noordzee 2028-2033 is een evaluatie uitgevoerd</w:t>
      </w:r>
      <w:r w:rsidR="00437FBF">
        <w:t xml:space="preserve">. Deze heeft </w:t>
      </w:r>
      <w:r w:rsidRPr="000A296B">
        <w:t>als doel inzicht te krijgen in de doeltreffendheid en doelmatigheid van het gevoerde Noordzeebeleid</w:t>
      </w:r>
      <w:r w:rsidR="00FF46C4">
        <w:rPr>
          <w:rStyle w:val="FootnoteReference"/>
        </w:rPr>
        <w:footnoteReference w:id="2"/>
      </w:r>
      <w:r>
        <w:t>.</w:t>
      </w:r>
    </w:p>
    <w:p w:rsidR="00067476" w:rsidP="00D23B2C" w:rsidRDefault="00067476" w14:paraId="71496637" w14:textId="77777777"/>
    <w:p w:rsidR="005E50D1" w:rsidP="00067476" w:rsidRDefault="00067476" w14:paraId="581FD83A" w14:textId="5850992D">
      <w:r>
        <w:t xml:space="preserve">Bijgaand ontvangt u deze evaluatie die is uitgevoerd in opdracht </w:t>
      </w:r>
      <w:r w:rsidR="005E50D1">
        <w:t xml:space="preserve">van </w:t>
      </w:r>
      <w:r w:rsidR="00D23B2C">
        <w:t xml:space="preserve">het </w:t>
      </w:r>
      <w:r w:rsidR="00437FBF">
        <w:t xml:space="preserve">coördinerende </w:t>
      </w:r>
      <w:r w:rsidR="00D23B2C">
        <w:t xml:space="preserve">ministerie van </w:t>
      </w:r>
      <w:r w:rsidR="005E50D1">
        <w:t>I</w:t>
      </w:r>
      <w:r w:rsidR="00D23B2C">
        <w:t xml:space="preserve">nfrastructuur </w:t>
      </w:r>
      <w:r w:rsidR="005E50D1">
        <w:t>en</w:t>
      </w:r>
      <w:r w:rsidR="00D23B2C">
        <w:t xml:space="preserve"> </w:t>
      </w:r>
      <w:r w:rsidR="005E50D1">
        <w:t>W</w:t>
      </w:r>
      <w:r w:rsidR="00D23B2C">
        <w:t>aterstaat</w:t>
      </w:r>
      <w:r w:rsidR="005E50D1">
        <w:t xml:space="preserve"> </w:t>
      </w:r>
      <w:r w:rsidR="0047306B">
        <w:t xml:space="preserve">en </w:t>
      </w:r>
      <w:r w:rsidR="00862510">
        <w:t xml:space="preserve">onder begeleiding van </w:t>
      </w:r>
      <w:r w:rsidR="0047306B">
        <w:t>alle op de Noordzee betrokken departementen</w:t>
      </w:r>
      <w:r>
        <w:t>.</w:t>
      </w:r>
      <w:r w:rsidR="0047306B">
        <w:t xml:space="preserve"> </w:t>
      </w:r>
      <w:r w:rsidR="00DF02A8">
        <w:t>Ook is een rapport bijgevoegd over de beleidstheorie achter het Programma Noordzee.</w:t>
      </w:r>
    </w:p>
    <w:p w:rsidRPr="00437FBF" w:rsidR="00437FBF" w:rsidP="00067476" w:rsidRDefault="00437FBF" w14:paraId="7DEC1DA0" w14:textId="77777777">
      <w:pPr>
        <w:rPr>
          <w:b/>
          <w:bCs/>
        </w:rPr>
      </w:pPr>
    </w:p>
    <w:p w:rsidRPr="00437FBF" w:rsidR="00437FBF" w:rsidP="00437FBF" w:rsidRDefault="00437FBF" w14:paraId="7CB7B9FD" w14:textId="77777777">
      <w:pPr>
        <w:rPr>
          <w:b/>
          <w:bCs/>
        </w:rPr>
      </w:pPr>
      <w:r w:rsidRPr="00437FBF">
        <w:rPr>
          <w:b/>
          <w:bCs/>
        </w:rPr>
        <w:t>Kernpunten tussentijdse evaluatie planperiode 2022–2027</w:t>
      </w:r>
    </w:p>
    <w:p w:rsidR="00437FBF" w:rsidP="00437FBF" w:rsidRDefault="00437FBF" w14:paraId="206F60BD" w14:textId="271132E2">
      <w:r>
        <w:t xml:space="preserve">De druk op de ruimte op de Noordzee neemt toe. Tegelijk staan we voor grote opgaven op het gebied van energie, voedsel en natuur. Het Programma Noordzee helpt om deze verschillende belangen samen te brengen en in goede banen te leiden. Daarbij blijft een integrale aanpak van de ruimtelijke </w:t>
      </w:r>
      <w:r w:rsidR="00862510">
        <w:t xml:space="preserve">indeling </w:t>
      </w:r>
      <w:r>
        <w:t>van de Noordzee belangrijk.</w:t>
      </w:r>
    </w:p>
    <w:p w:rsidR="00437FBF" w:rsidP="00437FBF" w:rsidRDefault="00437FBF" w14:paraId="6BDEEE27" w14:textId="77777777"/>
    <w:p w:rsidR="00437FBF" w:rsidP="00437FBF" w:rsidRDefault="00437FBF" w14:paraId="6263308C" w14:textId="7B299377">
      <w:r>
        <w:t>Uit de tussentijdse evaluatie blijkt dat de ingezette acties goed aansluiten bij de doelen van het programma en dat de uitvoering grotendeels op koers ligt. Het Programma Noordzee levert duidelijke meerwaarde voor de ontwikkeling van de Noordzee. Dat blijkt onder meer uit de voortgang bij de uitrol van windenergie op zee, de verduurzaming van de visserijvloot en het toepassen van natuurinclusieve maatregelen bij de bouw van windparken. Ook is de onderbouwing van beleid verbeterd door monitoringprogramma’s zoals MONS</w:t>
      </w:r>
      <w:r w:rsidR="00FF46C4">
        <w:rPr>
          <w:rStyle w:val="FootnoteReference"/>
        </w:rPr>
        <w:footnoteReference w:id="3"/>
      </w:r>
      <w:r>
        <w:t xml:space="preserve"> en WOZEP</w:t>
      </w:r>
      <w:r w:rsidR="00FF46C4">
        <w:rPr>
          <w:rStyle w:val="FootnoteReference"/>
        </w:rPr>
        <w:footnoteReference w:id="4"/>
      </w:r>
      <w:r>
        <w:t>.</w:t>
      </w:r>
    </w:p>
    <w:p w:rsidR="00437FBF" w:rsidP="00437FBF" w:rsidRDefault="00437FBF" w14:paraId="124A57BC" w14:textId="77777777"/>
    <w:p w:rsidR="00437FBF" w:rsidP="00437FBF" w:rsidRDefault="00437FBF" w14:paraId="491477DA" w14:textId="03D67756">
      <w:r>
        <w:lastRenderedPageBreak/>
        <w:t>Het blijkt lastiger om de doelmatigheid van het programma goed te beoordelen. Dat komt onder meer doordat niet alle doelen in cijfers zijn uit te drukken, er beperkt inzicht is in de inzet van middelen en de effecten van beleid vaak pas op langere termijn zichtbaar worden.</w:t>
      </w:r>
    </w:p>
    <w:p w:rsidR="00437FBF" w:rsidP="00437FBF" w:rsidRDefault="00437FBF" w14:paraId="3146B4A5" w14:textId="77777777"/>
    <w:p w:rsidR="00437FBF" w:rsidP="00437FBF" w:rsidRDefault="00437FBF" w14:paraId="008CFE9A" w14:textId="2C4F2713">
      <w:r>
        <w:t>De uitkomst van deze evaluatie kunnen betrokken partijen gebruiken in de verdere uitvoering van het programma. Bij de voorbereiding van het nieuwe Programma Noordzee 2028–2033 zal ik bekijken hoe we de beoordeling van de doelmatigheid verder kunnen verbeteren.</w:t>
      </w:r>
    </w:p>
    <w:p w:rsidR="00437FBF" w:rsidP="00437FBF" w:rsidRDefault="00437FBF" w14:paraId="3C10198F" w14:textId="77777777"/>
    <w:p w:rsidRPr="00437FBF" w:rsidR="00437FBF" w:rsidP="00437FBF" w:rsidRDefault="00437FBF" w14:paraId="50B164F5" w14:textId="77777777">
      <w:pPr>
        <w:rPr>
          <w:b/>
          <w:bCs/>
        </w:rPr>
      </w:pPr>
      <w:r w:rsidRPr="00437FBF">
        <w:rPr>
          <w:b/>
          <w:bCs/>
        </w:rPr>
        <w:t>Aandachtspunten voor de volgende planperiode</w:t>
      </w:r>
    </w:p>
    <w:p w:rsidR="00437FBF" w:rsidP="00437FBF" w:rsidRDefault="00437FBF" w14:paraId="0F308A9C" w14:textId="77777777">
      <w:r>
        <w:t xml:space="preserve">Het evaluatierapport bevat ook aanbevelingen voor de volgende planperiode. De onderzoekers adviseren om de centrale opgave van het programma concreter te maken en duidelijker te beschrijven hoe de verschillende beleidsopgaven samenhangen. Daarbij is het volgens hen belangrijk om gezamenlijk vast te leggen wat we precies verstaan onder maatschappelijke balans en ecologische draagkracht. Ook adviseren de onderzoekers om bij de uitvoering van het programma flexibel te blijven en ruimte te houden om te leren en bij te sturen, zeker nu de druk op de ruimte op de Noordzee verder toeneemt. </w:t>
      </w:r>
    </w:p>
    <w:p w:rsidR="00437FBF" w:rsidP="00437FBF" w:rsidRDefault="00437FBF" w14:paraId="74E7C633" w14:textId="77777777">
      <w:r>
        <w:t xml:space="preserve">Deze aanbevelingen neem ik mee in de voorbereiding van het Programma Noordzee 2028–2033. Ik zal de Kamer later dit voorjaar informeren over dat Programma. </w:t>
      </w:r>
    </w:p>
    <w:p w:rsidR="00437FBF" w:rsidP="00437FBF" w:rsidRDefault="00437FBF" w14:paraId="246DB2FE" w14:textId="77777777"/>
    <w:p w:rsidRPr="001D0725" w:rsidR="00437FBF" w:rsidP="00437FBF" w:rsidRDefault="00437FBF" w14:paraId="43F20768" w14:textId="292911C8">
      <w:r>
        <w:t xml:space="preserve">Het kabinet herkent dat het vinden van een goede maatschappelijke balans </w:t>
      </w:r>
      <w:r w:rsidR="000804B2">
        <w:t>binnen</w:t>
      </w:r>
      <w:r>
        <w:t xml:space="preserve"> de ecologische draagkracht extra aandacht vraagt, ook in relatie tot de voedseltransitie. Daarom wordt gewerkt aan de uitvoering van de Natuurherstelverordening, de ruimtelijke inpassing van de voedseltransitie en verdere kennisontwikkeling. Op initiatief van het Noordzeeoverleg doet de Wetenschappelijke Klankbordcommissie momenteel onderzoek naar het begrip ecologische draagkracht, vanuit wetenschappelijk, beleidsmatig en juridisch perspectief. De resultaten worden voor de zomer verwacht. Deze inzichten kunnen dan gebruikt worden bij het opstellen van het volgende Programma Noordzee.</w:t>
      </w:r>
    </w:p>
    <w:p w:rsidR="00BF5CE1" w:rsidRDefault="000C3440" w14:paraId="7C428BB5" w14:textId="505302C0">
      <w:pPr>
        <w:pStyle w:val="Slotzin"/>
      </w:pPr>
      <w:r>
        <w:t>Hoogachtend,</w:t>
      </w:r>
    </w:p>
    <w:p w:rsidR="00BF5CE1" w:rsidRDefault="000C3440" w14:paraId="1FF6AACC" w14:textId="77777777">
      <w:pPr>
        <w:pStyle w:val="OndertekeningArea1"/>
      </w:pPr>
      <w:r>
        <w:t>DE MINISTER VAN INFRASTRUCTUUR EN WATERSTAAT,</w:t>
      </w:r>
    </w:p>
    <w:p w:rsidR="00BF5CE1" w:rsidRDefault="00BF5CE1" w14:paraId="731576D4" w14:textId="77777777"/>
    <w:p w:rsidR="00E941DD" w:rsidRDefault="00E941DD" w14:paraId="2E1CACE3" w14:textId="77777777"/>
    <w:p w:rsidR="00E941DD" w:rsidRDefault="00E941DD" w14:paraId="213C4EE9" w14:textId="77777777"/>
    <w:p w:rsidR="00E941DD" w:rsidRDefault="00E941DD" w14:paraId="5EA9C4F2" w14:textId="77777777"/>
    <w:p w:rsidR="00E941DD" w:rsidRDefault="00E941DD" w14:paraId="2F7B7AAD" w14:textId="77777777"/>
    <w:p w:rsidR="00BF5CE1" w:rsidRDefault="00EC2176" w14:paraId="06B00C48" w14:textId="0567BCE7">
      <w:r>
        <w:t>Vincent Karremans</w:t>
      </w:r>
    </w:p>
    <w:sectPr w:rsidR="00BF5CE1">
      <w:headerReference w:type="even" r:id="rId8"/>
      <w:headerReference w:type="default" r:id="rId9"/>
      <w:footerReference w:type="even" r:id="rId10"/>
      <w:footerReference w:type="default" r:id="rId11"/>
      <w:headerReference w:type="first" r:id="rId12"/>
      <w:footerReference w:type="first" r:id="rId13"/>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E30CD3" w14:textId="77777777" w:rsidR="00DF5C10" w:rsidRDefault="00DF5C10">
      <w:pPr>
        <w:spacing w:line="240" w:lineRule="auto"/>
      </w:pPr>
      <w:r>
        <w:separator/>
      </w:r>
    </w:p>
  </w:endnote>
  <w:endnote w:type="continuationSeparator" w:id="0">
    <w:p w14:paraId="1FBF7F69" w14:textId="77777777" w:rsidR="00DF5C10" w:rsidRDefault="00DF5C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altName w:val="Arial"/>
    <w:charset w:val="00"/>
    <w:family w:val="swiss"/>
    <w:pitch w:val="variable"/>
    <w:sig w:usb0="00000001"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2205E" w14:textId="23B0621B" w:rsidR="00F23E54" w:rsidRDefault="005B1DEC">
    <w:pPr>
      <w:pStyle w:val="Footer"/>
    </w:pPr>
    <w:r>
      <w:rPr>
        <w:noProof/>
        <w:lang w:val="en-GB" w:eastAsia="en-GB"/>
      </w:rPr>
      <mc:AlternateContent>
        <mc:Choice Requires="wps">
          <w:drawing>
            <wp:anchor distT="0" distB="0" distL="0" distR="0" simplePos="0" relativeHeight="251665920" behindDoc="0" locked="0" layoutInCell="1" allowOverlap="1" wp14:anchorId="40B066C6" wp14:editId="0C2ACA09">
              <wp:simplePos x="635" y="635"/>
              <wp:positionH relativeFrom="page">
                <wp:align>left</wp:align>
              </wp:positionH>
              <wp:positionV relativeFrom="page">
                <wp:align>bottom</wp:align>
              </wp:positionV>
              <wp:extent cx="1009015" cy="345440"/>
              <wp:effectExtent l="0" t="0" r="635" b="0"/>
              <wp:wrapNone/>
              <wp:docPr id="186652968" name="Tekstvak 2" descr="Intern gebruik">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1009015" cy="345440"/>
                      </a:xfrm>
                      <a:prstGeom prst="rect">
                        <a:avLst/>
                      </a:prstGeom>
                      <a:noFill/>
                      <a:ln>
                        <a:noFill/>
                      </a:ln>
                    </wps:spPr>
                    <wps:txbx>
                      <w:txbxContent>
                        <w:p w14:paraId="34336686" w14:textId="32F100B7" w:rsidR="005B1DEC" w:rsidRPr="005B1DEC" w:rsidRDefault="005B1DEC" w:rsidP="005B1DEC">
                          <w:pPr>
                            <w:rPr>
                              <w:rFonts w:ascii="Aptos" w:eastAsia="Aptos" w:hAnsi="Aptos" w:cs="Aptos"/>
                              <w:noProof/>
                              <w:sz w:val="20"/>
                              <w:szCs w:val="20"/>
                            </w:rPr>
                          </w:pPr>
                          <w:r w:rsidRPr="005B1DEC">
                            <w:rPr>
                              <w:rFonts w:ascii="Aptos" w:eastAsia="Aptos" w:hAnsi="Aptos" w:cs="Aptos"/>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0B066C6" id="_x0000_t202" coordsize="21600,21600" o:spt="202" path="m,l,21600r21600,l21600,xe">
              <v:stroke joinstyle="miter"/>
              <v:path gradientshapeok="t" o:connecttype="rect"/>
            </v:shapetype>
            <v:shape id="Tekstvak 2" o:spid="_x0000_s1030" type="#_x0000_t202" alt="Intern gebruik" style="position:absolute;margin-left:0;margin-top:0;width:79.45pt;height:27.2pt;z-index:25166592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" filled="f" stroked="f">
              <v:textbox style="mso-fit-shape-to-text:t" inset="20pt,0,0,15pt">
                <w:txbxContent>
                  <w:p w14:paraId="34336686" w14:textId="32F100B7" w:rsidR="005B1DEC" w:rsidRPr="005B1DEC" w:rsidRDefault="005B1DEC" w:rsidP="005B1DEC">
                    <w:pPr>
                      <w:rPr>
                        <w:rFonts w:ascii="Aptos" w:eastAsia="Aptos" w:hAnsi="Aptos" w:cs="Aptos"/>
                        <w:noProof/>
                        <w:sz w:val="20"/>
                        <w:szCs w:val="20"/>
                      </w:rPr>
                    </w:pPr>
                    <w:r w:rsidRPr="005B1DEC">
                      <w:rPr>
                        <w:rFonts w:ascii="Aptos" w:eastAsia="Aptos" w:hAnsi="Aptos" w:cs="Aptos"/>
                        <w:noProof/>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B9B22" w14:textId="62C5E487" w:rsidR="00F23E54" w:rsidRDefault="005B1DEC">
    <w:pPr>
      <w:pStyle w:val="Footer"/>
    </w:pPr>
    <w:r>
      <w:rPr>
        <w:noProof/>
        <w:lang w:val="en-GB" w:eastAsia="en-GB"/>
      </w:rPr>
      <mc:AlternateContent>
        <mc:Choice Requires="wps">
          <w:drawing>
            <wp:anchor distT="0" distB="0" distL="0" distR="0" simplePos="0" relativeHeight="251666944" behindDoc="0" locked="0" layoutInCell="1" allowOverlap="1" wp14:anchorId="5CDCF4A5" wp14:editId="02FAEB93">
              <wp:simplePos x="1009650" y="10553700"/>
              <wp:positionH relativeFrom="page">
                <wp:align>left</wp:align>
              </wp:positionH>
              <wp:positionV relativeFrom="page">
                <wp:align>bottom</wp:align>
              </wp:positionV>
              <wp:extent cx="1009015" cy="345440"/>
              <wp:effectExtent l="0" t="0" r="635" b="0"/>
              <wp:wrapNone/>
              <wp:docPr id="1767313376" name="Tekstvak 3" descr="Intern gebruik">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1009015" cy="345440"/>
                      </a:xfrm>
                      <a:prstGeom prst="rect">
                        <a:avLst/>
                      </a:prstGeom>
                      <a:noFill/>
                      <a:ln>
                        <a:noFill/>
                      </a:ln>
                    </wps:spPr>
                    <wps:txbx>
                      <w:txbxContent>
                        <w:p w14:paraId="4C8187D9" w14:textId="404B9BF0" w:rsidR="005B1DEC" w:rsidRPr="005B1DEC" w:rsidRDefault="005B1DEC" w:rsidP="005B1DEC">
                          <w:pPr>
                            <w:rPr>
                              <w:rFonts w:ascii="Aptos" w:eastAsia="Aptos" w:hAnsi="Aptos" w:cs="Aptos"/>
                              <w:noProof/>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CDCF4A5" id="_x0000_t202" coordsize="21600,21600" o:spt="202" path="m,l,21600r21600,l21600,xe">
              <v:stroke joinstyle="miter"/>
              <v:path gradientshapeok="t" o:connecttype="rect"/>
            </v:shapetype>
            <v:shape id="Tekstvak 3" o:spid="_x0000_s1031" type="#_x0000_t202" alt="Intern gebruik" style="position:absolute;margin-left:0;margin-top:0;width:79.45pt;height:27.2pt;z-index:2516669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" filled="f" stroked="f">
              <v:textbox style="mso-fit-shape-to-text:t" inset="20pt,0,0,15pt">
                <w:txbxContent>
                  <w:p w14:paraId="4C8187D9" w14:textId="404B9BF0" w:rsidR="005B1DEC" w:rsidRPr="005B1DEC" w:rsidRDefault="005B1DEC" w:rsidP="005B1DEC">
                    <w:pPr>
                      <w:rPr>
                        <w:rFonts w:ascii="Aptos" w:eastAsia="Aptos" w:hAnsi="Aptos" w:cs="Aptos"/>
                        <w:noProof/>
                        <w:sz w:val="20"/>
                        <w:szCs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2883A" w14:textId="613AF88D" w:rsidR="00F23E54" w:rsidRDefault="005B1DEC">
    <w:pPr>
      <w:pStyle w:val="Footer"/>
    </w:pPr>
    <w:r>
      <w:rPr>
        <w:noProof/>
        <w:lang w:val="en-GB" w:eastAsia="en-GB"/>
      </w:rPr>
      <mc:AlternateContent>
        <mc:Choice Requires="wps">
          <w:drawing>
            <wp:anchor distT="0" distB="0" distL="0" distR="0" simplePos="0" relativeHeight="251664896" behindDoc="0" locked="0" layoutInCell="1" allowOverlap="1" wp14:anchorId="2E5E1FF3" wp14:editId="053FD0AE">
              <wp:simplePos x="1009650" y="10553700"/>
              <wp:positionH relativeFrom="page">
                <wp:align>left</wp:align>
              </wp:positionH>
              <wp:positionV relativeFrom="page">
                <wp:align>bottom</wp:align>
              </wp:positionV>
              <wp:extent cx="1009015" cy="345440"/>
              <wp:effectExtent l="0" t="0" r="635" b="0"/>
              <wp:wrapNone/>
              <wp:docPr id="351417054" name="Tekstvak 1" descr="Intern gebruik">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1009015" cy="345440"/>
                      </a:xfrm>
                      <a:prstGeom prst="rect">
                        <a:avLst/>
                      </a:prstGeom>
                      <a:noFill/>
                      <a:ln>
                        <a:noFill/>
                      </a:ln>
                    </wps:spPr>
                    <wps:txbx>
                      <w:txbxContent>
                        <w:p w14:paraId="6A5DFDDC" w14:textId="62570AF1" w:rsidR="005B1DEC" w:rsidRPr="005B1DEC" w:rsidRDefault="005B1DEC" w:rsidP="005B1DEC">
                          <w:pPr>
                            <w:rPr>
                              <w:rFonts w:ascii="Aptos" w:eastAsia="Aptos" w:hAnsi="Aptos" w:cs="Aptos"/>
                              <w:noProof/>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E5E1FF3" id="_x0000_t202" coordsize="21600,21600" o:spt="202" path="m,l,21600r21600,l21600,xe">
              <v:stroke joinstyle="miter"/>
              <v:path gradientshapeok="t" o:connecttype="rect"/>
            </v:shapetype>
            <v:shape id="Tekstvak 1" o:spid="_x0000_s1041" type="#_x0000_t202" alt="Intern gebruik" style="position:absolute;margin-left:0;margin-top:0;width:79.45pt;height:27.2pt;z-index:25166489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" filled="f" stroked="f">
              <v:textbox style="mso-fit-shape-to-text:t" inset="20pt,0,0,15pt">
                <w:txbxContent>
                  <w:p w14:paraId="6A5DFDDC" w14:textId="62570AF1" w:rsidR="005B1DEC" w:rsidRPr="005B1DEC" w:rsidRDefault="005B1DEC" w:rsidP="005B1DEC">
                    <w:pPr>
                      <w:rPr>
                        <w:rFonts w:ascii="Aptos" w:eastAsia="Aptos" w:hAnsi="Aptos" w:cs="Aptos"/>
                        <w:noProof/>
                        <w:sz w:val="20"/>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9BB676" w14:textId="77777777" w:rsidR="00DF5C10" w:rsidRDefault="00DF5C10">
      <w:pPr>
        <w:spacing w:line="240" w:lineRule="auto"/>
      </w:pPr>
      <w:r>
        <w:separator/>
      </w:r>
    </w:p>
  </w:footnote>
  <w:footnote w:type="continuationSeparator" w:id="0">
    <w:p w14:paraId="689964BA" w14:textId="77777777" w:rsidR="00DF5C10" w:rsidRDefault="00DF5C10">
      <w:pPr>
        <w:spacing w:line="240" w:lineRule="auto"/>
      </w:pPr>
      <w:r>
        <w:continuationSeparator/>
      </w:r>
    </w:p>
  </w:footnote>
  <w:footnote w:id="1">
    <w:p w14:paraId="75121E58" w14:textId="634D11FF" w:rsidR="00FF46C4" w:rsidRDefault="00FF46C4">
      <w:pPr>
        <w:pStyle w:val="FootnoteText"/>
      </w:pPr>
      <w:r w:rsidRPr="00FF46C4">
        <w:rPr>
          <w:rStyle w:val="FootnoteReference"/>
          <w:sz w:val="14"/>
          <w:szCs w:val="14"/>
        </w:rPr>
        <w:footnoteRef/>
      </w:r>
      <w:r>
        <w:t xml:space="preserve"> </w:t>
      </w:r>
      <w:r w:rsidRPr="00C56E7E">
        <w:rPr>
          <w:sz w:val="14"/>
          <w:szCs w:val="14"/>
        </w:rPr>
        <w:t xml:space="preserve">De centrale ambitie van </w:t>
      </w:r>
      <w:r w:rsidRPr="00C84D27">
        <w:rPr>
          <w:sz w:val="14"/>
          <w:szCs w:val="14"/>
        </w:rPr>
        <w:t xml:space="preserve">het Programma Noordzee 2022-2027 </w:t>
      </w:r>
      <w:r w:rsidRPr="00C56E7E">
        <w:rPr>
          <w:sz w:val="14"/>
          <w:szCs w:val="14"/>
        </w:rPr>
        <w:t xml:space="preserve">is het vinden van de juiste maatschappelijke balans in de ruimtelijke ontwikkeling van de Noordzee. Die ontwikkeling moet efficiënt en veilig zijn en passen binnen de randvoorwaarden van een gezond ecosysteem. Het </w:t>
      </w:r>
      <w:r>
        <w:rPr>
          <w:sz w:val="14"/>
          <w:szCs w:val="14"/>
        </w:rPr>
        <w:t xml:space="preserve">programma is het sturingsinstrument voor </w:t>
      </w:r>
      <w:r w:rsidRPr="00C56E7E">
        <w:rPr>
          <w:sz w:val="14"/>
          <w:szCs w:val="14"/>
        </w:rPr>
        <w:t>de ruimtelijke indeling van de Noordzee en het bereiken van de goede milieutoestand.</w:t>
      </w:r>
    </w:p>
  </w:footnote>
  <w:footnote w:id="2">
    <w:p w14:paraId="1D745EFC" w14:textId="682F919D" w:rsidR="00FF46C4" w:rsidRDefault="00FF46C4">
      <w:pPr>
        <w:pStyle w:val="FootnoteText"/>
      </w:pPr>
      <w:r w:rsidRPr="00FF46C4">
        <w:rPr>
          <w:rStyle w:val="FootnoteReference"/>
          <w:sz w:val="14"/>
          <w:szCs w:val="14"/>
        </w:rPr>
        <w:footnoteRef/>
      </w:r>
      <w:r w:rsidRPr="00FF46C4">
        <w:rPr>
          <w:sz w:val="14"/>
          <w:szCs w:val="14"/>
        </w:rPr>
        <w:t xml:space="preserve"> De implementatiecyclus onder de Europese Kaderrichtlijn Mariene Strategie (KRM) [Kamerstuk 2025D17795] en de ontwerp Partiële Herziening van het Programma Noordzee 2022-2027 [Kamerstuk 2025D17796] maken zelf geen onderdeel uit van deze evaluatie. Ook voor het programma Monitoring-Onderzoek-Natuurversterking-Soortbescherming (MONS) beperkt deze evaluatie zich tot een aantal relevante bevindingen als onderdeel van kennisontwikkeling en monitoring van het programma.</w:t>
      </w:r>
    </w:p>
  </w:footnote>
  <w:footnote w:id="3">
    <w:p w14:paraId="713E3950" w14:textId="08A4D973" w:rsidR="00FF46C4" w:rsidRPr="00FF46C4" w:rsidRDefault="00FF46C4">
      <w:pPr>
        <w:pStyle w:val="FootnoteText"/>
        <w:rPr>
          <w:sz w:val="14"/>
          <w:szCs w:val="14"/>
        </w:rPr>
      </w:pPr>
      <w:r w:rsidRPr="00FF46C4">
        <w:rPr>
          <w:rStyle w:val="FootnoteReference"/>
          <w:sz w:val="14"/>
          <w:szCs w:val="14"/>
        </w:rPr>
        <w:footnoteRef/>
      </w:r>
      <w:r w:rsidRPr="00FF46C4">
        <w:rPr>
          <w:sz w:val="14"/>
          <w:szCs w:val="14"/>
        </w:rPr>
        <w:t xml:space="preserve"> </w:t>
      </w:r>
      <w:r>
        <w:rPr>
          <w:sz w:val="14"/>
          <w:szCs w:val="14"/>
        </w:rPr>
        <w:t>P</w:t>
      </w:r>
      <w:r w:rsidRPr="00FF46C4">
        <w:rPr>
          <w:sz w:val="14"/>
          <w:szCs w:val="14"/>
        </w:rPr>
        <w:t>rogramma Monitoring en Onderzoek Natuurversterking en Soortenbescherming</w:t>
      </w:r>
    </w:p>
  </w:footnote>
  <w:footnote w:id="4">
    <w:p w14:paraId="050B4188" w14:textId="52EC1386" w:rsidR="00FF46C4" w:rsidRPr="00FF46C4" w:rsidRDefault="00FF46C4">
      <w:pPr>
        <w:pStyle w:val="FootnoteText"/>
        <w:rPr>
          <w:sz w:val="14"/>
          <w:szCs w:val="14"/>
        </w:rPr>
      </w:pPr>
      <w:r w:rsidRPr="00FF46C4">
        <w:rPr>
          <w:rStyle w:val="FootnoteReference"/>
          <w:sz w:val="14"/>
          <w:szCs w:val="14"/>
        </w:rPr>
        <w:footnoteRef/>
      </w:r>
      <w:r w:rsidRPr="00FF46C4">
        <w:rPr>
          <w:sz w:val="14"/>
          <w:szCs w:val="14"/>
        </w:rPr>
        <w:t xml:space="preserve"> Wind op zee ecologisch programma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CE27CD" w14:textId="77777777" w:rsidR="00E941DD" w:rsidRDefault="00E941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B9E95" w14:textId="77777777" w:rsidR="00BF5CE1" w:rsidRDefault="000C3440">
    <w:r>
      <w:rPr>
        <w:noProof/>
        <w:lang w:val="en-GB" w:eastAsia="en-GB"/>
      </w:rPr>
      <mc:AlternateContent>
        <mc:Choice Requires="wps">
          <w:drawing>
            <wp:anchor distT="0" distB="0" distL="0" distR="0" simplePos="0" relativeHeight="251651584" behindDoc="0" locked="1" layoutInCell="1" allowOverlap="1" wp14:anchorId="32F72EA0" wp14:editId="4FC48C96">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1329AF8B" w14:textId="77777777" w:rsidR="00BF5CE1" w:rsidRDefault="000C3440">
                          <w:pPr>
                            <w:pStyle w:val="AfzendgegevensKop0"/>
                          </w:pPr>
                          <w:r>
                            <w:t>Ministerie van Infrastructuur en Waterstaat</w:t>
                          </w:r>
                        </w:p>
                        <w:p w14:paraId="41401CEC" w14:textId="77777777" w:rsidR="00BF5CE1" w:rsidRDefault="00BF5CE1">
                          <w:pPr>
                            <w:pStyle w:val="WitregelW2"/>
                          </w:pPr>
                        </w:p>
                        <w:p w14:paraId="53A250C4" w14:textId="77777777" w:rsidR="00BF5CE1" w:rsidRDefault="000C3440" w:rsidP="00E941DD">
                          <w:pPr>
                            <w:pStyle w:val="Referentiegegevenskop"/>
                            <w:spacing w:line="276" w:lineRule="auto"/>
                          </w:pPr>
                          <w:r>
                            <w:t>Ons kenmerk</w:t>
                          </w:r>
                        </w:p>
                        <w:p w14:paraId="66F66143" w14:textId="77777777" w:rsidR="00830CDB" w:rsidRPr="00FE45A5" w:rsidRDefault="00830CDB" w:rsidP="00E941DD">
                          <w:pPr>
                            <w:spacing w:line="276" w:lineRule="auto"/>
                            <w:rPr>
                              <w:sz w:val="13"/>
                              <w:szCs w:val="13"/>
                            </w:rPr>
                          </w:pPr>
                          <w:r w:rsidRPr="00FE45A5">
                            <w:rPr>
                              <w:sz w:val="13"/>
                              <w:szCs w:val="13"/>
                            </w:rPr>
                            <w:t>IENW/BSK-2026/43802</w:t>
                          </w:r>
                        </w:p>
                        <w:p w14:paraId="1501508A" w14:textId="08F87A5C" w:rsidR="00BF5CE1" w:rsidRDefault="00BF5CE1">
                          <w:pPr>
                            <w:pStyle w:val="Referentiegegevens"/>
                          </w:pPr>
                        </w:p>
                      </w:txbxContent>
                    </wps:txbx>
                    <wps:bodyPr vert="horz" wrap="square" lIns="0" tIns="0" rIns="0" bIns="0" anchor="t" anchorCtr="0"/>
                  </wps:wsp>
                </a:graphicData>
              </a:graphic>
            </wp:anchor>
          </w:drawing>
        </mc:Choice>
        <mc:Fallback>
          <w:pict>
            <v:shapetype w14:anchorId="32F72EA0"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1329AF8B" w14:textId="77777777" w:rsidR="00BF5CE1" w:rsidRDefault="000C3440">
                    <w:pPr>
                      <w:pStyle w:val="AfzendgegevensKop0"/>
                    </w:pPr>
                    <w:r>
                      <w:t>Ministerie van Infrastructuur en Waterstaat</w:t>
                    </w:r>
                  </w:p>
                  <w:p w14:paraId="41401CEC" w14:textId="77777777" w:rsidR="00BF5CE1" w:rsidRDefault="00BF5CE1">
                    <w:pPr>
                      <w:pStyle w:val="WitregelW2"/>
                    </w:pPr>
                  </w:p>
                  <w:p w14:paraId="53A250C4" w14:textId="77777777" w:rsidR="00BF5CE1" w:rsidRDefault="000C3440" w:rsidP="00E941DD">
                    <w:pPr>
                      <w:pStyle w:val="Referentiegegevenskop"/>
                      <w:spacing w:line="276" w:lineRule="auto"/>
                    </w:pPr>
                    <w:r>
                      <w:t>Ons kenmerk</w:t>
                    </w:r>
                  </w:p>
                  <w:p w14:paraId="66F66143" w14:textId="77777777" w:rsidR="00830CDB" w:rsidRPr="00FE45A5" w:rsidRDefault="00830CDB" w:rsidP="00E941DD">
                    <w:pPr>
                      <w:spacing w:line="276" w:lineRule="auto"/>
                      <w:rPr>
                        <w:sz w:val="13"/>
                        <w:szCs w:val="13"/>
                      </w:rPr>
                    </w:pPr>
                    <w:r w:rsidRPr="00FE45A5">
                      <w:rPr>
                        <w:sz w:val="13"/>
                        <w:szCs w:val="13"/>
                      </w:rPr>
                      <w:t>IENW/BSK-2026/43802</w:t>
                    </w:r>
                  </w:p>
                  <w:p w14:paraId="1501508A" w14:textId="08F87A5C" w:rsidR="00BF5CE1" w:rsidRDefault="00BF5CE1">
                    <w:pPr>
                      <w:pStyle w:val="Referentiegegevens"/>
                    </w:pPr>
                  </w:p>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425235E0" wp14:editId="66E9B4FB">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07A6295" w14:textId="2CED33B0" w:rsidR="00BF5CE1" w:rsidRDefault="000C3440">
                          <w:pPr>
                            <w:pStyle w:val="Referentiegegevens"/>
                          </w:pPr>
                          <w:r>
                            <w:t xml:space="preserve">Page </w:t>
                          </w:r>
                          <w:r>
                            <w:fldChar w:fldCharType="begin"/>
                          </w:r>
                          <w:r>
                            <w:instrText>PAGE</w:instrText>
                          </w:r>
                          <w:r>
                            <w:fldChar w:fldCharType="separate"/>
                          </w:r>
                          <w:r w:rsidR="009E606C">
                            <w:rPr>
                              <w:noProof/>
                            </w:rPr>
                            <w:t>2</w:t>
                          </w:r>
                          <w:r>
                            <w:fldChar w:fldCharType="end"/>
                          </w:r>
                          <w:r>
                            <w:t xml:space="preserve"> of </w:t>
                          </w:r>
                          <w:r>
                            <w:fldChar w:fldCharType="begin"/>
                          </w:r>
                          <w:r>
                            <w:instrText>NUMPAGES</w:instrText>
                          </w:r>
                          <w:r>
                            <w:fldChar w:fldCharType="separate"/>
                          </w:r>
                          <w:r w:rsidR="00B3051D">
                            <w:rPr>
                              <w:noProof/>
                            </w:rPr>
                            <w:t>1</w:t>
                          </w:r>
                          <w:r>
                            <w:fldChar w:fldCharType="end"/>
                          </w:r>
                        </w:p>
                      </w:txbxContent>
                    </wps:txbx>
                    <wps:bodyPr vert="horz" wrap="square" lIns="0" tIns="0" rIns="0" bIns="0" anchor="t" anchorCtr="0"/>
                  </wps:wsp>
                </a:graphicData>
              </a:graphic>
            </wp:anchor>
          </w:drawing>
        </mc:Choice>
        <mc:Fallback>
          <w:pict>
            <v:shape w14:anchorId="425235E0"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107A6295" w14:textId="2CED33B0" w:rsidR="00BF5CE1" w:rsidRDefault="000C3440">
                    <w:pPr>
                      <w:pStyle w:val="Referentiegegevens"/>
                    </w:pPr>
                    <w:r>
                      <w:t xml:space="preserve">Page </w:t>
                    </w:r>
                    <w:r>
                      <w:fldChar w:fldCharType="begin"/>
                    </w:r>
                    <w:r>
                      <w:instrText>PAGE</w:instrText>
                    </w:r>
                    <w:r>
                      <w:fldChar w:fldCharType="separate"/>
                    </w:r>
                    <w:r w:rsidR="009E606C">
                      <w:rPr>
                        <w:noProof/>
                      </w:rPr>
                      <w:t>2</w:t>
                    </w:r>
                    <w:r>
                      <w:fldChar w:fldCharType="end"/>
                    </w:r>
                    <w:r>
                      <w:t xml:space="preserve"> of </w:t>
                    </w:r>
                    <w:r>
                      <w:fldChar w:fldCharType="begin"/>
                    </w:r>
                    <w:r>
                      <w:instrText>NUMPAGES</w:instrText>
                    </w:r>
                    <w:r>
                      <w:fldChar w:fldCharType="separate"/>
                    </w:r>
                    <w:r w:rsidR="00B3051D">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2ED0DC86" wp14:editId="1DA8C444">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07B5E74" w14:textId="77777777" w:rsidR="00035728" w:rsidRDefault="00035728"/>
                      </w:txbxContent>
                    </wps:txbx>
                    <wps:bodyPr vert="horz" wrap="square" lIns="0" tIns="0" rIns="0" bIns="0" anchor="t" anchorCtr="0"/>
                  </wps:wsp>
                </a:graphicData>
              </a:graphic>
            </wp:anchor>
          </w:drawing>
        </mc:Choice>
        <mc:Fallback>
          <w:pict>
            <v:shape w14:anchorId="2ED0DC86"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107B5E74" w14:textId="77777777" w:rsidR="00035728" w:rsidRDefault="00035728"/>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6E7E3865" wp14:editId="7B4676C5">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26A79F9" w14:textId="77777777" w:rsidR="00035728" w:rsidRDefault="00035728"/>
                      </w:txbxContent>
                    </wps:txbx>
                    <wps:bodyPr vert="horz" wrap="square" lIns="0" tIns="0" rIns="0" bIns="0" anchor="t" anchorCtr="0"/>
                  </wps:wsp>
                </a:graphicData>
              </a:graphic>
            </wp:anchor>
          </w:drawing>
        </mc:Choice>
        <mc:Fallback>
          <w:pict>
            <v:shape w14:anchorId="6E7E3865"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126A79F9" w14:textId="77777777" w:rsidR="00035728" w:rsidRDefault="00035728"/>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CBC50" w14:textId="77777777" w:rsidR="00BF5CE1" w:rsidRDefault="000C3440">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59475BFA" wp14:editId="21A05BC4">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FFE0308" w14:textId="77777777" w:rsidR="00035728" w:rsidRDefault="00035728"/>
                      </w:txbxContent>
                    </wps:txbx>
                    <wps:bodyPr vert="horz" wrap="square" lIns="0" tIns="0" rIns="0" bIns="0" anchor="t" anchorCtr="0"/>
                  </wps:wsp>
                </a:graphicData>
              </a:graphic>
            </wp:anchor>
          </w:drawing>
        </mc:Choice>
        <mc:Fallback>
          <w:pict>
            <v:shapetype w14:anchorId="59475BFA" id="_x0000_t202" coordsize="21600,21600" o:spt="202" path="m,l,21600r21600,l21600,xe">
              <v:stroke joinstyle="miter"/>
              <v:path gradientshapeok="t" o:connecttype="rect"/>
            </v:shapetype>
            <v:shape id="72622181-823c-11ee-8554-0242ac120003" o:spid="_x0000_s1032"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POvTka+AQAAUwMAAA4AAAAAAAAAAAAAAAAA&#10;LgIAAGRycy9lMm9Eb2MueG1sUEsBAi0AFAAGAAgAAAAhACaO22jhAAAADQEAAA8AAAAAAAAAAAAA&#10;AAAAGAQAAGRycy9kb3ducmV2LnhtbFBLBQYAAAAABAAEAPMAAAAmBQAAAAA=&#10;" filled="f" stroked="f">
              <v:textbox inset="0,0,0,0">
                <w:txbxContent>
                  <w:p w14:paraId="3FFE0308" w14:textId="77777777" w:rsidR="00035728" w:rsidRDefault="00035728"/>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1FED2ECB" wp14:editId="6928EB40">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92622E4" w14:textId="13231597" w:rsidR="00BF5CE1" w:rsidRDefault="000C3440">
                          <w:pPr>
                            <w:pStyle w:val="Referentiegegevens"/>
                          </w:pPr>
                          <w:r>
                            <w:t xml:space="preserve">Page </w:t>
                          </w:r>
                          <w:r>
                            <w:fldChar w:fldCharType="begin"/>
                          </w:r>
                          <w:r>
                            <w:instrText>PAGE</w:instrText>
                          </w:r>
                          <w:r>
                            <w:fldChar w:fldCharType="separate"/>
                          </w:r>
                          <w:r w:rsidR="008D7C53">
                            <w:rPr>
                              <w:noProof/>
                            </w:rPr>
                            <w:t>1</w:t>
                          </w:r>
                          <w:r>
                            <w:fldChar w:fldCharType="end"/>
                          </w:r>
                          <w:r>
                            <w:t xml:space="preserve"> of </w:t>
                          </w:r>
                          <w:r>
                            <w:fldChar w:fldCharType="begin"/>
                          </w:r>
                          <w:r>
                            <w:instrText>NUMPAGES</w:instrText>
                          </w:r>
                          <w:r>
                            <w:fldChar w:fldCharType="separate"/>
                          </w:r>
                          <w:r w:rsidR="008D7C53">
                            <w:rPr>
                              <w:noProof/>
                            </w:rPr>
                            <w:t>2</w:t>
                          </w:r>
                          <w:r>
                            <w:fldChar w:fldCharType="end"/>
                          </w:r>
                        </w:p>
                      </w:txbxContent>
                    </wps:txbx>
                    <wps:bodyPr vert="horz" wrap="square" lIns="0" tIns="0" rIns="0" bIns="0" anchor="t" anchorCtr="0"/>
                  </wps:wsp>
                </a:graphicData>
              </a:graphic>
            </wp:anchor>
          </w:drawing>
        </mc:Choice>
        <mc:Fallback>
          <w:pict>
            <v:shape w14:anchorId="1FED2ECB" id="7268d813-823c-11ee-8554-0242ac120003" o:spid="_x0000_s1033"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" filled="f" stroked="f">
              <v:textbox inset="0,0,0,0">
                <w:txbxContent>
                  <w:p w14:paraId="092622E4" w14:textId="13231597" w:rsidR="00BF5CE1" w:rsidRDefault="000C3440">
                    <w:pPr>
                      <w:pStyle w:val="Referentiegegevens"/>
                    </w:pPr>
                    <w:r>
                      <w:t xml:space="preserve">Page </w:t>
                    </w:r>
                    <w:r>
                      <w:fldChar w:fldCharType="begin"/>
                    </w:r>
                    <w:r>
                      <w:instrText>PAGE</w:instrText>
                    </w:r>
                    <w:r>
                      <w:fldChar w:fldCharType="separate"/>
                    </w:r>
                    <w:r w:rsidR="008D7C53">
                      <w:rPr>
                        <w:noProof/>
                      </w:rPr>
                      <w:t>1</w:t>
                    </w:r>
                    <w:r>
                      <w:fldChar w:fldCharType="end"/>
                    </w:r>
                    <w:r>
                      <w:t xml:space="preserve"> of </w:t>
                    </w:r>
                    <w:r>
                      <w:fldChar w:fldCharType="begin"/>
                    </w:r>
                    <w:r>
                      <w:instrText>NUMPAGES</w:instrText>
                    </w:r>
                    <w:r>
                      <w:fldChar w:fldCharType="separate"/>
                    </w:r>
                    <w:r w:rsidR="008D7C53">
                      <w:rPr>
                        <w:noProof/>
                      </w:rPr>
                      <w:t>2</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61D5D75B" wp14:editId="63B3A77B">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257AE72" w14:textId="77777777" w:rsidR="00BF5CE1" w:rsidRDefault="000C3440">
                          <w:pPr>
                            <w:pStyle w:val="AfzendgegevensKop0"/>
                          </w:pPr>
                          <w:r>
                            <w:t>Ministerie van Infrastructuur en Waterstaat</w:t>
                          </w:r>
                        </w:p>
                        <w:p w14:paraId="18CBFD65" w14:textId="77777777" w:rsidR="00BF5CE1" w:rsidRDefault="00BF5CE1">
                          <w:pPr>
                            <w:pStyle w:val="WitregelW1"/>
                          </w:pPr>
                        </w:p>
                        <w:p w14:paraId="64C4C516" w14:textId="77777777" w:rsidR="00BF5CE1" w:rsidRDefault="000C3440">
                          <w:pPr>
                            <w:pStyle w:val="Afzendgegevens"/>
                          </w:pPr>
                          <w:r>
                            <w:t>Rijnstraat 8</w:t>
                          </w:r>
                        </w:p>
                        <w:p w14:paraId="6BC9BC13" w14:textId="68CB4151" w:rsidR="00BF5CE1" w:rsidRPr="005D195A" w:rsidRDefault="000C3440">
                          <w:pPr>
                            <w:pStyle w:val="Afzendgegevens"/>
                            <w:rPr>
                              <w:lang w:val="de-DE"/>
                            </w:rPr>
                          </w:pPr>
                          <w:r w:rsidRPr="005D195A">
                            <w:rPr>
                              <w:lang w:val="de-DE"/>
                            </w:rPr>
                            <w:t xml:space="preserve">2515 </w:t>
                          </w:r>
                          <w:r w:rsidR="0045655B" w:rsidRPr="005D195A">
                            <w:rPr>
                              <w:lang w:val="de-DE"/>
                            </w:rPr>
                            <w:t>XP Den</w:t>
                          </w:r>
                          <w:r w:rsidRPr="005D195A">
                            <w:rPr>
                              <w:lang w:val="de-DE"/>
                            </w:rPr>
                            <w:t xml:space="preserve"> Haag</w:t>
                          </w:r>
                        </w:p>
                        <w:p w14:paraId="35411200" w14:textId="77777777" w:rsidR="00BF5CE1" w:rsidRPr="005D195A" w:rsidRDefault="000C3440">
                          <w:pPr>
                            <w:pStyle w:val="Afzendgegevens"/>
                            <w:rPr>
                              <w:lang w:val="de-DE"/>
                            </w:rPr>
                          </w:pPr>
                          <w:r w:rsidRPr="005D195A">
                            <w:rPr>
                              <w:lang w:val="de-DE"/>
                            </w:rPr>
                            <w:t>Postbus 20901</w:t>
                          </w:r>
                        </w:p>
                        <w:p w14:paraId="1C5C4F76" w14:textId="77777777" w:rsidR="00BF5CE1" w:rsidRPr="005D195A" w:rsidRDefault="000C3440">
                          <w:pPr>
                            <w:pStyle w:val="Afzendgegevens"/>
                            <w:rPr>
                              <w:lang w:val="de-DE"/>
                            </w:rPr>
                          </w:pPr>
                          <w:r w:rsidRPr="005D195A">
                            <w:rPr>
                              <w:lang w:val="de-DE"/>
                            </w:rPr>
                            <w:t>2500 EX Den Haag</w:t>
                          </w:r>
                        </w:p>
                        <w:p w14:paraId="1C6123F5" w14:textId="77777777" w:rsidR="00BF5CE1" w:rsidRPr="005D195A" w:rsidRDefault="00BF5CE1">
                          <w:pPr>
                            <w:pStyle w:val="WitregelW1"/>
                            <w:rPr>
                              <w:lang w:val="de-DE"/>
                            </w:rPr>
                          </w:pPr>
                        </w:p>
                        <w:p w14:paraId="55AD296C" w14:textId="77777777" w:rsidR="00BF5CE1" w:rsidRPr="005D195A" w:rsidRDefault="000C3440">
                          <w:pPr>
                            <w:pStyle w:val="Afzendgegevens"/>
                            <w:rPr>
                              <w:lang w:val="de-DE"/>
                            </w:rPr>
                          </w:pPr>
                          <w:r w:rsidRPr="005D195A">
                            <w:rPr>
                              <w:lang w:val="de-DE"/>
                            </w:rPr>
                            <w:t>T   070-456 0000</w:t>
                          </w:r>
                        </w:p>
                        <w:p w14:paraId="6F1AEFA5" w14:textId="77777777" w:rsidR="00BF5CE1" w:rsidRDefault="000C3440">
                          <w:pPr>
                            <w:pStyle w:val="Afzendgegevens"/>
                          </w:pPr>
                          <w:r>
                            <w:t>F   070-456 1111</w:t>
                          </w:r>
                        </w:p>
                        <w:p w14:paraId="77687DDB" w14:textId="77777777" w:rsidR="00BF5CE1" w:rsidRDefault="00BF5CE1">
                          <w:pPr>
                            <w:pStyle w:val="WitregelW2"/>
                          </w:pPr>
                        </w:p>
                        <w:p w14:paraId="7EB13091" w14:textId="77777777" w:rsidR="00BF5CE1" w:rsidRDefault="000C3440" w:rsidP="00E941DD">
                          <w:pPr>
                            <w:pStyle w:val="Referentiegegevenskop"/>
                            <w:spacing w:line="276" w:lineRule="auto"/>
                          </w:pPr>
                          <w:r>
                            <w:t>Ons kenmerk</w:t>
                          </w:r>
                        </w:p>
                        <w:p w14:paraId="03A1884B" w14:textId="77777777" w:rsidR="00830CDB" w:rsidRPr="00FE45A5" w:rsidRDefault="00830CDB" w:rsidP="00E941DD">
                          <w:pPr>
                            <w:spacing w:line="276" w:lineRule="auto"/>
                            <w:rPr>
                              <w:sz w:val="13"/>
                              <w:szCs w:val="13"/>
                            </w:rPr>
                          </w:pPr>
                          <w:r w:rsidRPr="00FE45A5">
                            <w:rPr>
                              <w:sz w:val="13"/>
                              <w:szCs w:val="13"/>
                            </w:rPr>
                            <w:t>IENW/BSK-2026/43802</w:t>
                          </w:r>
                        </w:p>
                        <w:p w14:paraId="6EA12E2C" w14:textId="36E796EB" w:rsidR="00BF5CE1" w:rsidRDefault="00BF5CE1">
                          <w:pPr>
                            <w:pStyle w:val="Referentiegegevens"/>
                          </w:pPr>
                        </w:p>
                        <w:p w14:paraId="387545CC" w14:textId="77777777" w:rsidR="00BF5CE1" w:rsidRDefault="00BF5CE1">
                          <w:pPr>
                            <w:pStyle w:val="WitregelW1"/>
                          </w:pPr>
                        </w:p>
                        <w:p w14:paraId="657C8AC2" w14:textId="77777777" w:rsidR="00BF5CE1" w:rsidRDefault="000C3440">
                          <w:pPr>
                            <w:pStyle w:val="Referentiegegevenskop"/>
                          </w:pPr>
                          <w:r>
                            <w:t>Bijlage(n)</w:t>
                          </w:r>
                        </w:p>
                        <w:p w14:paraId="75E42949" w14:textId="00AC0561" w:rsidR="00BF5CE1" w:rsidRDefault="00E941DD">
                          <w:pPr>
                            <w:pStyle w:val="Referentiegegevens"/>
                          </w:pPr>
                          <w:r>
                            <w:t>3</w:t>
                          </w:r>
                        </w:p>
                      </w:txbxContent>
                    </wps:txbx>
                    <wps:bodyPr vert="horz" wrap="square" lIns="0" tIns="0" rIns="0" bIns="0" anchor="t" anchorCtr="0"/>
                  </wps:wsp>
                </a:graphicData>
              </a:graphic>
            </wp:anchor>
          </w:drawing>
        </mc:Choice>
        <mc:Fallback>
          <w:pict>
            <v:shape w14:anchorId="61D5D75B" id="7268d739-823c-11ee-8554-0242ac120003" o:spid="_x0000_s1034"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" filled="f" stroked="f">
              <v:textbox inset="0,0,0,0">
                <w:txbxContent>
                  <w:p w14:paraId="2257AE72" w14:textId="77777777" w:rsidR="00BF5CE1" w:rsidRDefault="000C3440">
                    <w:pPr>
                      <w:pStyle w:val="AfzendgegevensKop0"/>
                    </w:pPr>
                    <w:r>
                      <w:t>Ministerie van Infrastructuur en Waterstaat</w:t>
                    </w:r>
                  </w:p>
                  <w:p w14:paraId="18CBFD65" w14:textId="77777777" w:rsidR="00BF5CE1" w:rsidRDefault="00BF5CE1">
                    <w:pPr>
                      <w:pStyle w:val="WitregelW1"/>
                    </w:pPr>
                  </w:p>
                  <w:p w14:paraId="64C4C516" w14:textId="77777777" w:rsidR="00BF5CE1" w:rsidRDefault="000C3440">
                    <w:pPr>
                      <w:pStyle w:val="Afzendgegevens"/>
                    </w:pPr>
                    <w:r>
                      <w:t>Rijnstraat 8</w:t>
                    </w:r>
                  </w:p>
                  <w:p w14:paraId="6BC9BC13" w14:textId="68CB4151" w:rsidR="00BF5CE1" w:rsidRPr="005D195A" w:rsidRDefault="000C3440">
                    <w:pPr>
                      <w:pStyle w:val="Afzendgegevens"/>
                      <w:rPr>
                        <w:lang w:val="de-DE"/>
                      </w:rPr>
                    </w:pPr>
                    <w:r w:rsidRPr="005D195A">
                      <w:rPr>
                        <w:lang w:val="de-DE"/>
                      </w:rPr>
                      <w:t xml:space="preserve">2515 </w:t>
                    </w:r>
                    <w:r w:rsidR="0045655B" w:rsidRPr="005D195A">
                      <w:rPr>
                        <w:lang w:val="de-DE"/>
                      </w:rPr>
                      <w:t>XP Den</w:t>
                    </w:r>
                    <w:r w:rsidRPr="005D195A">
                      <w:rPr>
                        <w:lang w:val="de-DE"/>
                      </w:rPr>
                      <w:t xml:space="preserve"> Haag</w:t>
                    </w:r>
                  </w:p>
                  <w:p w14:paraId="35411200" w14:textId="77777777" w:rsidR="00BF5CE1" w:rsidRPr="005D195A" w:rsidRDefault="000C3440">
                    <w:pPr>
                      <w:pStyle w:val="Afzendgegevens"/>
                      <w:rPr>
                        <w:lang w:val="de-DE"/>
                      </w:rPr>
                    </w:pPr>
                    <w:r w:rsidRPr="005D195A">
                      <w:rPr>
                        <w:lang w:val="de-DE"/>
                      </w:rPr>
                      <w:t>Postbus 20901</w:t>
                    </w:r>
                  </w:p>
                  <w:p w14:paraId="1C5C4F76" w14:textId="77777777" w:rsidR="00BF5CE1" w:rsidRPr="005D195A" w:rsidRDefault="000C3440">
                    <w:pPr>
                      <w:pStyle w:val="Afzendgegevens"/>
                      <w:rPr>
                        <w:lang w:val="de-DE"/>
                      </w:rPr>
                    </w:pPr>
                    <w:r w:rsidRPr="005D195A">
                      <w:rPr>
                        <w:lang w:val="de-DE"/>
                      </w:rPr>
                      <w:t>2500 EX Den Haag</w:t>
                    </w:r>
                  </w:p>
                  <w:p w14:paraId="1C6123F5" w14:textId="77777777" w:rsidR="00BF5CE1" w:rsidRPr="005D195A" w:rsidRDefault="00BF5CE1">
                    <w:pPr>
                      <w:pStyle w:val="WitregelW1"/>
                      <w:rPr>
                        <w:lang w:val="de-DE"/>
                      </w:rPr>
                    </w:pPr>
                  </w:p>
                  <w:p w14:paraId="55AD296C" w14:textId="77777777" w:rsidR="00BF5CE1" w:rsidRPr="005D195A" w:rsidRDefault="000C3440">
                    <w:pPr>
                      <w:pStyle w:val="Afzendgegevens"/>
                      <w:rPr>
                        <w:lang w:val="de-DE"/>
                      </w:rPr>
                    </w:pPr>
                    <w:r w:rsidRPr="005D195A">
                      <w:rPr>
                        <w:lang w:val="de-DE"/>
                      </w:rPr>
                      <w:t>T   070-456 0000</w:t>
                    </w:r>
                  </w:p>
                  <w:p w14:paraId="6F1AEFA5" w14:textId="77777777" w:rsidR="00BF5CE1" w:rsidRDefault="000C3440">
                    <w:pPr>
                      <w:pStyle w:val="Afzendgegevens"/>
                    </w:pPr>
                    <w:r>
                      <w:t>F   070-456 1111</w:t>
                    </w:r>
                  </w:p>
                  <w:p w14:paraId="77687DDB" w14:textId="77777777" w:rsidR="00BF5CE1" w:rsidRDefault="00BF5CE1">
                    <w:pPr>
                      <w:pStyle w:val="WitregelW2"/>
                    </w:pPr>
                  </w:p>
                  <w:p w14:paraId="7EB13091" w14:textId="77777777" w:rsidR="00BF5CE1" w:rsidRDefault="000C3440" w:rsidP="00E941DD">
                    <w:pPr>
                      <w:pStyle w:val="Referentiegegevenskop"/>
                      <w:spacing w:line="276" w:lineRule="auto"/>
                    </w:pPr>
                    <w:r>
                      <w:t>Ons kenmerk</w:t>
                    </w:r>
                  </w:p>
                  <w:p w14:paraId="03A1884B" w14:textId="77777777" w:rsidR="00830CDB" w:rsidRPr="00FE45A5" w:rsidRDefault="00830CDB" w:rsidP="00E941DD">
                    <w:pPr>
                      <w:spacing w:line="276" w:lineRule="auto"/>
                      <w:rPr>
                        <w:sz w:val="13"/>
                        <w:szCs w:val="13"/>
                      </w:rPr>
                    </w:pPr>
                    <w:r w:rsidRPr="00FE45A5">
                      <w:rPr>
                        <w:sz w:val="13"/>
                        <w:szCs w:val="13"/>
                      </w:rPr>
                      <w:t>IENW/BSK-2026/43802</w:t>
                    </w:r>
                  </w:p>
                  <w:p w14:paraId="6EA12E2C" w14:textId="36E796EB" w:rsidR="00BF5CE1" w:rsidRDefault="00BF5CE1">
                    <w:pPr>
                      <w:pStyle w:val="Referentiegegevens"/>
                    </w:pPr>
                  </w:p>
                  <w:p w14:paraId="387545CC" w14:textId="77777777" w:rsidR="00BF5CE1" w:rsidRDefault="00BF5CE1">
                    <w:pPr>
                      <w:pStyle w:val="WitregelW1"/>
                    </w:pPr>
                  </w:p>
                  <w:p w14:paraId="657C8AC2" w14:textId="77777777" w:rsidR="00BF5CE1" w:rsidRDefault="000C3440">
                    <w:pPr>
                      <w:pStyle w:val="Referentiegegevenskop"/>
                    </w:pPr>
                    <w:r>
                      <w:t>Bijlage(n)</w:t>
                    </w:r>
                  </w:p>
                  <w:p w14:paraId="75E42949" w14:textId="00AC0561" w:rsidR="00BF5CE1" w:rsidRDefault="00E941DD">
                    <w:pPr>
                      <w:pStyle w:val="Referentiegegevens"/>
                    </w:pPr>
                    <w:r>
                      <w:t>3</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7E2D0953" wp14:editId="20CBA7B8">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1AE98043" w14:textId="77777777" w:rsidR="00BF5CE1" w:rsidRDefault="000C3440">
                          <w:pPr>
                            <w:spacing w:line="240" w:lineRule="auto"/>
                          </w:pPr>
                          <w:r>
                            <w:rPr>
                              <w:noProof/>
                              <w:lang w:val="en-GB" w:eastAsia="en-GB"/>
                            </w:rPr>
                            <w:drawing>
                              <wp:inline distT="0" distB="0" distL="0" distR="0" wp14:anchorId="5EE88CD9" wp14:editId="1A7058CB">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E2D0953" id="7268d758-823c-11ee-8554-0242ac120003" o:spid="_x0000_s1035"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rsd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O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2S67HcEBAABTAwAADgAAAAAAAAAAAAAAAAAu&#10;AgAAZHJzL2Uyb0RvYy54bWxQSwECLQAUAAYACAAAACEABqMnVN0AAAAIAQAADwAAAAAAAAAAAAAA&#10;AAAbBAAAZHJzL2Rvd25yZXYueG1sUEsFBgAAAAAEAAQA8wAAACUFAAAAAA==&#10;" filled="f" stroked="f">
              <v:textbox inset="0,0,0,0">
                <w:txbxContent>
                  <w:p w14:paraId="1AE98043" w14:textId="77777777" w:rsidR="00BF5CE1" w:rsidRDefault="000C3440">
                    <w:pPr>
                      <w:spacing w:line="240" w:lineRule="auto"/>
                    </w:pPr>
                    <w:r>
                      <w:rPr>
                        <w:noProof/>
                        <w:lang w:val="en-GB" w:eastAsia="en-GB"/>
                      </w:rPr>
                      <w:drawing>
                        <wp:inline distT="0" distB="0" distL="0" distR="0" wp14:anchorId="5EE88CD9" wp14:editId="1A7058CB">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3FEE0D58" wp14:editId="2A82B818">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AA24672" w14:textId="77777777" w:rsidR="00BF5CE1" w:rsidRDefault="000C3440">
                          <w:pPr>
                            <w:spacing w:line="240" w:lineRule="auto"/>
                          </w:pPr>
                          <w:r>
                            <w:rPr>
                              <w:noProof/>
                              <w:lang w:val="en-GB" w:eastAsia="en-GB"/>
                            </w:rPr>
                            <w:drawing>
                              <wp:inline distT="0" distB="0" distL="0" distR="0" wp14:anchorId="630B362A" wp14:editId="4029E1F8">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FEE0D58" id="7268d778-823c-11ee-8554-0242ac120003" o:spid="_x0000_s1036"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0U01vBAQAAVgMAAA4AAAAAAAAAAAAAAAAA&#10;LgIAAGRycy9lMm9Eb2MueG1sUEsBAi0AFAAGAAgAAAAhAFjDZz/eAAAACAEAAA8AAAAAAAAAAAAA&#10;AAAAGwQAAGRycy9kb3ducmV2LnhtbFBLBQYAAAAABAAEAPMAAAAmBQAAAAA=&#10;" filled="f" stroked="f">
              <v:textbox inset="0,0,0,0">
                <w:txbxContent>
                  <w:p w14:paraId="5AA24672" w14:textId="77777777" w:rsidR="00BF5CE1" w:rsidRDefault="000C3440">
                    <w:pPr>
                      <w:spacing w:line="240" w:lineRule="auto"/>
                    </w:pPr>
                    <w:r>
                      <w:rPr>
                        <w:noProof/>
                        <w:lang w:val="en-GB" w:eastAsia="en-GB"/>
                      </w:rPr>
                      <w:drawing>
                        <wp:inline distT="0" distB="0" distL="0" distR="0" wp14:anchorId="630B362A" wp14:editId="4029E1F8">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73DD435D" wp14:editId="0A6E2E0A">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193F2480" w14:textId="77777777" w:rsidR="00BF5CE1" w:rsidRDefault="000C3440">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73DD435D" id="7268d797-823c-11ee-8554-0242ac120003" o:spid="_x0000_s1037"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" filled="f" stroked="f">
              <v:textbox inset="0,0,0,0">
                <w:txbxContent>
                  <w:p w14:paraId="193F2480" w14:textId="77777777" w:rsidR="00BF5CE1" w:rsidRDefault="000C3440">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3FE8F4CC" wp14:editId="670414AB">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0081C4E6" w14:textId="77777777" w:rsidR="00BF5CE1" w:rsidRDefault="000C3440">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3FE8F4CC" id="7268d7b6-823c-11ee-8554-0242ac120003" o:spid="_x0000_s1038"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" filled="f" stroked="f">
              <v:textbox inset="0,0,0,0">
                <w:txbxContent>
                  <w:p w14:paraId="0081C4E6" w14:textId="77777777" w:rsidR="00BF5CE1" w:rsidRDefault="000C3440">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2299C6CE" wp14:editId="006C88C8">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BF5CE1" w14:paraId="78EF7815" w14:textId="77777777">
                            <w:trPr>
                              <w:trHeight w:val="200"/>
                            </w:trPr>
                            <w:tc>
                              <w:tcPr>
                                <w:tcW w:w="1140" w:type="dxa"/>
                              </w:tcPr>
                              <w:p w14:paraId="68CB02DD" w14:textId="77777777" w:rsidR="00BF5CE1" w:rsidRDefault="00BF5CE1"/>
                            </w:tc>
                            <w:tc>
                              <w:tcPr>
                                <w:tcW w:w="5400" w:type="dxa"/>
                              </w:tcPr>
                              <w:p w14:paraId="4F39D6BA" w14:textId="77777777" w:rsidR="00BF5CE1" w:rsidRDefault="00BF5CE1"/>
                            </w:tc>
                          </w:tr>
                          <w:tr w:rsidR="00BF5CE1" w14:paraId="3D614A59" w14:textId="77777777">
                            <w:trPr>
                              <w:trHeight w:val="240"/>
                            </w:trPr>
                            <w:tc>
                              <w:tcPr>
                                <w:tcW w:w="1140" w:type="dxa"/>
                              </w:tcPr>
                              <w:p w14:paraId="15DEA7A8" w14:textId="77777777" w:rsidR="00BF5CE1" w:rsidRDefault="000C3440">
                                <w:r>
                                  <w:t>Datum</w:t>
                                </w:r>
                              </w:p>
                            </w:tc>
                            <w:tc>
                              <w:tcPr>
                                <w:tcW w:w="5400" w:type="dxa"/>
                              </w:tcPr>
                              <w:p w14:paraId="19D28C69" w14:textId="2A2107A7" w:rsidR="00BF5CE1" w:rsidRDefault="00F648A4">
                                <w:r>
                                  <w:t>20 maart 2026</w:t>
                                </w:r>
                              </w:p>
                            </w:tc>
                          </w:tr>
                          <w:tr w:rsidR="00BF5CE1" w14:paraId="1C239A43" w14:textId="77777777">
                            <w:trPr>
                              <w:trHeight w:val="240"/>
                            </w:trPr>
                            <w:tc>
                              <w:tcPr>
                                <w:tcW w:w="1140" w:type="dxa"/>
                              </w:tcPr>
                              <w:p w14:paraId="586E06A2" w14:textId="77777777" w:rsidR="00BF5CE1" w:rsidRDefault="000C3440">
                                <w:r>
                                  <w:t>Betreft</w:t>
                                </w:r>
                              </w:p>
                            </w:tc>
                            <w:tc>
                              <w:tcPr>
                                <w:tcW w:w="5400" w:type="dxa"/>
                              </w:tcPr>
                              <w:p w14:paraId="10014793" w14:textId="1DFF95B7" w:rsidR="00BF5CE1" w:rsidRDefault="00025C1E">
                                <w:r>
                                  <w:t>Tussentijdse b</w:t>
                                </w:r>
                                <w:r w:rsidR="000C3440">
                                  <w:t>eleidsevaluatie Programma Noordzee 2022-2027</w:t>
                                </w:r>
                              </w:p>
                            </w:tc>
                          </w:tr>
                          <w:tr w:rsidR="00BF5CE1" w14:paraId="08FED827" w14:textId="77777777">
                            <w:trPr>
                              <w:trHeight w:val="200"/>
                            </w:trPr>
                            <w:tc>
                              <w:tcPr>
                                <w:tcW w:w="1140" w:type="dxa"/>
                              </w:tcPr>
                              <w:p w14:paraId="1CE1B73C" w14:textId="77777777" w:rsidR="00BF5CE1" w:rsidRDefault="00BF5CE1"/>
                            </w:tc>
                            <w:tc>
                              <w:tcPr>
                                <w:tcW w:w="5400" w:type="dxa"/>
                              </w:tcPr>
                              <w:p w14:paraId="1A3F49CC" w14:textId="77777777" w:rsidR="00BF5CE1" w:rsidRDefault="00BF5CE1"/>
                            </w:tc>
                          </w:tr>
                        </w:tbl>
                        <w:p w14:paraId="33B6F6C2" w14:textId="77777777" w:rsidR="00035728" w:rsidRDefault="00035728"/>
                      </w:txbxContent>
                    </wps:txbx>
                    <wps:bodyPr vert="horz" wrap="square" lIns="0" tIns="0" rIns="0" bIns="0" anchor="t" anchorCtr="0"/>
                  </wps:wsp>
                </a:graphicData>
              </a:graphic>
            </wp:anchor>
          </w:drawing>
        </mc:Choice>
        <mc:Fallback>
          <w:pict>
            <v:shape w14:anchorId="2299C6CE" id="7266255e-823c-11ee-8554-0242ac120003" o:spid="_x0000_s1039"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v44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CGzv44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BF5CE1" w14:paraId="78EF7815" w14:textId="77777777">
                      <w:trPr>
                        <w:trHeight w:val="200"/>
                      </w:trPr>
                      <w:tc>
                        <w:tcPr>
                          <w:tcW w:w="1140" w:type="dxa"/>
                        </w:tcPr>
                        <w:p w14:paraId="68CB02DD" w14:textId="77777777" w:rsidR="00BF5CE1" w:rsidRDefault="00BF5CE1"/>
                      </w:tc>
                      <w:tc>
                        <w:tcPr>
                          <w:tcW w:w="5400" w:type="dxa"/>
                        </w:tcPr>
                        <w:p w14:paraId="4F39D6BA" w14:textId="77777777" w:rsidR="00BF5CE1" w:rsidRDefault="00BF5CE1"/>
                      </w:tc>
                    </w:tr>
                    <w:tr w:rsidR="00BF5CE1" w14:paraId="3D614A59" w14:textId="77777777">
                      <w:trPr>
                        <w:trHeight w:val="240"/>
                      </w:trPr>
                      <w:tc>
                        <w:tcPr>
                          <w:tcW w:w="1140" w:type="dxa"/>
                        </w:tcPr>
                        <w:p w14:paraId="15DEA7A8" w14:textId="77777777" w:rsidR="00BF5CE1" w:rsidRDefault="000C3440">
                          <w:r>
                            <w:t>Datum</w:t>
                          </w:r>
                        </w:p>
                      </w:tc>
                      <w:tc>
                        <w:tcPr>
                          <w:tcW w:w="5400" w:type="dxa"/>
                        </w:tcPr>
                        <w:p w14:paraId="19D28C69" w14:textId="2A2107A7" w:rsidR="00BF5CE1" w:rsidRDefault="00F648A4">
                          <w:r>
                            <w:t>20 maart 2026</w:t>
                          </w:r>
                        </w:p>
                      </w:tc>
                    </w:tr>
                    <w:tr w:rsidR="00BF5CE1" w14:paraId="1C239A43" w14:textId="77777777">
                      <w:trPr>
                        <w:trHeight w:val="240"/>
                      </w:trPr>
                      <w:tc>
                        <w:tcPr>
                          <w:tcW w:w="1140" w:type="dxa"/>
                        </w:tcPr>
                        <w:p w14:paraId="586E06A2" w14:textId="77777777" w:rsidR="00BF5CE1" w:rsidRDefault="000C3440">
                          <w:r>
                            <w:t>Betreft</w:t>
                          </w:r>
                        </w:p>
                      </w:tc>
                      <w:tc>
                        <w:tcPr>
                          <w:tcW w:w="5400" w:type="dxa"/>
                        </w:tcPr>
                        <w:p w14:paraId="10014793" w14:textId="1DFF95B7" w:rsidR="00BF5CE1" w:rsidRDefault="00025C1E">
                          <w:r>
                            <w:t>Tussentijdse b</w:t>
                          </w:r>
                          <w:r w:rsidR="000C3440">
                            <w:t>eleidsevaluatie Programma Noordzee 2022-2027</w:t>
                          </w:r>
                        </w:p>
                      </w:tc>
                    </w:tr>
                    <w:tr w:rsidR="00BF5CE1" w14:paraId="08FED827" w14:textId="77777777">
                      <w:trPr>
                        <w:trHeight w:val="200"/>
                      </w:trPr>
                      <w:tc>
                        <w:tcPr>
                          <w:tcW w:w="1140" w:type="dxa"/>
                        </w:tcPr>
                        <w:p w14:paraId="1CE1B73C" w14:textId="77777777" w:rsidR="00BF5CE1" w:rsidRDefault="00BF5CE1"/>
                      </w:tc>
                      <w:tc>
                        <w:tcPr>
                          <w:tcW w:w="5400" w:type="dxa"/>
                        </w:tcPr>
                        <w:p w14:paraId="1A3F49CC" w14:textId="77777777" w:rsidR="00BF5CE1" w:rsidRDefault="00BF5CE1"/>
                      </w:tc>
                    </w:tr>
                  </w:tbl>
                  <w:p w14:paraId="33B6F6C2" w14:textId="77777777" w:rsidR="00035728" w:rsidRDefault="00035728"/>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5EC8201E" wp14:editId="3E851955">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803153A" w14:textId="77777777" w:rsidR="00035728" w:rsidRDefault="00035728"/>
                      </w:txbxContent>
                    </wps:txbx>
                    <wps:bodyPr vert="horz" wrap="square" lIns="0" tIns="0" rIns="0" bIns="0" anchor="t" anchorCtr="0"/>
                  </wps:wsp>
                </a:graphicData>
              </a:graphic>
            </wp:anchor>
          </w:drawing>
        </mc:Choice>
        <mc:Fallback>
          <w:pict>
            <v:shape w14:anchorId="5EC8201E" id="726e24d6-823c-11ee-8554-0242ac120003" o:spid="_x0000_s1040"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2UU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ult5nmx3Rfo4wYjbW/+TkhGnoaXhxzP3QMnw0aDdaXTWwK/BaQ24EXi1pZGSJXwf5xFbGWDv&#10;Zjkvc5aG4/f9zPP1bzj+Ag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WNNlFL4BAABVAwAADgAAAAAAAAAAAAAAAAAu&#10;AgAAZHJzL2Uyb0RvYy54bWxQSwECLQAUAAYACAAAACEAPPsda+AAAAALAQAADwAAAAAAAAAAAAAA&#10;AAAYBAAAZHJzL2Rvd25yZXYueG1sUEsFBgAAAAAEAAQA8wAAACUFAAAAAA==&#10;" filled="f" stroked="f">
              <v:textbox inset="0,0,0,0">
                <w:txbxContent>
                  <w:p w14:paraId="6803153A" w14:textId="77777777" w:rsidR="00035728" w:rsidRDefault="00035728"/>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43347DA"/>
    <w:multiLevelType w:val="multilevel"/>
    <w:tmpl w:val="C6A08C4F"/>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72D2E3F"/>
    <w:multiLevelType w:val="multilevel"/>
    <w:tmpl w:val="73C315C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9C1F86DA"/>
    <w:multiLevelType w:val="multilevel"/>
    <w:tmpl w:val="412F23CA"/>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2A8E2D5"/>
    <w:multiLevelType w:val="multilevel"/>
    <w:tmpl w:val="CC5A9AF5"/>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0EA58C6"/>
    <w:multiLevelType w:val="multilevel"/>
    <w:tmpl w:val="57DB47F8"/>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1CCD930"/>
    <w:multiLevelType w:val="multilevel"/>
    <w:tmpl w:val="9F0ADF8A"/>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7853BED"/>
    <w:multiLevelType w:val="multilevel"/>
    <w:tmpl w:val="A4BDE114"/>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0DC4B46"/>
    <w:multiLevelType w:val="multilevel"/>
    <w:tmpl w:val="6C8DBA17"/>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75B0867"/>
    <w:multiLevelType w:val="multilevel"/>
    <w:tmpl w:val="23AC03F8"/>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0A0D589"/>
    <w:multiLevelType w:val="multilevel"/>
    <w:tmpl w:val="623CE6A0"/>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43F0939"/>
    <w:multiLevelType w:val="multilevel"/>
    <w:tmpl w:val="5C3C217C"/>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7ED71E9"/>
    <w:multiLevelType w:val="multilevel"/>
    <w:tmpl w:val="A22BC693"/>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F8276709"/>
    <w:multiLevelType w:val="multilevel"/>
    <w:tmpl w:val="00FC4FA7"/>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FFD5ABFA"/>
    <w:multiLevelType w:val="multilevel"/>
    <w:tmpl w:val="619BF054"/>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5069AC8"/>
    <w:multiLevelType w:val="multilevel"/>
    <w:tmpl w:val="89C9C88D"/>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7DE70EA"/>
    <w:multiLevelType w:val="hybridMultilevel"/>
    <w:tmpl w:val="2E3C27B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0AFE64A0"/>
    <w:multiLevelType w:val="hybridMultilevel"/>
    <w:tmpl w:val="D1CAEAC4"/>
    <w:lvl w:ilvl="0" w:tplc="0413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1871955C"/>
    <w:multiLevelType w:val="multilevel"/>
    <w:tmpl w:val="12914F57"/>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BE26322"/>
    <w:multiLevelType w:val="multilevel"/>
    <w:tmpl w:val="969F69AA"/>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4EA31AC"/>
    <w:multiLevelType w:val="multilevel"/>
    <w:tmpl w:val="298A06F1"/>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ACC6700"/>
    <w:multiLevelType w:val="hybridMultilevel"/>
    <w:tmpl w:val="753604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E383E5E"/>
    <w:multiLevelType w:val="hybridMultilevel"/>
    <w:tmpl w:val="525E60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520EB35"/>
    <w:multiLevelType w:val="multilevel"/>
    <w:tmpl w:val="FCD11B3E"/>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EAF6786"/>
    <w:multiLevelType w:val="hybridMultilevel"/>
    <w:tmpl w:val="ADAC19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5289049"/>
    <w:multiLevelType w:val="multilevel"/>
    <w:tmpl w:val="04ADD89F"/>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8AC7CF5"/>
    <w:multiLevelType w:val="multilevel"/>
    <w:tmpl w:val="9149B7E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6" w15:restartNumberingAfterBreak="0">
    <w:nsid w:val="6A246607"/>
    <w:multiLevelType w:val="multilevel"/>
    <w:tmpl w:val="562453F1"/>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5ECF573"/>
    <w:multiLevelType w:val="multilevel"/>
    <w:tmpl w:val="B122DBE5"/>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7"/>
  </w:num>
  <w:num w:numId="2">
    <w:abstractNumId w:val="22"/>
  </w:num>
  <w:num w:numId="3">
    <w:abstractNumId w:val="4"/>
  </w:num>
  <w:num w:numId="4">
    <w:abstractNumId w:val="9"/>
  </w:num>
  <w:num w:numId="5">
    <w:abstractNumId w:val="25"/>
  </w:num>
  <w:num w:numId="6">
    <w:abstractNumId w:val="14"/>
  </w:num>
  <w:num w:numId="7">
    <w:abstractNumId w:val="24"/>
  </w:num>
  <w:num w:numId="8">
    <w:abstractNumId w:val="8"/>
  </w:num>
  <w:num w:numId="9">
    <w:abstractNumId w:val="7"/>
  </w:num>
  <w:num w:numId="10">
    <w:abstractNumId w:val="26"/>
  </w:num>
  <w:num w:numId="11">
    <w:abstractNumId w:val="13"/>
  </w:num>
  <w:num w:numId="12">
    <w:abstractNumId w:val="1"/>
  </w:num>
  <w:num w:numId="13">
    <w:abstractNumId w:val="17"/>
  </w:num>
  <w:num w:numId="14">
    <w:abstractNumId w:val="19"/>
  </w:num>
  <w:num w:numId="15">
    <w:abstractNumId w:val="3"/>
  </w:num>
  <w:num w:numId="16">
    <w:abstractNumId w:val="5"/>
  </w:num>
  <w:num w:numId="17">
    <w:abstractNumId w:val="2"/>
  </w:num>
  <w:num w:numId="18">
    <w:abstractNumId w:val="18"/>
  </w:num>
  <w:num w:numId="19">
    <w:abstractNumId w:val="10"/>
  </w:num>
  <w:num w:numId="20">
    <w:abstractNumId w:val="6"/>
  </w:num>
  <w:num w:numId="21">
    <w:abstractNumId w:val="12"/>
  </w:num>
  <w:num w:numId="22">
    <w:abstractNumId w:val="11"/>
  </w:num>
  <w:num w:numId="23">
    <w:abstractNumId w:val="0"/>
  </w:num>
  <w:num w:numId="24">
    <w:abstractNumId w:val="16"/>
  </w:num>
  <w:num w:numId="25">
    <w:abstractNumId w:val="15"/>
  </w:num>
  <w:num w:numId="26">
    <w:abstractNumId w:val="20"/>
  </w:num>
  <w:num w:numId="27">
    <w:abstractNumId w:val="23"/>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51D"/>
    <w:rsid w:val="00025C1E"/>
    <w:rsid w:val="00035728"/>
    <w:rsid w:val="00056CE0"/>
    <w:rsid w:val="00063228"/>
    <w:rsid w:val="00067476"/>
    <w:rsid w:val="00077B6A"/>
    <w:rsid w:val="000804B2"/>
    <w:rsid w:val="000837CD"/>
    <w:rsid w:val="0008507E"/>
    <w:rsid w:val="000A0CF2"/>
    <w:rsid w:val="000A296B"/>
    <w:rsid w:val="000A71B2"/>
    <w:rsid w:val="000B3BBF"/>
    <w:rsid w:val="000C3440"/>
    <w:rsid w:val="000E39BC"/>
    <w:rsid w:val="00110029"/>
    <w:rsid w:val="00165751"/>
    <w:rsid w:val="00174416"/>
    <w:rsid w:val="0017521B"/>
    <w:rsid w:val="001844AD"/>
    <w:rsid w:val="001A5293"/>
    <w:rsid w:val="001D0725"/>
    <w:rsid w:val="001D124A"/>
    <w:rsid w:val="001E47DC"/>
    <w:rsid w:val="001E54BE"/>
    <w:rsid w:val="001E5F8A"/>
    <w:rsid w:val="00205CE7"/>
    <w:rsid w:val="0022772F"/>
    <w:rsid w:val="00262B88"/>
    <w:rsid w:val="00285109"/>
    <w:rsid w:val="00286A59"/>
    <w:rsid w:val="002925F7"/>
    <w:rsid w:val="00297824"/>
    <w:rsid w:val="002C50F4"/>
    <w:rsid w:val="002E3D92"/>
    <w:rsid w:val="00323715"/>
    <w:rsid w:val="00334D78"/>
    <w:rsid w:val="003804A9"/>
    <w:rsid w:val="00386D97"/>
    <w:rsid w:val="003E7264"/>
    <w:rsid w:val="00401E6F"/>
    <w:rsid w:val="0043449E"/>
    <w:rsid w:val="00437FBF"/>
    <w:rsid w:val="0044274E"/>
    <w:rsid w:val="00453BE7"/>
    <w:rsid w:val="0045655B"/>
    <w:rsid w:val="00456B4B"/>
    <w:rsid w:val="0046001D"/>
    <w:rsid w:val="00466E73"/>
    <w:rsid w:val="0047306B"/>
    <w:rsid w:val="004755D4"/>
    <w:rsid w:val="00493F52"/>
    <w:rsid w:val="00496920"/>
    <w:rsid w:val="004B0F43"/>
    <w:rsid w:val="004C414F"/>
    <w:rsid w:val="004C5F5C"/>
    <w:rsid w:val="004D3C44"/>
    <w:rsid w:val="004D5642"/>
    <w:rsid w:val="004E0700"/>
    <w:rsid w:val="004E69B8"/>
    <w:rsid w:val="0053592B"/>
    <w:rsid w:val="00540504"/>
    <w:rsid w:val="005428FE"/>
    <w:rsid w:val="0055259F"/>
    <w:rsid w:val="00597D0E"/>
    <w:rsid w:val="005B08BE"/>
    <w:rsid w:val="005B1DEC"/>
    <w:rsid w:val="005D195A"/>
    <w:rsid w:val="005E50D1"/>
    <w:rsid w:val="005F033F"/>
    <w:rsid w:val="0060078B"/>
    <w:rsid w:val="00604405"/>
    <w:rsid w:val="00610B54"/>
    <w:rsid w:val="00614760"/>
    <w:rsid w:val="006175A1"/>
    <w:rsid w:val="00617D80"/>
    <w:rsid w:val="00620093"/>
    <w:rsid w:val="00626526"/>
    <w:rsid w:val="00627A22"/>
    <w:rsid w:val="00650F8C"/>
    <w:rsid w:val="006605D4"/>
    <w:rsid w:val="00682A3A"/>
    <w:rsid w:val="006B12CC"/>
    <w:rsid w:val="006E285A"/>
    <w:rsid w:val="007145C3"/>
    <w:rsid w:val="007500AE"/>
    <w:rsid w:val="00763DF1"/>
    <w:rsid w:val="0078368E"/>
    <w:rsid w:val="007C7E08"/>
    <w:rsid w:val="007E7A46"/>
    <w:rsid w:val="007F4246"/>
    <w:rsid w:val="00803284"/>
    <w:rsid w:val="00804825"/>
    <w:rsid w:val="00823073"/>
    <w:rsid w:val="00823857"/>
    <w:rsid w:val="00830C4A"/>
    <w:rsid w:val="00830CDB"/>
    <w:rsid w:val="0084112C"/>
    <w:rsid w:val="0084652C"/>
    <w:rsid w:val="00854FF5"/>
    <w:rsid w:val="00855827"/>
    <w:rsid w:val="00857BDB"/>
    <w:rsid w:val="00862510"/>
    <w:rsid w:val="00872DD0"/>
    <w:rsid w:val="00874E23"/>
    <w:rsid w:val="00894217"/>
    <w:rsid w:val="008A2666"/>
    <w:rsid w:val="008D7C53"/>
    <w:rsid w:val="008F0529"/>
    <w:rsid w:val="00905307"/>
    <w:rsid w:val="00907DB1"/>
    <w:rsid w:val="00927F77"/>
    <w:rsid w:val="0095683D"/>
    <w:rsid w:val="00970D1D"/>
    <w:rsid w:val="00976350"/>
    <w:rsid w:val="009B7391"/>
    <w:rsid w:val="009C1875"/>
    <w:rsid w:val="009E606C"/>
    <w:rsid w:val="009F1FA4"/>
    <w:rsid w:val="009F58E6"/>
    <w:rsid w:val="00A11DAC"/>
    <w:rsid w:val="00A13DD3"/>
    <w:rsid w:val="00A24EB1"/>
    <w:rsid w:val="00A27FDD"/>
    <w:rsid w:val="00A53480"/>
    <w:rsid w:val="00A60FE1"/>
    <w:rsid w:val="00A616F9"/>
    <w:rsid w:val="00A65683"/>
    <w:rsid w:val="00AB2D96"/>
    <w:rsid w:val="00AB34D1"/>
    <w:rsid w:val="00AD30E7"/>
    <w:rsid w:val="00AE00DE"/>
    <w:rsid w:val="00AE7A27"/>
    <w:rsid w:val="00B00DF7"/>
    <w:rsid w:val="00B3051D"/>
    <w:rsid w:val="00B43FD6"/>
    <w:rsid w:val="00B46652"/>
    <w:rsid w:val="00B56DBB"/>
    <w:rsid w:val="00B670FE"/>
    <w:rsid w:val="00B87CEA"/>
    <w:rsid w:val="00B94702"/>
    <w:rsid w:val="00BB7F24"/>
    <w:rsid w:val="00BC19B9"/>
    <w:rsid w:val="00BE215E"/>
    <w:rsid w:val="00BF5CE1"/>
    <w:rsid w:val="00C14279"/>
    <w:rsid w:val="00C27C8F"/>
    <w:rsid w:val="00C31511"/>
    <w:rsid w:val="00C31FFC"/>
    <w:rsid w:val="00C4025D"/>
    <w:rsid w:val="00C53ABA"/>
    <w:rsid w:val="00C53B0C"/>
    <w:rsid w:val="00C56E7E"/>
    <w:rsid w:val="00C60779"/>
    <w:rsid w:val="00C62897"/>
    <w:rsid w:val="00C84D27"/>
    <w:rsid w:val="00C94F99"/>
    <w:rsid w:val="00CB2FD1"/>
    <w:rsid w:val="00CB6C0C"/>
    <w:rsid w:val="00CD244F"/>
    <w:rsid w:val="00CE4330"/>
    <w:rsid w:val="00D0118E"/>
    <w:rsid w:val="00D0497D"/>
    <w:rsid w:val="00D04ECE"/>
    <w:rsid w:val="00D23B2C"/>
    <w:rsid w:val="00D24527"/>
    <w:rsid w:val="00D338D7"/>
    <w:rsid w:val="00D858C1"/>
    <w:rsid w:val="00D97983"/>
    <w:rsid w:val="00DA533D"/>
    <w:rsid w:val="00DC1D79"/>
    <w:rsid w:val="00DD034F"/>
    <w:rsid w:val="00DD3BDB"/>
    <w:rsid w:val="00DF02A8"/>
    <w:rsid w:val="00DF1D36"/>
    <w:rsid w:val="00DF5C10"/>
    <w:rsid w:val="00E04042"/>
    <w:rsid w:val="00E06419"/>
    <w:rsid w:val="00E200C1"/>
    <w:rsid w:val="00E20DCE"/>
    <w:rsid w:val="00E42ED6"/>
    <w:rsid w:val="00E467D4"/>
    <w:rsid w:val="00E548E5"/>
    <w:rsid w:val="00E5659E"/>
    <w:rsid w:val="00E731B0"/>
    <w:rsid w:val="00E91B8E"/>
    <w:rsid w:val="00E941DD"/>
    <w:rsid w:val="00EA0F64"/>
    <w:rsid w:val="00EA25E3"/>
    <w:rsid w:val="00EC2176"/>
    <w:rsid w:val="00EC2322"/>
    <w:rsid w:val="00EC69A5"/>
    <w:rsid w:val="00ED4DD6"/>
    <w:rsid w:val="00EE045D"/>
    <w:rsid w:val="00F13331"/>
    <w:rsid w:val="00F161C2"/>
    <w:rsid w:val="00F17129"/>
    <w:rsid w:val="00F23E54"/>
    <w:rsid w:val="00F5086E"/>
    <w:rsid w:val="00F60507"/>
    <w:rsid w:val="00F639A5"/>
    <w:rsid w:val="00F648A4"/>
    <w:rsid w:val="00F64C6B"/>
    <w:rsid w:val="00F64C84"/>
    <w:rsid w:val="00F90689"/>
    <w:rsid w:val="00F92AC9"/>
    <w:rsid w:val="00FA5BAC"/>
    <w:rsid w:val="00FC3A92"/>
    <w:rsid w:val="00FD3991"/>
    <w:rsid w:val="00FE1288"/>
    <w:rsid w:val="00FE45A5"/>
    <w:rsid w:val="00FF46C4"/>
    <w:rsid w:val="00FF56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19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character" w:styleId="CommentReference">
    <w:name w:val="annotation reference"/>
    <w:basedOn w:val="DefaultParagraphFont"/>
    <w:uiPriority w:val="99"/>
    <w:semiHidden/>
    <w:unhideWhenUsed/>
    <w:rsid w:val="005D195A"/>
    <w:rPr>
      <w:sz w:val="16"/>
      <w:szCs w:val="16"/>
    </w:rPr>
  </w:style>
  <w:style w:type="paragraph" w:styleId="CommentText">
    <w:name w:val="annotation text"/>
    <w:basedOn w:val="Normal"/>
    <w:link w:val="CommentTextChar"/>
    <w:uiPriority w:val="99"/>
    <w:unhideWhenUsed/>
    <w:rsid w:val="005D195A"/>
    <w:pPr>
      <w:spacing w:line="240" w:lineRule="auto"/>
    </w:pPr>
    <w:rPr>
      <w:sz w:val="20"/>
      <w:szCs w:val="20"/>
    </w:rPr>
  </w:style>
  <w:style w:type="character" w:customStyle="1" w:styleId="CommentTextChar">
    <w:name w:val="Comment Text Char"/>
    <w:basedOn w:val="DefaultParagraphFont"/>
    <w:link w:val="CommentText"/>
    <w:uiPriority w:val="99"/>
    <w:rsid w:val="005D195A"/>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5D195A"/>
    <w:rPr>
      <w:b/>
      <w:bCs/>
    </w:rPr>
  </w:style>
  <w:style w:type="character" w:customStyle="1" w:styleId="CommentSubjectChar">
    <w:name w:val="Comment Subject Char"/>
    <w:basedOn w:val="CommentTextChar"/>
    <w:link w:val="CommentSubject"/>
    <w:uiPriority w:val="99"/>
    <w:semiHidden/>
    <w:rsid w:val="005D195A"/>
    <w:rPr>
      <w:rFonts w:ascii="Verdana" w:hAnsi="Verdana"/>
      <w:b/>
      <w:bCs/>
      <w:color w:val="000000"/>
    </w:rPr>
  </w:style>
  <w:style w:type="paragraph" w:styleId="NoSpacing">
    <w:name w:val="No Spacing"/>
    <w:uiPriority w:val="1"/>
    <w:qFormat/>
    <w:rsid w:val="009E606C"/>
    <w:pPr>
      <w:autoSpaceDN/>
      <w:textAlignment w:val="auto"/>
    </w:pPr>
    <w:rPr>
      <w:rFonts w:asciiTheme="minorHAnsi" w:eastAsiaTheme="minorHAnsi" w:hAnsiTheme="minorHAnsi" w:cstheme="minorBidi"/>
      <w:sz w:val="22"/>
      <w:szCs w:val="22"/>
      <w:lang w:eastAsia="en-US"/>
    </w:rPr>
  </w:style>
  <w:style w:type="paragraph" w:styleId="ListParagraph">
    <w:name w:val="List Paragraph"/>
    <w:basedOn w:val="Normal"/>
    <w:uiPriority w:val="34"/>
    <w:semiHidden/>
    <w:rsid w:val="00F64C6B"/>
    <w:pPr>
      <w:ind w:left="720"/>
      <w:contextualSpacing/>
    </w:pPr>
  </w:style>
  <w:style w:type="paragraph" w:styleId="Header">
    <w:name w:val="header"/>
    <w:basedOn w:val="Normal"/>
    <w:link w:val="HeaderChar"/>
    <w:uiPriority w:val="99"/>
    <w:unhideWhenUsed/>
    <w:rsid w:val="009F58E6"/>
    <w:pPr>
      <w:tabs>
        <w:tab w:val="center" w:pos="4536"/>
        <w:tab w:val="right" w:pos="9072"/>
      </w:tabs>
      <w:spacing w:line="240" w:lineRule="auto"/>
    </w:pPr>
  </w:style>
  <w:style w:type="character" w:customStyle="1" w:styleId="HeaderChar">
    <w:name w:val="Header Char"/>
    <w:basedOn w:val="DefaultParagraphFont"/>
    <w:link w:val="Header"/>
    <w:uiPriority w:val="99"/>
    <w:rsid w:val="009F58E6"/>
    <w:rPr>
      <w:rFonts w:ascii="Verdana" w:hAnsi="Verdana"/>
      <w:color w:val="000000"/>
      <w:sz w:val="18"/>
      <w:szCs w:val="18"/>
    </w:rPr>
  </w:style>
  <w:style w:type="paragraph" w:styleId="Footer">
    <w:name w:val="footer"/>
    <w:basedOn w:val="Normal"/>
    <w:link w:val="FooterChar"/>
    <w:uiPriority w:val="99"/>
    <w:unhideWhenUsed/>
    <w:rsid w:val="009F58E6"/>
    <w:pPr>
      <w:tabs>
        <w:tab w:val="center" w:pos="4536"/>
        <w:tab w:val="right" w:pos="9072"/>
      </w:tabs>
      <w:spacing w:line="240" w:lineRule="auto"/>
    </w:pPr>
  </w:style>
  <w:style w:type="character" w:customStyle="1" w:styleId="FooterChar">
    <w:name w:val="Footer Char"/>
    <w:basedOn w:val="DefaultParagraphFont"/>
    <w:link w:val="Footer"/>
    <w:uiPriority w:val="99"/>
    <w:rsid w:val="009F58E6"/>
    <w:rPr>
      <w:rFonts w:ascii="Verdana" w:hAnsi="Verdana"/>
      <w:color w:val="000000"/>
      <w:sz w:val="18"/>
      <w:szCs w:val="18"/>
    </w:rPr>
  </w:style>
  <w:style w:type="paragraph" w:styleId="Revision">
    <w:name w:val="Revision"/>
    <w:hidden/>
    <w:uiPriority w:val="99"/>
    <w:semiHidden/>
    <w:rsid w:val="00AD30E7"/>
    <w:pPr>
      <w:autoSpaceDN/>
      <w:textAlignment w:val="auto"/>
    </w:pPr>
    <w:rPr>
      <w:rFonts w:ascii="Verdana" w:hAnsi="Verdana"/>
      <w:color w:val="000000"/>
      <w:sz w:val="18"/>
      <w:szCs w:val="18"/>
    </w:rPr>
  </w:style>
  <w:style w:type="paragraph" w:styleId="FootnoteText">
    <w:name w:val="footnote text"/>
    <w:basedOn w:val="Normal"/>
    <w:link w:val="FootnoteTextChar"/>
    <w:uiPriority w:val="99"/>
    <w:semiHidden/>
    <w:unhideWhenUsed/>
    <w:rsid w:val="00297824"/>
    <w:pPr>
      <w:spacing w:line="240" w:lineRule="auto"/>
    </w:pPr>
    <w:rPr>
      <w:sz w:val="20"/>
      <w:szCs w:val="20"/>
    </w:rPr>
  </w:style>
  <w:style w:type="character" w:customStyle="1" w:styleId="FootnoteTextChar">
    <w:name w:val="Footnote Text Char"/>
    <w:basedOn w:val="DefaultParagraphFont"/>
    <w:link w:val="FootnoteText"/>
    <w:uiPriority w:val="99"/>
    <w:semiHidden/>
    <w:rsid w:val="00297824"/>
    <w:rPr>
      <w:rFonts w:ascii="Verdana" w:hAnsi="Verdana"/>
      <w:color w:val="000000"/>
    </w:rPr>
  </w:style>
  <w:style w:type="character" w:styleId="FootnoteReference">
    <w:name w:val="footnote reference"/>
    <w:basedOn w:val="DefaultParagraphFont"/>
    <w:uiPriority w:val="99"/>
    <w:semiHidden/>
    <w:unhideWhenUsed/>
    <w:rsid w:val="002978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130124">
      <w:bodyDiv w:val="1"/>
      <w:marLeft w:val="0"/>
      <w:marRight w:val="0"/>
      <w:marTop w:val="0"/>
      <w:marBottom w:val="0"/>
      <w:divBdr>
        <w:top w:val="none" w:sz="0" w:space="0" w:color="auto"/>
        <w:left w:val="none" w:sz="0" w:space="0" w:color="auto"/>
        <w:bottom w:val="none" w:sz="0" w:space="0" w:color="auto"/>
        <w:right w:val="none" w:sz="0" w:space="0" w:color="auto"/>
      </w:divBdr>
      <w:divsChild>
        <w:div w:id="489979406">
          <w:marLeft w:val="0"/>
          <w:marRight w:val="0"/>
          <w:marTop w:val="0"/>
          <w:marBottom w:val="0"/>
          <w:divBdr>
            <w:top w:val="none" w:sz="0" w:space="0" w:color="auto"/>
            <w:left w:val="none" w:sz="0" w:space="0" w:color="auto"/>
            <w:bottom w:val="none" w:sz="0" w:space="0" w:color="auto"/>
            <w:right w:val="none" w:sz="0" w:space="0" w:color="auto"/>
          </w:divBdr>
          <w:divsChild>
            <w:div w:id="147432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053531">
      <w:bodyDiv w:val="1"/>
      <w:marLeft w:val="0"/>
      <w:marRight w:val="0"/>
      <w:marTop w:val="0"/>
      <w:marBottom w:val="0"/>
      <w:divBdr>
        <w:top w:val="none" w:sz="0" w:space="0" w:color="auto"/>
        <w:left w:val="none" w:sz="0" w:space="0" w:color="auto"/>
        <w:bottom w:val="none" w:sz="0" w:space="0" w:color="auto"/>
        <w:right w:val="none" w:sz="0" w:space="0" w:color="auto"/>
      </w:divBdr>
    </w:div>
    <w:div w:id="1250650453">
      <w:bodyDiv w:val="1"/>
      <w:marLeft w:val="0"/>
      <w:marRight w:val="0"/>
      <w:marTop w:val="0"/>
      <w:marBottom w:val="0"/>
      <w:divBdr>
        <w:top w:val="none" w:sz="0" w:space="0" w:color="auto"/>
        <w:left w:val="none" w:sz="0" w:space="0" w:color="auto"/>
        <w:bottom w:val="none" w:sz="0" w:space="0" w:color="auto"/>
        <w:right w:val="none" w:sz="0" w:space="0" w:color="auto"/>
      </w:divBdr>
      <w:divsChild>
        <w:div w:id="1199471626">
          <w:marLeft w:val="0"/>
          <w:marRight w:val="0"/>
          <w:marTop w:val="0"/>
          <w:marBottom w:val="0"/>
          <w:divBdr>
            <w:top w:val="none" w:sz="0" w:space="0" w:color="auto"/>
            <w:left w:val="none" w:sz="0" w:space="0" w:color="auto"/>
            <w:bottom w:val="none" w:sz="0" w:space="0" w:color="auto"/>
            <w:right w:val="none" w:sz="0" w:space="0" w:color="auto"/>
          </w:divBdr>
          <w:divsChild>
            <w:div w:id="121820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981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2).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2</ap:Pages>
  <ap:Words>534</ap:Words>
  <ap:Characters>3046</ap:Characters>
  <ap:DocSecurity>0</ap:DocSecurity>
  <ap:Lines>25</ap:Lines>
  <ap:Paragraphs>7</ap:Paragraphs>
  <ap:ScaleCrop>false</ap:ScaleCrop>
  <ap:HeadingPairs>
    <vt:vector baseType="variant" size="2">
      <vt:variant>
        <vt:lpstr>Titel</vt:lpstr>
      </vt:variant>
      <vt:variant>
        <vt:i4>1</vt:i4>
      </vt:variant>
    </vt:vector>
  </ap:HeadingPairs>
  <ap:TitlesOfParts>
    <vt:vector baseType="lpstr" size="1">
      <vt:lpstr>Brief aan Parlement - Beleidsevaluatie Programma Noordzee 2022-2027</vt:lpstr>
    </vt:vector>
  </ap:TitlesOfParts>
  <ap:LinksUpToDate>false</ap:LinksUpToDate>
  <ap:CharactersWithSpaces>3573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2026-03-20T11:09:00.0000000Z</dcterms:created>
  <dcterms:modified xsi:type="dcterms:W3CDTF">2026-03-20T11:09:00.0000000Z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Beleidsevaluatie Programma Noordzee 2022-2027</vt:lpwstr>
  </property>
  <property fmtid="{D5CDD505-2E9C-101B-9397-08002B2CF9AE}" pid="5" name="Publicatiedatum">
    <vt:lpwstr/>
  </property>
  <property fmtid="{D5CDD505-2E9C-101B-9397-08002B2CF9AE}" pid="6" name="Verantwoordelijke organisatie">
    <vt:lpwstr>Dir.Waterveiligheid, Rivieren en Zee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M.M. van Schendel</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ClassificationContentMarkingFooterShapeIds">
    <vt:lpwstr>14f232de,b201928,69570fe0</vt:lpwstr>
  </property>
  <property fmtid="{D5CDD505-2E9C-101B-9397-08002B2CF9AE}" pid="30" name="ClassificationContentMarkingFooterFontProps">
    <vt:lpwstr>#000000,10,Aptos</vt:lpwstr>
  </property>
  <property fmtid="{D5CDD505-2E9C-101B-9397-08002B2CF9AE}" pid="31" name="ClassificationContentMarkingFooterText">
    <vt:lpwstr>Intern gebruik</vt:lpwstr>
  </property>
</Properties>
</file>