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2026Z05787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23 maart 2026)</w:t>
        <w:br/>
      </w:r>
    </w:p>
    <w:p>
      <w:r>
        <w:t xml:space="preserve">Vragen van het lid Jagtenberg (D66) aan de staatssecretaris van Defensie over het bericht ‘Nederland wil Amerikaanse onbemenste gevechtsvliegtuigen vol AI aanschaffen’.</w:t>
      </w:r>
      <w:r>
        <w:br/>
      </w:r>
    </w:p>
    <w:p>
      <w:r>
        <w:t xml:space="preserve"> </w:t>
      </w:r>
      <w:r>
        <w:br/>
      </w:r>
    </w:p>
    <w:p>
      <w:r>
        <w:t xml:space="preserve">1. Heeft u kennisgenomen van het artikel ‘Nederland wil Amerikaanse onbemenste gevechtsvliegtuigen vol AI aanschaffen’? [1]</w:t>
      </w:r>
      <w:r>
        <w:br/>
      </w:r>
    </w:p>
    <w:p>
      <w:r>
        <w:t xml:space="preserve">2. Hoe voorziet u, naast toetreding tot het Amerikaanse CCA-programma, concreet aan te sluiten op Europese ontwikkelingen? Kunt u een plan van aanpak aan de Kamer verstrekken?</w:t>
      </w:r>
      <w:r>
        <w:br/>
      </w:r>
    </w:p>
    <w:p>
      <w:r>
        <w:t xml:space="preserve">3. Wat betreft de ambitie om aan te sluiten op Europese alternatieven; hoe gaat u om met het risico dat het ene Europese alternatief, '</w:t>
      </w:r>
      <w:r>
        <w:rPr>
          <w:i w:val="1"/>
          <w:iCs w:val="1"/>
        </w:rPr>
        <w:t xml:space="preserve">Future Combat Aircraft System</w:t>
      </w:r>
      <w:r>
        <w:rPr/>
        <w:t xml:space="preserve">’ met daarbij behorende onbemenste systemen (‘</w:t>
      </w:r>
      <w:r>
        <w:rPr>
          <w:i w:val="1"/>
          <w:iCs w:val="1"/>
        </w:rPr>
        <w:t xml:space="preserve">Remote Carriers’),</w:t>
      </w:r>
      <w:r>
        <w:rPr/>
        <w:t xml:space="preserve"> zo goed als stukgelopen is, en het andere Europese alternatief ‘</w:t>
      </w:r>
      <w:r>
        <w:rPr>
          <w:i w:val="1"/>
          <w:iCs w:val="1"/>
        </w:rPr>
        <w:t xml:space="preserve">Global Combat Air Program</w:t>
      </w:r>
      <w:r>
        <w:rPr/>
        <w:t xml:space="preserve">’ zich met name richt op een volgende generatie bemenste jachtvliegtuig?</w:t>
      </w:r>
      <w:r>
        <w:br/>
      </w:r>
    </w:p>
    <w:p>
      <w:r>
        <w:t xml:space="preserve">4. De wet- en regelgeving voor het gebruik van kunstmatige intelligentie bij militaire inzet staat nog in de kinderschoenen; wat is uw plan als de kunstmatige intelligentie in het Amerikaanse CCA-programma niet aansluit op Europese of Nederlandse standaarden? Hoe gaat u om met de risico’s? Bent u voornemens om, indien het niet aansluit, zelf alternatieven binnen Europese standaarden te ontwikkelen?</w:t>
      </w:r>
      <w:r>
        <w:br/>
      </w:r>
    </w:p>
    <w:p>
      <w:r>
        <w:t xml:space="preserve">5. In uw recente Kamerbrief van 19 maart 2026 (Kamerstuk 36592, nr. 60) schrijft u mogelijkheden te onderzoeken om de Nederlandse innovatieve industrie aan te laten sluiten bij de ontwikkeling van CCA in de toekomst; bent u bereid te verkennen of Nederland het voortouw kan nemen in de Europese ontwikkeling van onbemenste systemen zoals ‘</w:t>
      </w:r>
      <w:r>
        <w:rPr>
          <w:i w:val="1"/>
          <w:iCs w:val="1"/>
        </w:rPr>
        <w:t xml:space="preserve">Collaborative Combat Aircraft’</w:t>
      </w:r>
      <w:r>
        <w:rPr/>
        <w:t xml:space="preserve"> of ‘</w:t>
      </w:r>
      <w:r>
        <w:rPr>
          <w:i w:val="1"/>
          <w:iCs w:val="1"/>
        </w:rPr>
        <w:t xml:space="preserve">Remote Carriers</w:t>
      </w:r>
      <w:r>
        <w:rPr/>
        <w:t xml:space="preserve">’, overwegende dat dit complementair kan zijn aan huidige internationale initiatieven en de kennis en kunde in Nederland beschikbaar is?</w:t>
      </w:r>
      <w:r>
        <w:br/>
      </w:r>
    </w:p>
    <w:p>
      <w:r>
        <w:t xml:space="preserve">6. Kunt u de vragen afzonderlijk van elkaar en zo spoedig mogelijk beantwoorden?</w:t>
      </w:r>
      <w:r>
        <w:br/>
      </w:r>
    </w:p>
    <w:p>
      <w:r>
        <w:t xml:space="preserve"> </w:t>
      </w:r>
      <w:r>
        <w:br/>
      </w:r>
    </w:p>
    <w:p>
      <w:r>
        <w:t xml:space="preserve">[1] Argos, 18 maart 2026, Nederland wil Amerikaanse onbemenste gevechtsvliegtuigen vol AI aanschaffen, (https://argos.vpro.nl/artikelen/nederland-wil-amerikaanse-onbemenste-gevechtsvliegtuigen-vol-ai-aanschaffen)</w:t>
      </w:r>
      <w:r>
        <w:br/>
      </w:r>
    </w:p>
    <w:p>
      <w:r>
        <w:t xml:space="preserve"> </w:t>
      </w:r>
      <w:r>
        <w:br/>
      </w:r>
    </w:p>
    <w:p>
      <w:r>
        <w:t xml:space="preserve"/>
      </w:r>
      <w:r>
        <w:rPr>
          <w:b w:val="1"/>
          <w:bCs w:val="1"/>
        </w:rPr>
        <w:t xml:space="preserve">Toelichting:</w:t>
      </w:r>
      <w:r>
        <w:rPr/>
        <w:t xml:space="preserve"/>
      </w:r>
      <w:r>
        <w:br/>
      </w:r>
    </w:p>
    <w:p>
      <w:r>
        <w:t xml:space="preserve">Deze vragen dienen ter aanvulling op eerdere vragen terzake van het lid Dassen (Volt), ingezonden 23 maart 2026 (vraagnummer 2026Z05783)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12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1250">
    <w:abstractNumId w:val="1005012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