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D75" w:rsidRDefault="00AF2675" w14:paraId="6B0BCC95" w14:textId="77777777">
      <w:r>
        <w:t>Geachte voorzitter,</w:t>
      </w:r>
    </w:p>
    <w:p w:rsidR="00312D75" w:rsidRDefault="00312D75" w14:paraId="6B0BCC96" w14:textId="77777777"/>
    <w:p w:rsidR="004B19CC" w:rsidP="004B19CC" w:rsidRDefault="004B19CC" w14:paraId="3E729C7F" w14:textId="77777777">
      <w:pPr>
        <w:spacing w:line="276" w:lineRule="auto"/>
      </w:pPr>
    </w:p>
    <w:p w:rsidR="004B19CC" w:rsidP="004B19CC" w:rsidRDefault="004B19CC" w14:paraId="4DEA8D13" w14:textId="77777777">
      <w:pPr>
        <w:spacing w:line="276" w:lineRule="auto"/>
      </w:pPr>
      <w:r>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EUR 2.000.000,-</w:t>
      </w:r>
    </w:p>
    <w:p w:rsidR="004B19CC" w:rsidP="004B19CC" w:rsidRDefault="004B19CC" w14:paraId="3A33030B" w14:textId="77777777">
      <w:pPr>
        <w:spacing w:line="276" w:lineRule="auto"/>
      </w:pPr>
      <w:r>
        <w:t>(Kamerstuk 2011-2012, 22 054, nr. 181), ontvangt uw Kamer onderstaande</w:t>
      </w:r>
    </w:p>
    <w:p w:rsidR="004B19CC" w:rsidP="004B19CC" w:rsidRDefault="004B19CC" w14:paraId="5208A179" w14:textId="3011E297">
      <w:pPr>
        <w:spacing w:line="276" w:lineRule="auto"/>
      </w:pPr>
      <w:r>
        <w:t>informatie over</w:t>
      </w:r>
      <w:r w:rsidR="00951CBE">
        <w:t xml:space="preserve"> </w:t>
      </w:r>
      <w:r w:rsidR="008F0C4F">
        <w:t>een door</w:t>
      </w:r>
      <w:r>
        <w:t xml:space="preserve"> Nederland afgegeven vergunning met een totale waarde van EUR </w:t>
      </w:r>
      <w:r w:rsidR="008F0C4F">
        <w:t>2.500.000</w:t>
      </w:r>
      <w:r>
        <w:t>,- voor uitvoer van militair materi</w:t>
      </w:r>
      <w:r w:rsidR="00AF2675">
        <w:t>ee</w:t>
      </w:r>
      <w:r>
        <w:t xml:space="preserve">l naar Oekraïne. </w:t>
      </w:r>
    </w:p>
    <w:p w:rsidR="004B19CC" w:rsidP="004B19CC" w:rsidRDefault="004B19CC" w14:paraId="30278F0D" w14:textId="77777777">
      <w:pPr>
        <w:spacing w:line="276" w:lineRule="auto"/>
      </w:pPr>
    </w:p>
    <w:p w:rsidR="004B19CC" w:rsidP="004B19CC" w:rsidRDefault="004B19CC" w14:paraId="78A7B55E" w14:textId="620F56E1">
      <w:pPr>
        <w:spacing w:line="276" w:lineRule="auto"/>
      </w:pPr>
      <w:r>
        <w:t xml:space="preserve">Een Nederlands bedrijf </w:t>
      </w:r>
      <w:r w:rsidRPr="001A0062">
        <w:rPr>
          <w:color w:val="auto"/>
        </w:rPr>
        <w:t xml:space="preserve">heeft </w:t>
      </w:r>
      <w:r>
        <w:rPr>
          <w:color w:val="auto"/>
        </w:rPr>
        <w:t>onlangs</w:t>
      </w:r>
      <w:r w:rsidRPr="001A0062">
        <w:rPr>
          <w:color w:val="auto"/>
        </w:rPr>
        <w:t xml:space="preserve"> </w:t>
      </w:r>
      <w:r w:rsidR="008F0C4F">
        <w:rPr>
          <w:color w:val="auto"/>
        </w:rPr>
        <w:t xml:space="preserve">een </w:t>
      </w:r>
      <w:r>
        <w:t>exportvergunning verkregen voor de uitvoer van</w:t>
      </w:r>
      <w:r w:rsidR="00951CBE">
        <w:t xml:space="preserve"> drones </w:t>
      </w:r>
      <w:r>
        <w:t xml:space="preserve">naar Oekraïne. De ontvanger en eindgebruiker is een bedrijf in Oekraïne. De </w:t>
      </w:r>
      <w:r w:rsidR="00951CBE">
        <w:t xml:space="preserve">drones </w:t>
      </w:r>
      <w:r>
        <w:t xml:space="preserve">worden ingezet voor ontwikkel-, test- en certificeringsdoeleinden. </w:t>
      </w:r>
      <w:r w:rsidRPr="00AD7F17">
        <w:t>Het eindgebruik</w:t>
      </w:r>
      <w:r>
        <w:t xml:space="preserve"> </w:t>
      </w:r>
      <w:r w:rsidRPr="00AD7F17">
        <w:t>uit voorliggende transacti</w:t>
      </w:r>
      <w:r>
        <w:t xml:space="preserve">e heeft </w:t>
      </w:r>
      <w:r w:rsidRPr="00AD7F17">
        <w:t>geen directe link met inzet door Oekraïne tegen de huidige Russische agressie</w:t>
      </w:r>
      <w:r>
        <w:t xml:space="preserve"> en komt daarom ook niet in de leveringenbrieven waarin uw Kamer regelmatig wordt geïnformeerd over de stand van zake omtrent de Nederlandse militaire steun aan Oekraïne.</w:t>
      </w:r>
      <w:r>
        <w:rPr>
          <w:rStyle w:val="FootnoteReference"/>
        </w:rPr>
        <w:footnoteReference w:id="1"/>
      </w:r>
      <w:r>
        <w:t xml:space="preserve"> </w:t>
      </w:r>
      <w:r w:rsidRPr="00AD7F17">
        <w:t xml:space="preserve">Bij verdere productontwikkeling en positieve testuitkomsten zouden </w:t>
      </w:r>
      <w:r>
        <w:t xml:space="preserve">de </w:t>
      </w:r>
      <w:r w:rsidR="00951CBE">
        <w:t>drones</w:t>
      </w:r>
      <w:r w:rsidRPr="00AD7F17">
        <w:t>, mede dankzij nieuwe kennis voortkomend uit dez</w:t>
      </w:r>
      <w:r>
        <w:t>e aanvra</w:t>
      </w:r>
      <w:r w:rsidR="008F0C4F">
        <w:t>ag</w:t>
      </w:r>
      <w:r w:rsidR="00951CBE">
        <w:t>,</w:t>
      </w:r>
      <w:r w:rsidRPr="00AD7F17">
        <w:t xml:space="preserve"> in de toekomst wel hiervoor kunnen worden ingezet.</w:t>
      </w:r>
      <w:r>
        <w:t xml:space="preserve"> Het Nederlandse bedrijf zal dan </w:t>
      </w:r>
      <w:r w:rsidRPr="00F83DFE">
        <w:t>nieuwe vergunningaanvragen indienen met verdere productspecificaties en eindgebruikersverklaringen</w:t>
      </w:r>
      <w:r>
        <w:t xml:space="preserve">. </w:t>
      </w:r>
    </w:p>
    <w:p w:rsidR="004B19CC" w:rsidP="004B19CC" w:rsidRDefault="004B19CC" w14:paraId="54E5DA92" w14:textId="77777777">
      <w:pPr>
        <w:spacing w:line="276" w:lineRule="auto"/>
      </w:pPr>
    </w:p>
    <w:p w:rsidR="004B19CC" w:rsidP="004B19CC" w:rsidRDefault="004B19CC" w14:paraId="10FF03F6" w14:textId="02F300D1">
      <w:pPr>
        <w:spacing w:line="276" w:lineRule="auto"/>
      </w:pPr>
      <w:r>
        <w:t xml:space="preserve">De </w:t>
      </w:r>
      <w:r w:rsidR="00951CBE">
        <w:t>aanvra</w:t>
      </w:r>
      <w:r w:rsidR="008F0C4F">
        <w:t>ag is</w:t>
      </w:r>
      <w:r>
        <w:t xml:space="preserve"> getoetst aan de acht criteria van het EU Gemeenschappelijk</w:t>
      </w:r>
    </w:p>
    <w:p w:rsidR="004B19CC" w:rsidP="004B19CC" w:rsidRDefault="004B19CC" w14:paraId="22479D94" w14:textId="1BC90F6C">
      <w:pPr>
        <w:spacing w:line="276" w:lineRule="auto"/>
      </w:pPr>
      <w:r>
        <w:t>Standpunt inzake wapenexport,</w:t>
      </w:r>
      <w:r>
        <w:rPr>
          <w:rStyle w:val="FootnoteReference"/>
        </w:rPr>
        <w:footnoteReference w:id="2"/>
      </w:r>
      <w:r>
        <w:t xml:space="preserve"> </w:t>
      </w:r>
      <w:r w:rsidRPr="00A20B7A">
        <w:t>waarbij uitsluitend is getoetst aan criterium 7 (omleidingsrisico) vanwege de particuliere eindgebruiker. Aangezien er bij particuliere eindgebruikers doorgaans beduidend minder risico is op inzet bij het begaan van</w:t>
      </w:r>
      <w:r w:rsidR="00856C0D">
        <w:t xml:space="preserve"> ernstige</w:t>
      </w:r>
      <w:r w:rsidRPr="00A20B7A">
        <w:t xml:space="preserve"> mensenrechtenschendingen, bijdrage aan interne conflicten </w:t>
      </w:r>
      <w:r w:rsidRPr="00A20B7A">
        <w:lastRenderedPageBreak/>
        <w:t>en verstoring van regionale stabiliteit wordt er in dit soort gevallen alleen aan criterium 7 getoetst.</w:t>
      </w:r>
    </w:p>
    <w:p w:rsidR="004B19CC" w:rsidP="004B19CC" w:rsidRDefault="004B19CC" w14:paraId="30750CDC" w14:textId="77777777">
      <w:pPr>
        <w:spacing w:line="276" w:lineRule="auto"/>
      </w:pPr>
    </w:p>
    <w:p w:rsidR="004B19CC" w:rsidP="004B19CC" w:rsidRDefault="004B19CC" w14:paraId="157B2273" w14:textId="77777777">
      <w:pPr>
        <w:spacing w:line="276" w:lineRule="auto"/>
      </w:pPr>
      <w:r>
        <w:t>Deze toetsing, waarvan de essentie hieronder wordt weergegeven, leidde tot het afgeven van de vergunning op basis van de volgende argumenten:</w:t>
      </w:r>
    </w:p>
    <w:p w:rsidR="004B19CC" w:rsidP="004B19CC" w:rsidRDefault="004B19CC" w14:paraId="2FE5570B" w14:textId="77777777">
      <w:pPr>
        <w:spacing w:line="276" w:lineRule="auto"/>
      </w:pPr>
    </w:p>
    <w:p w:rsidR="004B19CC" w:rsidP="004B19CC" w:rsidRDefault="004B19CC" w14:paraId="0C48FC7E" w14:textId="77777777">
      <w:pPr>
        <w:spacing w:line="276" w:lineRule="auto"/>
        <w:rPr>
          <w:u w:val="single"/>
        </w:rPr>
      </w:pPr>
      <w:r>
        <w:rPr>
          <w:u w:val="single"/>
        </w:rPr>
        <w:t>Omleidingsrisico (criterium 7)</w:t>
      </w:r>
    </w:p>
    <w:p w:rsidR="004B19CC" w:rsidP="004B19CC" w:rsidRDefault="004B19CC" w14:paraId="670B29CA" w14:textId="086B2EE6">
      <w:r w:rsidRPr="00A20B7A">
        <w:t>Voor de goederen uit deze transactie is de beoogde inzet aannemelijk, waardoor het risico op moedwillige omleiding (d.m.v. doorverkoop /doorgeleiding) gering is. Vanwege het opgegeven eindgebruik (</w:t>
      </w:r>
      <w:r>
        <w:t>R&amp;D-doeleinden</w:t>
      </w:r>
      <w:r w:rsidRPr="00A20B7A">
        <w:t>), de afspraken die zijn gemaakt over de inzet van de goederen,</w:t>
      </w:r>
      <w:r>
        <w:t xml:space="preserve"> het feit dat de goederen binnen beheer van hetzelfde moederbedrijf blijven</w:t>
      </w:r>
      <w:r w:rsidRPr="00A20B7A">
        <w:t xml:space="preserve"> en het </w:t>
      </w:r>
      <w:r w:rsidRPr="00506A30">
        <w:rPr>
          <w:color w:val="auto"/>
        </w:rPr>
        <w:t xml:space="preserve">belang dat </w:t>
      </w:r>
      <w:r>
        <w:rPr>
          <w:color w:val="auto"/>
        </w:rPr>
        <w:t xml:space="preserve">het bedrijf heeft </w:t>
      </w:r>
      <w:r w:rsidRPr="00A20B7A">
        <w:t>bij het optimaal ontwikkelen van hun producten is het omleidingsrisico gering.</w:t>
      </w:r>
      <w:r>
        <w:t xml:space="preserve"> </w:t>
      </w:r>
    </w:p>
    <w:p w:rsidR="004B19CC" w:rsidP="004B19CC" w:rsidRDefault="004B19CC" w14:paraId="324F172E" w14:textId="77777777"/>
    <w:p w:rsidR="004B19CC" w:rsidP="004B19CC" w:rsidRDefault="004B19CC" w14:paraId="1F390FA9" w14:textId="77777777">
      <w:r>
        <w:t xml:space="preserve">De </w:t>
      </w:r>
      <w:r w:rsidRPr="00A20B7A">
        <w:t>goederen</w:t>
      </w:r>
      <w:r>
        <w:t xml:space="preserve"> worden bovendien</w:t>
      </w:r>
      <w:r w:rsidRPr="00A20B7A">
        <w:t xml:space="preserve"> niet ingezet bij het front of voor andere gevechtsdoeleinden waardoor het risico op, al dan niet onbedoelde, omleiding naar Russische troepen zeer gering is. Gelet op bovengenoemde beperkte risico’s is toetsing aan criterium 7 </w:t>
      </w:r>
      <w:r w:rsidRPr="00506A30">
        <w:rPr>
          <w:b/>
          <w:bCs/>
        </w:rPr>
        <w:t>positief</w:t>
      </w:r>
      <w:r w:rsidRPr="00A20B7A">
        <w:t>.</w:t>
      </w:r>
    </w:p>
    <w:p w:rsidRPr="00C5661A" w:rsidR="004B19CC" w:rsidP="004B19CC" w:rsidRDefault="004B19CC" w14:paraId="6B1A98F7" w14:textId="77777777">
      <w:pPr>
        <w:spacing w:line="276" w:lineRule="auto"/>
        <w:rPr>
          <w:u w:val="single"/>
        </w:rPr>
      </w:pPr>
    </w:p>
    <w:p w:rsidR="004B19CC" w:rsidP="004B19CC" w:rsidRDefault="004B19CC" w14:paraId="766B1C03" w14:textId="77777777">
      <w:pPr>
        <w:spacing w:line="276" w:lineRule="auto"/>
      </w:pPr>
    </w:p>
    <w:p w:rsidR="004B19CC" w:rsidP="004B19CC" w:rsidRDefault="004B19CC" w14:paraId="061E88AB"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B19CC" w:rsidTr="00D842A0" w14:paraId="39D9C6C5" w14:textId="77777777">
        <w:tc>
          <w:tcPr>
            <w:tcW w:w="3620" w:type="dxa"/>
          </w:tcPr>
          <w:p w:rsidR="004B19CC" w:rsidP="00D842A0" w:rsidRDefault="004B19CC" w14:paraId="5C6DB90C" w14:textId="77777777">
            <w:pPr>
              <w:spacing w:line="276" w:lineRule="auto"/>
            </w:pPr>
            <w:r>
              <w:t xml:space="preserve">De minister van Buitenlandse Handel </w:t>
            </w:r>
          </w:p>
          <w:p w:rsidR="004B19CC" w:rsidP="00D842A0" w:rsidRDefault="004B19CC" w14:paraId="7860F2A6" w14:textId="77777777">
            <w:pPr>
              <w:spacing w:line="276" w:lineRule="auto"/>
            </w:pPr>
            <w:r>
              <w:t>en Ontwikkelingssamenwerking,</w:t>
            </w:r>
            <w:r>
              <w:br/>
            </w:r>
            <w:r>
              <w:br/>
            </w:r>
            <w:r>
              <w:br/>
            </w:r>
            <w:r>
              <w:br/>
            </w:r>
            <w:r>
              <w:br/>
              <w:t xml:space="preserve">S.W. Sjoerdsma </w:t>
            </w:r>
          </w:p>
        </w:tc>
        <w:tc>
          <w:tcPr>
            <w:tcW w:w="3921" w:type="dxa"/>
          </w:tcPr>
          <w:p w:rsidR="004B19CC" w:rsidP="00D842A0" w:rsidRDefault="004B19CC" w14:paraId="3A49BCB9" w14:textId="77777777">
            <w:pPr>
              <w:spacing w:line="276" w:lineRule="auto"/>
            </w:pPr>
            <w:r>
              <w:t xml:space="preserve">De minister van Buitenlandse Zaken, </w:t>
            </w:r>
            <w:r>
              <w:br/>
            </w:r>
            <w:r>
              <w:br/>
            </w:r>
            <w:r>
              <w:br/>
            </w:r>
            <w:r>
              <w:br/>
            </w:r>
            <w:r>
              <w:br/>
            </w:r>
            <w:r>
              <w:br/>
              <w:t xml:space="preserve">T.B.W. Berendsen </w:t>
            </w:r>
          </w:p>
        </w:tc>
      </w:tr>
    </w:tbl>
    <w:p w:rsidR="004B19CC" w:rsidP="004B19CC" w:rsidRDefault="004B19CC" w14:paraId="72AB4AEE" w14:textId="77777777"/>
    <w:p w:rsidR="004B19CC" w:rsidP="004B19CC" w:rsidRDefault="004B19CC" w14:paraId="306684B9" w14:textId="77777777"/>
    <w:p w:rsidR="004B19CC" w:rsidP="004B19CC" w:rsidRDefault="004B19CC" w14:paraId="67FE7536" w14:textId="77777777"/>
    <w:p w:rsidR="00312D75" w:rsidRDefault="00312D75" w14:paraId="6B0BCC98" w14:textId="77777777"/>
    <w:p w:rsidR="00312D75" w:rsidRDefault="00312D75" w14:paraId="6B0BCC9C" w14:textId="77777777"/>
    <w:sectPr w:rsidR="00312D75" w:rsidSect="002B637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30BA" w14:textId="77777777" w:rsidR="00226A00" w:rsidRDefault="00226A00">
      <w:pPr>
        <w:spacing w:line="240" w:lineRule="auto"/>
      </w:pPr>
      <w:r>
        <w:separator/>
      </w:r>
    </w:p>
  </w:endnote>
  <w:endnote w:type="continuationSeparator" w:id="0">
    <w:p w14:paraId="6AC62B25" w14:textId="77777777" w:rsidR="00226A00" w:rsidRDefault="00226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0120" w14:textId="77777777" w:rsidR="004B6CBA" w:rsidRDefault="004B6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76664"/>
      <w:docPartObj>
        <w:docPartGallery w:val="Page Numbers (Bottom of Page)"/>
        <w:docPartUnique/>
      </w:docPartObj>
    </w:sdtPr>
    <w:sdtContent>
      <w:p w14:paraId="7794C4E4" w14:textId="1011AA72" w:rsidR="00C64552" w:rsidRDefault="00C64552">
        <w:pPr>
          <w:pStyle w:val="Footer"/>
          <w:jc w:val="center"/>
        </w:pPr>
        <w:r>
          <w:fldChar w:fldCharType="begin"/>
        </w:r>
        <w:r>
          <w:instrText>PAGE   \* MERGEFORMAT</w:instrText>
        </w:r>
        <w:r>
          <w:fldChar w:fldCharType="separate"/>
        </w:r>
        <w:r>
          <w:t>2</w:t>
        </w:r>
        <w:r>
          <w:fldChar w:fldCharType="end"/>
        </w:r>
      </w:p>
    </w:sdtContent>
  </w:sdt>
  <w:p w14:paraId="749447D6" w14:textId="77777777" w:rsidR="00C64552" w:rsidRDefault="00C64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844755"/>
      <w:docPartObj>
        <w:docPartGallery w:val="Page Numbers (Bottom of Page)"/>
        <w:docPartUnique/>
      </w:docPartObj>
    </w:sdtPr>
    <w:sdtContent>
      <w:p w14:paraId="5D617A97" w14:textId="64845BFE" w:rsidR="00C64552" w:rsidRDefault="00C64552">
        <w:pPr>
          <w:pStyle w:val="Footer"/>
          <w:jc w:val="center"/>
        </w:pPr>
        <w:r>
          <w:fldChar w:fldCharType="begin"/>
        </w:r>
        <w:r>
          <w:instrText>PAGE   \* MERGEFORMAT</w:instrText>
        </w:r>
        <w:r>
          <w:fldChar w:fldCharType="separate"/>
        </w:r>
        <w:r>
          <w:t>2</w:t>
        </w:r>
        <w:r>
          <w:fldChar w:fldCharType="end"/>
        </w:r>
      </w:p>
    </w:sdtContent>
  </w:sdt>
  <w:p w14:paraId="0375E867" w14:textId="77777777" w:rsidR="00C64552" w:rsidRDefault="00C6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405E" w14:textId="77777777" w:rsidR="00226A00" w:rsidRDefault="00226A00">
      <w:pPr>
        <w:spacing w:line="240" w:lineRule="auto"/>
      </w:pPr>
      <w:r>
        <w:separator/>
      </w:r>
    </w:p>
  </w:footnote>
  <w:footnote w:type="continuationSeparator" w:id="0">
    <w:p w14:paraId="469BA62D" w14:textId="77777777" w:rsidR="00226A00" w:rsidRDefault="00226A00">
      <w:pPr>
        <w:spacing w:line="240" w:lineRule="auto"/>
      </w:pPr>
      <w:r>
        <w:continuationSeparator/>
      </w:r>
    </w:p>
  </w:footnote>
  <w:footnote w:id="1">
    <w:p w14:paraId="27E387D0" w14:textId="0975FA28" w:rsidR="004B19CC" w:rsidRPr="007F1061" w:rsidRDefault="004B19CC" w:rsidP="004B19CC">
      <w:pPr>
        <w:pStyle w:val="FootnoteText"/>
        <w:rPr>
          <w:sz w:val="16"/>
          <w:szCs w:val="16"/>
        </w:rPr>
      </w:pPr>
      <w:r>
        <w:rPr>
          <w:rStyle w:val="FootnoteReference"/>
        </w:rPr>
        <w:footnoteRef/>
      </w:r>
      <w:r>
        <w:t xml:space="preserve"> </w:t>
      </w:r>
      <w:r w:rsidR="0042213E">
        <w:rPr>
          <w:sz w:val="16"/>
          <w:szCs w:val="16"/>
        </w:rPr>
        <w:t>V</w:t>
      </w:r>
      <w:r>
        <w:rPr>
          <w:sz w:val="16"/>
          <w:szCs w:val="16"/>
        </w:rPr>
        <w:t xml:space="preserve">oor de meest </w:t>
      </w:r>
      <w:r w:rsidRPr="00692CAA">
        <w:rPr>
          <w:sz w:val="16"/>
          <w:szCs w:val="16"/>
        </w:rPr>
        <w:t xml:space="preserve">recente </w:t>
      </w:r>
      <w:r w:rsidR="008F0C4F">
        <w:rPr>
          <w:sz w:val="16"/>
          <w:szCs w:val="16"/>
        </w:rPr>
        <w:t xml:space="preserve">leveringenbrief d.d. 27-02-2026 </w:t>
      </w:r>
      <w:r w:rsidR="0042213E">
        <w:rPr>
          <w:sz w:val="16"/>
          <w:szCs w:val="16"/>
        </w:rPr>
        <w:t xml:space="preserve">zie </w:t>
      </w:r>
      <w:r w:rsidR="0042213E" w:rsidRPr="0042213E">
        <w:rPr>
          <w:sz w:val="16"/>
          <w:szCs w:val="16"/>
        </w:rPr>
        <w:t>https://www.rijksoverheid.nl/documenten/kamerstukken/2026/03/03/kamerbrief-leveringen-militaire-goederen-aan-oekraine</w:t>
      </w:r>
    </w:p>
  </w:footnote>
  <w:footnote w:id="2">
    <w:p w14:paraId="5EDDFF51" w14:textId="77777777" w:rsidR="004B19CC" w:rsidRPr="00692CAA" w:rsidRDefault="004B19CC" w:rsidP="004B19CC">
      <w:pPr>
        <w:pStyle w:val="FootnoteText"/>
        <w:rPr>
          <w:sz w:val="16"/>
          <w:szCs w:val="16"/>
        </w:rPr>
      </w:pPr>
      <w:r w:rsidRPr="0089437B">
        <w:rPr>
          <w:rStyle w:val="FootnoteReference"/>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B437" w14:textId="77777777" w:rsidR="004B6CBA" w:rsidRDefault="004B6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CC9D" w14:textId="30A7695B" w:rsidR="00312D75" w:rsidRDefault="00AF2675">
    <w:r>
      <w:rPr>
        <w:noProof/>
      </w:rPr>
      <mc:AlternateContent>
        <mc:Choice Requires="wps">
          <w:drawing>
            <wp:anchor distT="0" distB="0" distL="0" distR="0" simplePos="0" relativeHeight="251652608" behindDoc="0" locked="1" layoutInCell="1" allowOverlap="1" wp14:anchorId="6B0BCCA1" wp14:editId="699EE015">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6B0BCCCF" w14:textId="77777777" w:rsidR="00312D75" w:rsidRDefault="00AF2675">
                          <w:pPr>
                            <w:pStyle w:val="Referentiegegevensbold"/>
                          </w:pPr>
                          <w:r>
                            <w:t>Ministerie van Buitenlandse Zaken</w:t>
                          </w:r>
                        </w:p>
                        <w:p w14:paraId="6B0BCCD0" w14:textId="77777777" w:rsidR="00312D75" w:rsidRDefault="00312D75">
                          <w:pPr>
                            <w:pStyle w:val="WitregelW2"/>
                          </w:pPr>
                        </w:p>
                        <w:p w14:paraId="6B0BCCD1" w14:textId="77777777" w:rsidR="00312D75" w:rsidRDefault="00AF2675">
                          <w:pPr>
                            <w:pStyle w:val="Referentiegegevensbold"/>
                          </w:pPr>
                          <w:r>
                            <w:t>Onze referentie</w:t>
                          </w:r>
                        </w:p>
                        <w:p w14:paraId="6B0BCCD2" w14:textId="51B9AAFE" w:rsidR="00312D75" w:rsidRDefault="00AF2675">
                          <w:pPr>
                            <w:pStyle w:val="Referentiegegevens"/>
                          </w:pPr>
                          <w:r>
                            <w:t>BZ262</w:t>
                          </w:r>
                          <w:r w:rsidR="00541F79">
                            <w:t>6211</w:t>
                          </w:r>
                        </w:p>
                      </w:txbxContent>
                    </wps:txbx>
                    <wps:bodyPr vert="horz" wrap="square" lIns="0" tIns="0" rIns="0" bIns="0" anchor="t" anchorCtr="0"/>
                  </wps:wsp>
                </a:graphicData>
              </a:graphic>
              <wp14:sizeRelH relativeFrom="margin">
                <wp14:pctWidth>0</wp14:pctWidth>
              </wp14:sizeRelH>
            </wp:anchor>
          </w:drawing>
        </mc:Choice>
        <mc:Fallback>
          <w:pict>
            <v:shapetype w14:anchorId="6B0BCCA1"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6B0BCCCF" w14:textId="77777777" w:rsidR="00312D75" w:rsidRDefault="00AF2675">
                    <w:pPr>
                      <w:pStyle w:val="Referentiegegevensbold"/>
                    </w:pPr>
                    <w:r>
                      <w:t>Ministerie van Buitenlandse Zaken</w:t>
                    </w:r>
                  </w:p>
                  <w:p w14:paraId="6B0BCCD0" w14:textId="77777777" w:rsidR="00312D75" w:rsidRDefault="00312D75">
                    <w:pPr>
                      <w:pStyle w:val="WitregelW2"/>
                    </w:pPr>
                  </w:p>
                  <w:p w14:paraId="6B0BCCD1" w14:textId="77777777" w:rsidR="00312D75" w:rsidRDefault="00AF2675">
                    <w:pPr>
                      <w:pStyle w:val="Referentiegegevensbold"/>
                    </w:pPr>
                    <w:r>
                      <w:t>Onze referentie</w:t>
                    </w:r>
                  </w:p>
                  <w:p w14:paraId="6B0BCCD2" w14:textId="51B9AAFE" w:rsidR="00312D75" w:rsidRDefault="00AF2675">
                    <w:pPr>
                      <w:pStyle w:val="Referentiegegevens"/>
                    </w:pPr>
                    <w:r>
                      <w:t>BZ262</w:t>
                    </w:r>
                    <w:r w:rsidR="00541F79">
                      <w:t>6211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B0BCCA5" wp14:editId="2181A12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0BCCE1" w14:textId="77777777" w:rsidR="00AF2675" w:rsidRDefault="00AF2675"/>
                      </w:txbxContent>
                    </wps:txbx>
                    <wps:bodyPr vert="horz" wrap="square" lIns="0" tIns="0" rIns="0" bIns="0" anchor="t" anchorCtr="0"/>
                  </wps:wsp>
                </a:graphicData>
              </a:graphic>
            </wp:anchor>
          </w:drawing>
        </mc:Choice>
        <mc:Fallback>
          <w:pict>
            <v:shape w14:anchorId="6B0BCCA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B0BCCE1" w14:textId="77777777" w:rsidR="00AF2675" w:rsidRDefault="00AF26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CC9F" w14:textId="0F27E469" w:rsidR="00312D75" w:rsidRDefault="00AF2675">
    <w:pPr>
      <w:spacing w:after="7131" w:line="14" w:lineRule="exact"/>
    </w:pPr>
    <w:r>
      <w:rPr>
        <w:noProof/>
      </w:rPr>
      <mc:AlternateContent>
        <mc:Choice Requires="wps">
          <w:drawing>
            <wp:anchor distT="0" distB="0" distL="0" distR="0" simplePos="0" relativeHeight="251655680" behindDoc="0" locked="1" layoutInCell="1" allowOverlap="1" wp14:anchorId="6B0BCCA7" wp14:editId="6B0BCCA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B0BCCD4" w14:textId="77777777" w:rsidR="00AF2675" w:rsidRDefault="00AF2675"/>
                      </w:txbxContent>
                    </wps:txbx>
                    <wps:bodyPr vert="horz" wrap="square" lIns="0" tIns="0" rIns="0" bIns="0" anchor="t" anchorCtr="0"/>
                  </wps:wsp>
                </a:graphicData>
              </a:graphic>
            </wp:anchor>
          </w:drawing>
        </mc:Choice>
        <mc:Fallback>
          <w:pict>
            <v:shapetype w14:anchorId="6B0BCCA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B0BCCD4" w14:textId="77777777" w:rsidR="00AF2675" w:rsidRDefault="00AF267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0BCCA9" wp14:editId="6B0BCCA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0BCCB8" w14:textId="77777777" w:rsidR="00312D75" w:rsidRDefault="00AF26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B0BCCA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0BCCB8" w14:textId="77777777" w:rsidR="00312D75" w:rsidRDefault="00AF26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0BCCAB" wp14:editId="6B0BCCA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2D75" w14:paraId="6B0BCCBB" w14:textId="77777777">
                            <w:tc>
                              <w:tcPr>
                                <w:tcW w:w="678" w:type="dxa"/>
                              </w:tcPr>
                              <w:p w14:paraId="6B0BCCB9" w14:textId="77777777" w:rsidR="00312D75" w:rsidRDefault="00AF2675">
                                <w:r>
                                  <w:t>Datum</w:t>
                                </w:r>
                              </w:p>
                            </w:tc>
                            <w:tc>
                              <w:tcPr>
                                <w:tcW w:w="6851" w:type="dxa"/>
                              </w:tcPr>
                              <w:p w14:paraId="6B0BCCBA" w14:textId="4D27688B" w:rsidR="00312D75" w:rsidRDefault="004B6CBA">
                                <w:r>
                                  <w:t>23</w:t>
                                </w:r>
                                <w:r w:rsidR="004B19CC">
                                  <w:t xml:space="preserve"> </w:t>
                                </w:r>
                                <w:r w:rsidR="00AF2675">
                                  <w:t>maart 2026</w:t>
                                </w:r>
                              </w:p>
                            </w:tc>
                          </w:tr>
                          <w:tr w:rsidR="00312D75" w14:paraId="6B0BCCC0" w14:textId="77777777">
                            <w:tc>
                              <w:tcPr>
                                <w:tcW w:w="678" w:type="dxa"/>
                              </w:tcPr>
                              <w:p w14:paraId="6B0BCCBC" w14:textId="77777777" w:rsidR="00312D75" w:rsidRDefault="00AF2675">
                                <w:r>
                                  <w:t>Betreft</w:t>
                                </w:r>
                              </w:p>
                              <w:p w14:paraId="6B0BCCBD" w14:textId="77777777" w:rsidR="00312D75" w:rsidRDefault="00312D75"/>
                            </w:tc>
                            <w:tc>
                              <w:tcPr>
                                <w:tcW w:w="6851" w:type="dxa"/>
                              </w:tcPr>
                              <w:p w14:paraId="6B0BCCBE" w14:textId="749CCD70" w:rsidR="00312D75" w:rsidRDefault="004B19CC">
                                <w:r>
                                  <w:t>Afgifte vergunning</w:t>
                                </w:r>
                                <w:r w:rsidR="008F0C4F">
                                  <w:t xml:space="preserve"> </w:t>
                                </w:r>
                                <w:r>
                                  <w:t xml:space="preserve">export militair materieel Oekraïne </w:t>
                                </w:r>
                              </w:p>
                              <w:p w14:paraId="6B0BCCBF" w14:textId="77777777" w:rsidR="00312D75" w:rsidRDefault="00312D75"/>
                            </w:tc>
                          </w:tr>
                        </w:tbl>
                        <w:p w14:paraId="6B0BCCC1" w14:textId="77777777" w:rsidR="00312D75" w:rsidRDefault="00312D75"/>
                        <w:p w14:paraId="6B0BCCC2" w14:textId="77777777" w:rsidR="00312D75" w:rsidRDefault="00312D75"/>
                      </w:txbxContent>
                    </wps:txbx>
                    <wps:bodyPr vert="horz" wrap="square" lIns="0" tIns="0" rIns="0" bIns="0" anchor="t" anchorCtr="0"/>
                  </wps:wsp>
                </a:graphicData>
              </a:graphic>
            </wp:anchor>
          </w:drawing>
        </mc:Choice>
        <mc:Fallback>
          <w:pict>
            <v:shape w14:anchorId="6B0BCCAB"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2D75" w14:paraId="6B0BCCBB" w14:textId="77777777">
                      <w:tc>
                        <w:tcPr>
                          <w:tcW w:w="678" w:type="dxa"/>
                        </w:tcPr>
                        <w:p w14:paraId="6B0BCCB9" w14:textId="77777777" w:rsidR="00312D75" w:rsidRDefault="00AF2675">
                          <w:r>
                            <w:t>Datum</w:t>
                          </w:r>
                        </w:p>
                      </w:tc>
                      <w:tc>
                        <w:tcPr>
                          <w:tcW w:w="6851" w:type="dxa"/>
                        </w:tcPr>
                        <w:p w14:paraId="6B0BCCBA" w14:textId="4D27688B" w:rsidR="00312D75" w:rsidRDefault="004B6CBA">
                          <w:r>
                            <w:t>23</w:t>
                          </w:r>
                          <w:r w:rsidR="004B19CC">
                            <w:t xml:space="preserve"> </w:t>
                          </w:r>
                          <w:r w:rsidR="00AF2675">
                            <w:t>maart 2026</w:t>
                          </w:r>
                        </w:p>
                      </w:tc>
                    </w:tr>
                    <w:tr w:rsidR="00312D75" w14:paraId="6B0BCCC0" w14:textId="77777777">
                      <w:tc>
                        <w:tcPr>
                          <w:tcW w:w="678" w:type="dxa"/>
                        </w:tcPr>
                        <w:p w14:paraId="6B0BCCBC" w14:textId="77777777" w:rsidR="00312D75" w:rsidRDefault="00AF2675">
                          <w:r>
                            <w:t>Betreft</w:t>
                          </w:r>
                        </w:p>
                        <w:p w14:paraId="6B0BCCBD" w14:textId="77777777" w:rsidR="00312D75" w:rsidRDefault="00312D75"/>
                      </w:tc>
                      <w:tc>
                        <w:tcPr>
                          <w:tcW w:w="6851" w:type="dxa"/>
                        </w:tcPr>
                        <w:p w14:paraId="6B0BCCBE" w14:textId="749CCD70" w:rsidR="00312D75" w:rsidRDefault="004B19CC">
                          <w:r>
                            <w:t>Afgifte vergunning</w:t>
                          </w:r>
                          <w:r w:rsidR="008F0C4F">
                            <w:t xml:space="preserve"> </w:t>
                          </w:r>
                          <w:r>
                            <w:t xml:space="preserve">export militair materieel Oekraïne </w:t>
                          </w:r>
                        </w:p>
                        <w:p w14:paraId="6B0BCCBF" w14:textId="77777777" w:rsidR="00312D75" w:rsidRDefault="00312D75"/>
                      </w:tc>
                    </w:tr>
                  </w:tbl>
                  <w:p w14:paraId="6B0BCCC1" w14:textId="77777777" w:rsidR="00312D75" w:rsidRDefault="00312D75"/>
                  <w:p w14:paraId="6B0BCCC2" w14:textId="77777777" w:rsidR="00312D75" w:rsidRDefault="00312D7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0BCCAD" wp14:editId="1D6D5BDC">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6B0BCCC4" w14:textId="45016F07" w:rsidR="00312D75" w:rsidRDefault="00AF2675" w:rsidP="009E3688">
                          <w:pPr>
                            <w:pStyle w:val="Referentiegegevensbold"/>
                          </w:pPr>
                          <w:r>
                            <w:t>Ministerie van Buitenlandse Zaken</w:t>
                          </w:r>
                        </w:p>
                        <w:p w14:paraId="1081EA32" w14:textId="77777777" w:rsidR="004B6CBA" w:rsidRPr="004B6CBA" w:rsidRDefault="004B6CBA" w:rsidP="004B6CBA"/>
                        <w:p w14:paraId="37EEC719" w14:textId="77777777" w:rsidR="00AF2675" w:rsidRDefault="00AF2675" w:rsidP="004B6CBA">
                          <w:pPr>
                            <w:pStyle w:val="Referentiegegevens"/>
                            <w:spacing w:line="360" w:lineRule="auto"/>
                          </w:pPr>
                          <w:r w:rsidRPr="00D735F7">
                            <w:t xml:space="preserve">Rijnstraat 8 </w:t>
                          </w:r>
                        </w:p>
                        <w:p w14:paraId="12BC8B74" w14:textId="6E7E87BA" w:rsidR="00AF2675" w:rsidRPr="00856C0D" w:rsidRDefault="00AF2675" w:rsidP="004B6CBA">
                          <w:pPr>
                            <w:pStyle w:val="Referentiegegevens"/>
                            <w:spacing w:line="360" w:lineRule="auto"/>
                            <w:rPr>
                              <w:lang w:val="da-DK"/>
                            </w:rPr>
                          </w:pPr>
                          <w:r w:rsidRPr="00856C0D">
                            <w:rPr>
                              <w:lang w:val="da-DK"/>
                            </w:rPr>
                            <w:t xml:space="preserve">2515 XP Den Haag </w:t>
                          </w:r>
                        </w:p>
                        <w:p w14:paraId="663E9B6F" w14:textId="77777777" w:rsidR="00AF2675" w:rsidRPr="00856C0D" w:rsidRDefault="00AF2675" w:rsidP="004B6CBA">
                          <w:pPr>
                            <w:pStyle w:val="Referentiegegevens"/>
                            <w:spacing w:line="360" w:lineRule="auto"/>
                            <w:rPr>
                              <w:lang w:val="da-DK"/>
                            </w:rPr>
                          </w:pPr>
                          <w:r w:rsidRPr="00856C0D">
                            <w:rPr>
                              <w:lang w:val="da-DK"/>
                            </w:rPr>
                            <w:t xml:space="preserve">Postbus 20061 </w:t>
                          </w:r>
                        </w:p>
                        <w:p w14:paraId="0ADDD74E" w14:textId="77777777" w:rsidR="00AF2675" w:rsidRPr="00692CAA" w:rsidRDefault="00AF2675" w:rsidP="004B6CBA">
                          <w:pPr>
                            <w:pStyle w:val="Referentiegegevens"/>
                            <w:spacing w:line="360" w:lineRule="auto"/>
                            <w:rPr>
                              <w:lang w:val="da-DK"/>
                            </w:rPr>
                          </w:pPr>
                          <w:r w:rsidRPr="00692CAA">
                            <w:rPr>
                              <w:lang w:val="da-DK"/>
                            </w:rPr>
                            <w:t>Nederland</w:t>
                          </w:r>
                        </w:p>
                        <w:p w14:paraId="7B9986FA" w14:textId="77777777" w:rsidR="00AF2675" w:rsidRPr="00692CAA" w:rsidRDefault="00AF2675" w:rsidP="004B6CBA">
                          <w:pPr>
                            <w:pStyle w:val="Referentiegegevens"/>
                            <w:spacing w:line="360" w:lineRule="auto"/>
                            <w:rPr>
                              <w:lang w:val="da-DK"/>
                            </w:rPr>
                          </w:pPr>
                          <w:r w:rsidRPr="00692CAA">
                            <w:rPr>
                              <w:lang w:val="da-DK"/>
                            </w:rPr>
                            <w:t>www.minbuza.nl</w:t>
                          </w:r>
                        </w:p>
                        <w:p w14:paraId="6B0BCCC7" w14:textId="77777777" w:rsidR="00312D75" w:rsidRPr="00856C0D" w:rsidRDefault="00312D75">
                          <w:pPr>
                            <w:pStyle w:val="WitregelW2"/>
                            <w:rPr>
                              <w:lang w:val="da-DK"/>
                            </w:rPr>
                          </w:pPr>
                        </w:p>
                        <w:p w14:paraId="6B0BCCC8" w14:textId="77777777" w:rsidR="00312D75" w:rsidRDefault="00AF2675">
                          <w:pPr>
                            <w:pStyle w:val="Referentiegegevensbold"/>
                          </w:pPr>
                          <w:r>
                            <w:t>Onze referentie</w:t>
                          </w:r>
                        </w:p>
                        <w:p w14:paraId="6B0BCCC9" w14:textId="55B8756D" w:rsidR="00312D75" w:rsidRDefault="00AF2675">
                          <w:pPr>
                            <w:pStyle w:val="Referentiegegevens"/>
                          </w:pPr>
                          <w:r>
                            <w:t>BZ262</w:t>
                          </w:r>
                          <w:r w:rsidR="008C0324">
                            <w:t>6211</w:t>
                          </w:r>
                        </w:p>
                        <w:p w14:paraId="6B0BCCCA" w14:textId="77777777" w:rsidR="00312D75" w:rsidRDefault="00312D75">
                          <w:pPr>
                            <w:pStyle w:val="WitregelW1"/>
                          </w:pPr>
                        </w:p>
                        <w:p w14:paraId="6B0BCCCB" w14:textId="77777777" w:rsidR="00312D75" w:rsidRDefault="00AF2675">
                          <w:pPr>
                            <w:pStyle w:val="Referentiegegevensbold"/>
                          </w:pPr>
                          <w:r>
                            <w:t>Bijlage(n)</w:t>
                          </w:r>
                        </w:p>
                        <w:p w14:paraId="6B0BCCCC" w14:textId="77777777" w:rsidR="00312D75" w:rsidRDefault="00AF267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B0BCCAD" id="41b10cd4-80a4-11ea-b356-6230a4311406" o:spid="_x0000_s1031"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" filled="f" stroked="f">
              <v:textbox inset="0,0,0,0">
                <w:txbxContent>
                  <w:p w14:paraId="6B0BCCC4" w14:textId="45016F07" w:rsidR="00312D75" w:rsidRDefault="00AF2675" w:rsidP="009E3688">
                    <w:pPr>
                      <w:pStyle w:val="Referentiegegevensbold"/>
                    </w:pPr>
                    <w:r>
                      <w:t>Ministerie van Buitenlandse Zaken</w:t>
                    </w:r>
                  </w:p>
                  <w:p w14:paraId="1081EA32" w14:textId="77777777" w:rsidR="004B6CBA" w:rsidRPr="004B6CBA" w:rsidRDefault="004B6CBA" w:rsidP="004B6CBA"/>
                  <w:p w14:paraId="37EEC719" w14:textId="77777777" w:rsidR="00AF2675" w:rsidRDefault="00AF2675" w:rsidP="004B6CBA">
                    <w:pPr>
                      <w:pStyle w:val="Referentiegegevens"/>
                      <w:spacing w:line="360" w:lineRule="auto"/>
                    </w:pPr>
                    <w:r w:rsidRPr="00D735F7">
                      <w:t xml:space="preserve">Rijnstraat 8 </w:t>
                    </w:r>
                  </w:p>
                  <w:p w14:paraId="12BC8B74" w14:textId="6E7E87BA" w:rsidR="00AF2675" w:rsidRPr="00856C0D" w:rsidRDefault="00AF2675" w:rsidP="004B6CBA">
                    <w:pPr>
                      <w:pStyle w:val="Referentiegegevens"/>
                      <w:spacing w:line="360" w:lineRule="auto"/>
                      <w:rPr>
                        <w:lang w:val="da-DK"/>
                      </w:rPr>
                    </w:pPr>
                    <w:r w:rsidRPr="00856C0D">
                      <w:rPr>
                        <w:lang w:val="da-DK"/>
                      </w:rPr>
                      <w:t xml:space="preserve">2515 XP Den Haag </w:t>
                    </w:r>
                  </w:p>
                  <w:p w14:paraId="663E9B6F" w14:textId="77777777" w:rsidR="00AF2675" w:rsidRPr="00856C0D" w:rsidRDefault="00AF2675" w:rsidP="004B6CBA">
                    <w:pPr>
                      <w:pStyle w:val="Referentiegegevens"/>
                      <w:spacing w:line="360" w:lineRule="auto"/>
                      <w:rPr>
                        <w:lang w:val="da-DK"/>
                      </w:rPr>
                    </w:pPr>
                    <w:r w:rsidRPr="00856C0D">
                      <w:rPr>
                        <w:lang w:val="da-DK"/>
                      </w:rPr>
                      <w:t xml:space="preserve">Postbus 20061 </w:t>
                    </w:r>
                  </w:p>
                  <w:p w14:paraId="0ADDD74E" w14:textId="77777777" w:rsidR="00AF2675" w:rsidRPr="00692CAA" w:rsidRDefault="00AF2675" w:rsidP="004B6CBA">
                    <w:pPr>
                      <w:pStyle w:val="Referentiegegevens"/>
                      <w:spacing w:line="360" w:lineRule="auto"/>
                      <w:rPr>
                        <w:lang w:val="da-DK"/>
                      </w:rPr>
                    </w:pPr>
                    <w:r w:rsidRPr="00692CAA">
                      <w:rPr>
                        <w:lang w:val="da-DK"/>
                      </w:rPr>
                      <w:t>Nederland</w:t>
                    </w:r>
                  </w:p>
                  <w:p w14:paraId="7B9986FA" w14:textId="77777777" w:rsidR="00AF2675" w:rsidRPr="00692CAA" w:rsidRDefault="00AF2675" w:rsidP="004B6CBA">
                    <w:pPr>
                      <w:pStyle w:val="Referentiegegevens"/>
                      <w:spacing w:line="360" w:lineRule="auto"/>
                      <w:rPr>
                        <w:lang w:val="da-DK"/>
                      </w:rPr>
                    </w:pPr>
                    <w:r w:rsidRPr="00692CAA">
                      <w:rPr>
                        <w:lang w:val="da-DK"/>
                      </w:rPr>
                      <w:t>www.minbuza.nl</w:t>
                    </w:r>
                  </w:p>
                  <w:p w14:paraId="6B0BCCC7" w14:textId="77777777" w:rsidR="00312D75" w:rsidRPr="00856C0D" w:rsidRDefault="00312D75">
                    <w:pPr>
                      <w:pStyle w:val="WitregelW2"/>
                      <w:rPr>
                        <w:lang w:val="da-DK"/>
                      </w:rPr>
                    </w:pPr>
                  </w:p>
                  <w:p w14:paraId="6B0BCCC8" w14:textId="77777777" w:rsidR="00312D75" w:rsidRDefault="00AF2675">
                    <w:pPr>
                      <w:pStyle w:val="Referentiegegevensbold"/>
                    </w:pPr>
                    <w:r>
                      <w:t>Onze referentie</w:t>
                    </w:r>
                  </w:p>
                  <w:p w14:paraId="6B0BCCC9" w14:textId="55B8756D" w:rsidR="00312D75" w:rsidRDefault="00AF2675">
                    <w:pPr>
                      <w:pStyle w:val="Referentiegegevens"/>
                    </w:pPr>
                    <w:r>
                      <w:t>BZ262</w:t>
                    </w:r>
                    <w:r w:rsidR="008C0324">
                      <w:t>6211</w:t>
                    </w:r>
                  </w:p>
                  <w:p w14:paraId="6B0BCCCA" w14:textId="77777777" w:rsidR="00312D75" w:rsidRDefault="00312D75">
                    <w:pPr>
                      <w:pStyle w:val="WitregelW1"/>
                    </w:pPr>
                  </w:p>
                  <w:p w14:paraId="6B0BCCCB" w14:textId="77777777" w:rsidR="00312D75" w:rsidRDefault="00AF2675">
                    <w:pPr>
                      <w:pStyle w:val="Referentiegegevensbold"/>
                    </w:pPr>
                    <w:r>
                      <w:t>Bijlage(n)</w:t>
                    </w:r>
                  </w:p>
                  <w:p w14:paraId="6B0BCCCC" w14:textId="77777777" w:rsidR="00312D75" w:rsidRDefault="00AF267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0BCCB1" wp14:editId="087244F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0BCCDA" w14:textId="77777777" w:rsidR="00AF2675" w:rsidRDefault="00AF2675"/>
                      </w:txbxContent>
                    </wps:txbx>
                    <wps:bodyPr vert="horz" wrap="square" lIns="0" tIns="0" rIns="0" bIns="0" anchor="t" anchorCtr="0"/>
                  </wps:wsp>
                </a:graphicData>
              </a:graphic>
            </wp:anchor>
          </w:drawing>
        </mc:Choice>
        <mc:Fallback>
          <w:pict>
            <v:shape w14:anchorId="6B0BCCB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B0BCCDA" w14:textId="77777777" w:rsidR="00AF2675" w:rsidRDefault="00AF267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0BCCB3" wp14:editId="6B0BCCB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0BCCDC" w14:textId="77777777" w:rsidR="00AF2675" w:rsidRDefault="00AF2675"/>
                      </w:txbxContent>
                    </wps:txbx>
                    <wps:bodyPr vert="horz" wrap="square" lIns="0" tIns="0" rIns="0" bIns="0" anchor="t" anchorCtr="0"/>
                  </wps:wsp>
                </a:graphicData>
              </a:graphic>
            </wp:anchor>
          </w:drawing>
        </mc:Choice>
        <mc:Fallback>
          <w:pict>
            <v:shape w14:anchorId="6B0BCCB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B0BCCDC" w14:textId="77777777" w:rsidR="00AF2675" w:rsidRDefault="00AF267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0BCCB5" wp14:editId="6B0BCCB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BCCCE" w14:textId="77777777" w:rsidR="00312D75" w:rsidRDefault="00AF2675">
                          <w:pPr>
                            <w:spacing w:line="240" w:lineRule="auto"/>
                          </w:pPr>
                          <w:r>
                            <w:rPr>
                              <w:noProof/>
                            </w:rPr>
                            <w:drawing>
                              <wp:inline distT="0" distB="0" distL="0" distR="0" wp14:anchorId="6B0BCCD4" wp14:editId="6B0BCC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BCCB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B0BCCCE" w14:textId="77777777" w:rsidR="00312D75" w:rsidRDefault="00AF2675">
                    <w:pPr>
                      <w:spacing w:line="240" w:lineRule="auto"/>
                    </w:pPr>
                    <w:r>
                      <w:rPr>
                        <w:noProof/>
                      </w:rPr>
                      <w:drawing>
                        <wp:inline distT="0" distB="0" distL="0" distR="0" wp14:anchorId="6B0BCCD4" wp14:editId="6B0BCC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0E18E"/>
    <w:multiLevelType w:val="multilevel"/>
    <w:tmpl w:val="4ECD78A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F13605"/>
    <w:multiLevelType w:val="multilevel"/>
    <w:tmpl w:val="E93D5BE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6ABC80"/>
    <w:multiLevelType w:val="multilevel"/>
    <w:tmpl w:val="8DA69A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EA15F92"/>
    <w:multiLevelType w:val="multilevel"/>
    <w:tmpl w:val="CF6602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DA5A51"/>
    <w:multiLevelType w:val="multilevel"/>
    <w:tmpl w:val="DEE14D0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840074233">
    <w:abstractNumId w:val="4"/>
  </w:num>
  <w:num w:numId="2" w16cid:durableId="1636716131">
    <w:abstractNumId w:val="1"/>
  </w:num>
  <w:num w:numId="3" w16cid:durableId="37167803">
    <w:abstractNumId w:val="3"/>
  </w:num>
  <w:num w:numId="4" w16cid:durableId="1731541017">
    <w:abstractNumId w:val="2"/>
  </w:num>
  <w:num w:numId="5" w16cid:durableId="72097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75"/>
    <w:rsid w:val="00165086"/>
    <w:rsid w:val="00226A00"/>
    <w:rsid w:val="00271F99"/>
    <w:rsid w:val="002B6371"/>
    <w:rsid w:val="002C7A63"/>
    <w:rsid w:val="00312D75"/>
    <w:rsid w:val="003B7769"/>
    <w:rsid w:val="003C38A7"/>
    <w:rsid w:val="003D700A"/>
    <w:rsid w:val="0042213E"/>
    <w:rsid w:val="0043602A"/>
    <w:rsid w:val="004B19CC"/>
    <w:rsid w:val="004B6CBA"/>
    <w:rsid w:val="004E698D"/>
    <w:rsid w:val="00541F79"/>
    <w:rsid w:val="005E10AC"/>
    <w:rsid w:val="00604F62"/>
    <w:rsid w:val="00856C0D"/>
    <w:rsid w:val="008C0324"/>
    <w:rsid w:val="008F0C4F"/>
    <w:rsid w:val="00951CBE"/>
    <w:rsid w:val="00951FDC"/>
    <w:rsid w:val="009B44B2"/>
    <w:rsid w:val="009E3688"/>
    <w:rsid w:val="00A6260C"/>
    <w:rsid w:val="00AE2AB8"/>
    <w:rsid w:val="00AF2675"/>
    <w:rsid w:val="00B84AB1"/>
    <w:rsid w:val="00BB15C1"/>
    <w:rsid w:val="00C47D9A"/>
    <w:rsid w:val="00C64552"/>
    <w:rsid w:val="00D073F2"/>
    <w:rsid w:val="00D40671"/>
    <w:rsid w:val="00E17506"/>
    <w:rsid w:val="00EE79EA"/>
    <w:rsid w:val="00F62A6B"/>
    <w:rsid w:val="00F81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CC95"/>
  <w15:docId w15:val="{ABAF6A9A-197C-419D-9329-CC156474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FootnoteReference">
    <w:name w:val="footnote reference"/>
    <w:basedOn w:val="DefaultParagraphFont"/>
    <w:semiHidden/>
    <w:rsid w:val="004B19CC"/>
    <w:rPr>
      <w:vertAlign w:val="superscript"/>
    </w:rPr>
  </w:style>
  <w:style w:type="paragraph" w:styleId="FootnoteText">
    <w:name w:val="footnote text"/>
    <w:basedOn w:val="Normal"/>
    <w:link w:val="FootnoteTextChar"/>
    <w:semiHidden/>
    <w:rsid w:val="004B19CC"/>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4B19CC"/>
    <w:rPr>
      <w:rFonts w:ascii="Verdana" w:eastAsia="Times New Roman" w:hAnsi="Verdana" w:cs="Times New Roman"/>
      <w:sz w:val="13"/>
    </w:rPr>
  </w:style>
  <w:style w:type="paragraph" w:styleId="Header">
    <w:name w:val="header"/>
    <w:basedOn w:val="Normal"/>
    <w:link w:val="HeaderChar"/>
    <w:uiPriority w:val="99"/>
    <w:unhideWhenUsed/>
    <w:rsid w:val="004B19CC"/>
    <w:pPr>
      <w:tabs>
        <w:tab w:val="center" w:pos="4513"/>
        <w:tab w:val="right" w:pos="9026"/>
      </w:tabs>
      <w:spacing w:line="240" w:lineRule="auto"/>
    </w:pPr>
  </w:style>
  <w:style w:type="character" w:customStyle="1" w:styleId="HeaderChar">
    <w:name w:val="Header Char"/>
    <w:basedOn w:val="DefaultParagraphFont"/>
    <w:link w:val="Header"/>
    <w:uiPriority w:val="99"/>
    <w:rsid w:val="004B19CC"/>
    <w:rPr>
      <w:rFonts w:ascii="Verdana" w:hAnsi="Verdana"/>
      <w:color w:val="000000"/>
      <w:sz w:val="18"/>
      <w:szCs w:val="18"/>
    </w:rPr>
  </w:style>
  <w:style w:type="paragraph" w:styleId="Footer">
    <w:name w:val="footer"/>
    <w:basedOn w:val="Normal"/>
    <w:link w:val="FooterChar"/>
    <w:uiPriority w:val="99"/>
    <w:unhideWhenUsed/>
    <w:rsid w:val="004B19CC"/>
    <w:pPr>
      <w:tabs>
        <w:tab w:val="center" w:pos="4513"/>
        <w:tab w:val="right" w:pos="9026"/>
      </w:tabs>
      <w:spacing w:line="240" w:lineRule="auto"/>
    </w:pPr>
  </w:style>
  <w:style w:type="character" w:customStyle="1" w:styleId="FooterChar">
    <w:name w:val="Footer Char"/>
    <w:basedOn w:val="DefaultParagraphFont"/>
    <w:link w:val="Footer"/>
    <w:uiPriority w:val="99"/>
    <w:rsid w:val="004B19CC"/>
    <w:rPr>
      <w:rFonts w:ascii="Verdana" w:hAnsi="Verdana"/>
      <w:color w:val="000000"/>
      <w:sz w:val="18"/>
      <w:szCs w:val="18"/>
    </w:rPr>
  </w:style>
  <w:style w:type="paragraph" w:styleId="Revision">
    <w:name w:val="Revision"/>
    <w:hidden/>
    <w:uiPriority w:val="99"/>
    <w:semiHidden/>
    <w:rsid w:val="00856C0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8F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93081">
      <w:bodyDiv w:val="1"/>
      <w:marLeft w:val="0"/>
      <w:marRight w:val="0"/>
      <w:marTop w:val="0"/>
      <w:marBottom w:val="0"/>
      <w:divBdr>
        <w:top w:val="none" w:sz="0" w:space="0" w:color="auto"/>
        <w:left w:val="none" w:sz="0" w:space="0" w:color="auto"/>
        <w:bottom w:val="none" w:sz="0" w:space="0" w:color="auto"/>
        <w:right w:val="none" w:sz="0" w:space="0" w:color="auto"/>
      </w:divBdr>
      <w:divsChild>
        <w:div w:id="349795612">
          <w:marLeft w:val="0"/>
          <w:marRight w:val="0"/>
          <w:marTop w:val="0"/>
          <w:marBottom w:val="0"/>
          <w:divBdr>
            <w:top w:val="none" w:sz="0" w:space="0" w:color="auto"/>
            <w:left w:val="none" w:sz="0" w:space="0" w:color="auto"/>
            <w:bottom w:val="none" w:sz="0" w:space="0" w:color="auto"/>
            <w:right w:val="none" w:sz="0" w:space="0" w:color="auto"/>
          </w:divBdr>
          <w:divsChild>
            <w:div w:id="598832020">
              <w:marLeft w:val="0"/>
              <w:marRight w:val="0"/>
              <w:marTop w:val="0"/>
              <w:marBottom w:val="0"/>
              <w:divBdr>
                <w:top w:val="none" w:sz="0" w:space="0" w:color="auto"/>
                <w:left w:val="none" w:sz="0" w:space="0" w:color="auto"/>
                <w:bottom w:val="none" w:sz="0" w:space="0" w:color="auto"/>
                <w:right w:val="none" w:sz="0" w:space="0" w:color="auto"/>
              </w:divBdr>
              <w:divsChild>
                <w:div w:id="5703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3445">
      <w:bodyDiv w:val="1"/>
      <w:marLeft w:val="0"/>
      <w:marRight w:val="0"/>
      <w:marTop w:val="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sChild>
            <w:div w:id="1515803054">
              <w:marLeft w:val="0"/>
              <w:marRight w:val="0"/>
              <w:marTop w:val="0"/>
              <w:marBottom w:val="0"/>
              <w:divBdr>
                <w:top w:val="none" w:sz="0" w:space="0" w:color="auto"/>
                <w:left w:val="none" w:sz="0" w:space="0" w:color="auto"/>
                <w:bottom w:val="none" w:sz="0" w:space="0" w:color="auto"/>
                <w:right w:val="none" w:sz="0" w:space="0" w:color="auto"/>
              </w:divBdr>
              <w:divsChild>
                <w:div w:id="1748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457</ap:Words>
  <ap:Characters>2519</ap:Characters>
  <ap:DocSecurity>0</ap:DocSecurity>
  <ap:Lines>20</ap:Lines>
  <ap:Paragraphs>5</ap:Paragraphs>
  <ap:ScaleCrop>false</ap:ScaleCrop>
  <ap:LinksUpToDate>false</ap:LinksUpToDate>
  <ap:CharactersWithSpaces>2971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2026-03-17T16:12:00.0000000Z</lastPrinted>
  <dcterms:created xsi:type="dcterms:W3CDTF">2026-03-23T13:49:00.0000000Z</dcterms:created>
  <dcterms:modified xsi:type="dcterms:W3CDTF">2026-03-23T13:51:00.0000000Z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https://247.plaza.buzaservices.nl/subject/PV-RK2026022026/BZ2625888/Reguliere%20kamerbrief%20-%20Wapenexport%20Oekraine%20-%20Dronedetectieradars%20(definitieve%20uitvoer)%20195575.docx, </vt:lpwstr>
  </property>
  <property fmtid="{D5CDD505-2E9C-101B-9397-08002B2CF9AE}" pid="24" name="_dlc_DocIdItemGuid">
    <vt:lpwstr>a40f0f92-420b-493b-82e0-fa02c30edd48</vt:lpwstr>
  </property>
  <property fmtid="{D5CDD505-2E9C-101B-9397-08002B2CF9AE}" pid="25" name="_docset_NoMedatataSyncRequired">
    <vt:lpwstr>False</vt:lpwstr>
  </property>
</Properties>
</file>