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C37" w:rsidP="00180CDA" w:rsidRDefault="00FF1C37" w14:paraId="08228E94" w14:textId="77777777">
      <w:pPr>
        <w:rPr>
          <w:szCs w:val="18"/>
        </w:rPr>
      </w:pPr>
    </w:p>
    <w:p w:rsidR="00C61786" w:rsidP="00180CDA" w:rsidRDefault="00C61786" w14:paraId="00656A1E" w14:textId="77777777">
      <w:pPr>
        <w:rPr>
          <w:szCs w:val="18"/>
        </w:rPr>
      </w:pPr>
    </w:p>
    <w:p w:rsidR="00C61786" w:rsidP="00180CDA" w:rsidRDefault="00C61786" w14:paraId="4DA4BE44" w14:textId="77777777">
      <w:pPr>
        <w:rPr>
          <w:szCs w:val="18"/>
        </w:rPr>
      </w:pPr>
      <w:r>
        <w:rPr>
          <w:szCs w:val="18"/>
        </w:rPr>
        <w:t>Geachte Voorzitter,</w:t>
      </w:r>
    </w:p>
    <w:p w:rsidR="00C61786" w:rsidP="00180CDA" w:rsidRDefault="00C61786" w14:paraId="4424077A" w14:textId="77777777">
      <w:pPr>
        <w:rPr>
          <w:szCs w:val="18"/>
        </w:rPr>
      </w:pPr>
    </w:p>
    <w:p w:rsidR="00C61786" w:rsidP="00180CDA" w:rsidRDefault="00C61786" w14:paraId="241CA8CA" w14:textId="73FA1870">
      <w:pPr>
        <w:rPr>
          <w:szCs w:val="18"/>
        </w:rPr>
      </w:pPr>
      <w:r w:rsidRPr="00111266">
        <w:rPr>
          <w:szCs w:val="18"/>
        </w:rPr>
        <w:t xml:space="preserve">Tijdens het </w:t>
      </w:r>
      <w:r w:rsidRPr="00FC68E8">
        <w:rPr>
          <w:szCs w:val="18"/>
        </w:rPr>
        <w:t xml:space="preserve">tweeminutendebat Internetconsultatie landelijke vrijwillige beëindigingsregeling veehouderijlocaties </w:t>
      </w:r>
      <w:r w:rsidRPr="00111266">
        <w:rPr>
          <w:szCs w:val="18"/>
        </w:rPr>
        <w:t>van dinsdag 17 maart jl. heeft het lid Van</w:t>
      </w:r>
      <w:r w:rsidR="00180CDA">
        <w:rPr>
          <w:szCs w:val="18"/>
        </w:rPr>
        <w:t> </w:t>
      </w:r>
      <w:r w:rsidRPr="00111266">
        <w:rPr>
          <w:szCs w:val="18"/>
        </w:rPr>
        <w:t xml:space="preserve">der Plas (BBB) een motie ingediend die de regering verzoekt een onderzoek in te stellen naar de effecten van beëindiging van agrarische bedrijven op de vitaliteit en de leefbaarheid van het platteland. </w:t>
      </w:r>
      <w:r w:rsidRPr="003E5188">
        <w:rPr>
          <w:szCs w:val="18"/>
        </w:rPr>
        <w:t xml:space="preserve">Ik heb hierop aangegeven dat </w:t>
      </w:r>
      <w:r w:rsidRPr="002452B2">
        <w:rPr>
          <w:szCs w:val="18"/>
        </w:rPr>
        <w:t xml:space="preserve">het kabinet aandacht voor sociaaleconomische effecten </w:t>
      </w:r>
      <w:r>
        <w:rPr>
          <w:szCs w:val="18"/>
        </w:rPr>
        <w:t xml:space="preserve">ziet </w:t>
      </w:r>
      <w:r w:rsidRPr="002452B2">
        <w:rPr>
          <w:szCs w:val="18"/>
        </w:rPr>
        <w:t xml:space="preserve">als </w:t>
      </w:r>
      <w:r>
        <w:rPr>
          <w:szCs w:val="18"/>
        </w:rPr>
        <w:t xml:space="preserve">een </w:t>
      </w:r>
      <w:r w:rsidRPr="002452B2">
        <w:rPr>
          <w:szCs w:val="18"/>
        </w:rPr>
        <w:t>essentieel onderdeel van het beleid om landbouw en natuur in evenwicht te brengen en de vergunningenproblematiek op te lossen.</w:t>
      </w:r>
      <w:r>
        <w:rPr>
          <w:szCs w:val="18"/>
        </w:rPr>
        <w:t xml:space="preserve"> Dit neem ik dan ook mee in de taskforce Landbouw, Natuur en Stikstof.</w:t>
      </w:r>
    </w:p>
    <w:p w:rsidR="00C61786" w:rsidP="00180CDA" w:rsidRDefault="00C61786" w14:paraId="7A841875" w14:textId="77777777">
      <w:pPr>
        <w:rPr>
          <w:szCs w:val="18"/>
        </w:rPr>
      </w:pPr>
    </w:p>
    <w:p w:rsidR="00C61786" w:rsidP="00180CDA" w:rsidRDefault="00C61786" w14:paraId="1CE3F13F" w14:textId="099707CB">
      <w:pPr>
        <w:rPr>
          <w:szCs w:val="18"/>
        </w:rPr>
      </w:pPr>
      <w:r>
        <w:rPr>
          <w:szCs w:val="18"/>
        </w:rPr>
        <w:t xml:space="preserve">Verder heb ik erop gewezen dat er </w:t>
      </w:r>
      <w:r w:rsidRPr="0080716B">
        <w:rPr>
          <w:szCs w:val="18"/>
        </w:rPr>
        <w:t xml:space="preserve">al </w:t>
      </w:r>
      <w:r>
        <w:rPr>
          <w:szCs w:val="18"/>
        </w:rPr>
        <w:t xml:space="preserve">veel </w:t>
      </w:r>
      <w:r w:rsidRPr="0080716B">
        <w:rPr>
          <w:szCs w:val="18"/>
        </w:rPr>
        <w:t xml:space="preserve">onderzoek gedaan </w:t>
      </w:r>
      <w:r>
        <w:rPr>
          <w:szCs w:val="18"/>
        </w:rPr>
        <w:t xml:space="preserve">wordt </w:t>
      </w:r>
      <w:r w:rsidRPr="0080716B">
        <w:rPr>
          <w:szCs w:val="18"/>
        </w:rPr>
        <w:t>naar de sociaaleconomische effecten</w:t>
      </w:r>
      <w:r>
        <w:rPr>
          <w:szCs w:val="18"/>
        </w:rPr>
        <w:t xml:space="preserve"> van het landbouw-, natuur- en stikstofbeleid, waar vrijwillige </w:t>
      </w:r>
      <w:r w:rsidRPr="0080716B">
        <w:rPr>
          <w:szCs w:val="18"/>
        </w:rPr>
        <w:t>beëindiging</w:t>
      </w:r>
      <w:r>
        <w:rPr>
          <w:szCs w:val="18"/>
        </w:rPr>
        <w:t>sregelingen onderdeel van uitmaken. Hier</w:t>
      </w:r>
      <w:r w:rsidRPr="0080716B">
        <w:rPr>
          <w:szCs w:val="18"/>
        </w:rPr>
        <w:t xml:space="preserve">van </w:t>
      </w:r>
      <w:r>
        <w:rPr>
          <w:szCs w:val="18"/>
        </w:rPr>
        <w:t xml:space="preserve">kan </w:t>
      </w:r>
      <w:r w:rsidRPr="0080716B">
        <w:rPr>
          <w:szCs w:val="18"/>
        </w:rPr>
        <w:t>gebruik worden gemaakt</w:t>
      </w:r>
      <w:r>
        <w:rPr>
          <w:szCs w:val="18"/>
        </w:rPr>
        <w:t xml:space="preserve"> en eventueel nieuw onderzoek op voortbouwen</w:t>
      </w:r>
      <w:r w:rsidRPr="0080716B">
        <w:rPr>
          <w:szCs w:val="18"/>
        </w:rPr>
        <w:t>.</w:t>
      </w:r>
      <w:r>
        <w:rPr>
          <w:szCs w:val="18"/>
        </w:rPr>
        <w:t xml:space="preserve"> Daarom heb ik de motie het oordeel Kamer gegeven</w:t>
      </w:r>
      <w:r w:rsidRPr="00111266">
        <w:rPr>
          <w:szCs w:val="18"/>
        </w:rPr>
        <w:t>, mits ik de motie zo mag interpreteren dat het lopende onderzoek onderdeel is van deze motie</w:t>
      </w:r>
      <w:r>
        <w:rPr>
          <w:szCs w:val="18"/>
        </w:rPr>
        <w:t>,</w:t>
      </w:r>
      <w:r w:rsidRPr="00111266">
        <w:rPr>
          <w:szCs w:val="18"/>
        </w:rPr>
        <w:t xml:space="preserve"> en dat de noodzaak tot vervolgonderzoek mag worden bepaald aan de hand van de uitkomsten van het lopende onderzoek.</w:t>
      </w:r>
      <w:r>
        <w:rPr>
          <w:szCs w:val="18"/>
        </w:rPr>
        <w:t xml:space="preserve"> </w:t>
      </w:r>
      <w:r w:rsidRPr="00E4623C">
        <w:rPr>
          <w:szCs w:val="18"/>
        </w:rPr>
        <w:t>Daarop heeft het lid Van der Plas gevraagd om voorafgaand aan de stemmingen hierover een overzicht te krijgen van de lopende onderzoeken en wanneer de uitkomsten daarvan verwacht worden. Met deze Kamerbrief geef ik invulling aan dit verzoek.</w:t>
      </w:r>
      <w:r>
        <w:rPr>
          <w:szCs w:val="18"/>
        </w:rPr>
        <w:t xml:space="preserve"> Met deze brief geef ik tevens invulling aan de toezegging die mijn ambtsvoorganger aan het lid Van der Plas deed om schriftelijk informatie te delen over wat er bekend is over de effecten van het stoppen van boerenbedrijven. Dit, door een overzicht te geven van de verschillende onderzoeken. </w:t>
      </w:r>
    </w:p>
    <w:p w:rsidR="00C61786" w:rsidP="00180CDA" w:rsidRDefault="00C61786" w14:paraId="6FAAAFA3" w14:textId="77777777">
      <w:pPr>
        <w:rPr>
          <w:szCs w:val="18"/>
        </w:rPr>
      </w:pPr>
    </w:p>
    <w:p w:rsidRPr="002452B2" w:rsidR="00C61786" w:rsidP="00180CDA" w:rsidRDefault="00C61786" w14:paraId="0220F170" w14:textId="77777777">
      <w:pPr>
        <w:rPr>
          <w:b/>
          <w:bCs/>
          <w:szCs w:val="18"/>
        </w:rPr>
      </w:pPr>
      <w:r w:rsidRPr="002452B2">
        <w:rPr>
          <w:b/>
          <w:bCs/>
          <w:szCs w:val="18"/>
        </w:rPr>
        <w:t>Structureel</w:t>
      </w:r>
      <w:r>
        <w:rPr>
          <w:b/>
          <w:bCs/>
          <w:szCs w:val="18"/>
        </w:rPr>
        <w:t>, periodiek</w:t>
      </w:r>
      <w:r w:rsidRPr="002452B2">
        <w:rPr>
          <w:b/>
          <w:bCs/>
          <w:szCs w:val="18"/>
        </w:rPr>
        <w:t xml:space="preserve"> onderzoek </w:t>
      </w:r>
    </w:p>
    <w:p w:rsidR="00C61786" w:rsidP="00180CDA" w:rsidRDefault="00C61786" w14:paraId="44DAF47C" w14:textId="77777777">
      <w:pPr>
        <w:rPr>
          <w:rStyle w:val="Verwijzingopmerking"/>
          <w:sz w:val="18"/>
          <w:szCs w:val="18"/>
        </w:rPr>
      </w:pPr>
      <w:r>
        <w:rPr>
          <w:szCs w:val="18"/>
        </w:rPr>
        <w:t>E</w:t>
      </w:r>
      <w:r w:rsidRPr="0015795E">
        <w:rPr>
          <w:szCs w:val="18"/>
        </w:rPr>
        <w:t xml:space="preserve">en consortium bestaande uit het Planbureau voor de Leefomgeving (PBL), het Rijksinstituut voor Volksgezondheid en Milieu (RIVM) en Wageningen University &amp; Research (WUR) </w:t>
      </w:r>
      <w:r>
        <w:rPr>
          <w:szCs w:val="18"/>
        </w:rPr>
        <w:t xml:space="preserve">monitort structureel </w:t>
      </w:r>
      <w:r w:rsidRPr="0015795E">
        <w:rPr>
          <w:szCs w:val="18"/>
        </w:rPr>
        <w:t xml:space="preserve">de voortgang en resultaten van beleid voor stikstofreductie en </w:t>
      </w:r>
      <w:r>
        <w:rPr>
          <w:szCs w:val="18"/>
        </w:rPr>
        <w:t>natuur</w:t>
      </w:r>
      <w:r w:rsidRPr="0015795E">
        <w:rPr>
          <w:szCs w:val="18"/>
        </w:rPr>
        <w:t>verbetering.</w:t>
      </w:r>
      <w:r>
        <w:rPr>
          <w:szCs w:val="18"/>
        </w:rPr>
        <w:t xml:space="preserve"> Als onderdeel van deze </w:t>
      </w:r>
      <w:r w:rsidRPr="0015795E">
        <w:rPr>
          <w:szCs w:val="18"/>
        </w:rPr>
        <w:t xml:space="preserve">monitoring </w:t>
      </w:r>
      <w:r>
        <w:rPr>
          <w:szCs w:val="18"/>
        </w:rPr>
        <w:t xml:space="preserve">wordt </w:t>
      </w:r>
      <w:r w:rsidRPr="0015795E">
        <w:rPr>
          <w:szCs w:val="18"/>
        </w:rPr>
        <w:lastRenderedPageBreak/>
        <w:t xml:space="preserve">ook </w:t>
      </w:r>
      <w:r>
        <w:rPr>
          <w:szCs w:val="18"/>
        </w:rPr>
        <w:t xml:space="preserve">standaard onderzoek gedaan naar, en </w:t>
      </w:r>
      <w:r w:rsidRPr="0015795E">
        <w:rPr>
          <w:szCs w:val="18"/>
        </w:rPr>
        <w:t>een rapport</w:t>
      </w:r>
      <w:r>
        <w:rPr>
          <w:szCs w:val="18"/>
        </w:rPr>
        <w:t>age opgeleverd</w:t>
      </w:r>
      <w:r w:rsidRPr="0015795E">
        <w:rPr>
          <w:szCs w:val="18"/>
        </w:rPr>
        <w:t xml:space="preserve"> over</w:t>
      </w:r>
      <w:r>
        <w:rPr>
          <w:szCs w:val="18"/>
        </w:rPr>
        <w:t>,</w:t>
      </w:r>
      <w:r w:rsidRPr="0015795E">
        <w:rPr>
          <w:szCs w:val="18"/>
        </w:rPr>
        <w:t xml:space="preserve"> </w:t>
      </w:r>
      <w:r>
        <w:rPr>
          <w:szCs w:val="18"/>
        </w:rPr>
        <w:t xml:space="preserve">de </w:t>
      </w:r>
      <w:r w:rsidRPr="0015795E">
        <w:rPr>
          <w:szCs w:val="18"/>
        </w:rPr>
        <w:t>sociaaleconomische effecten</w:t>
      </w:r>
      <w:r>
        <w:rPr>
          <w:szCs w:val="18"/>
        </w:rPr>
        <w:t xml:space="preserve"> van de </w:t>
      </w:r>
      <w:r w:rsidRPr="0015795E">
        <w:rPr>
          <w:szCs w:val="18"/>
        </w:rPr>
        <w:t>maatregelen</w:t>
      </w:r>
      <w:r>
        <w:rPr>
          <w:szCs w:val="18"/>
        </w:rPr>
        <w:t>. Op 12 maart jl. heb ik de meest recente rapportage aan uw Kamer toegezonden.</w:t>
      </w:r>
      <w:r>
        <w:rPr>
          <w:rStyle w:val="Voetnootmarkering"/>
          <w:szCs w:val="18"/>
        </w:rPr>
        <w:footnoteReference w:id="1"/>
      </w:r>
      <w:r>
        <w:rPr>
          <w:szCs w:val="18"/>
        </w:rPr>
        <w:t xml:space="preserve"> Naast dit structurele onderzoek zijn op lokaal niveau </w:t>
      </w:r>
      <w:r w:rsidRPr="00833E79">
        <w:rPr>
          <w:szCs w:val="18"/>
        </w:rPr>
        <w:t xml:space="preserve">door </w:t>
      </w:r>
      <w:r>
        <w:rPr>
          <w:szCs w:val="18"/>
        </w:rPr>
        <w:t xml:space="preserve">diverse </w:t>
      </w:r>
      <w:r w:rsidRPr="00833E79">
        <w:rPr>
          <w:szCs w:val="18"/>
        </w:rPr>
        <w:t>provincies sociaaleconomische impactanalyses (</w:t>
      </w:r>
      <w:proofErr w:type="spellStart"/>
      <w:r w:rsidRPr="00833E79">
        <w:rPr>
          <w:szCs w:val="18"/>
        </w:rPr>
        <w:t>SEIA’s</w:t>
      </w:r>
      <w:proofErr w:type="spellEnd"/>
      <w:r w:rsidRPr="00833E79">
        <w:rPr>
          <w:szCs w:val="18"/>
        </w:rPr>
        <w:t>) uitgevoerd in het kader van de provinciale aanpak voor het land</w:t>
      </w:r>
      <w:r w:rsidRPr="00833F7E">
        <w:rPr>
          <w:szCs w:val="18"/>
        </w:rPr>
        <w:t>elijk gebied.</w:t>
      </w:r>
      <w:bookmarkStart w:name="OLE_LINK57" w:id="0"/>
      <w:r w:rsidRPr="00C61786">
        <w:rPr>
          <w:rStyle w:val="Verwijzingopmerking"/>
          <w:sz w:val="18"/>
          <w:szCs w:val="18"/>
        </w:rPr>
        <w:t xml:space="preserve"> Ook heeft </w:t>
      </w:r>
      <w:r>
        <w:rPr>
          <w:rStyle w:val="Verwijzingopmerking"/>
          <w:sz w:val="18"/>
          <w:szCs w:val="18"/>
        </w:rPr>
        <w:t xml:space="preserve">bijvoorbeeld </w:t>
      </w:r>
      <w:r w:rsidRPr="00C61786">
        <w:rPr>
          <w:rStyle w:val="Verwijzingopmerking"/>
          <w:sz w:val="18"/>
          <w:szCs w:val="18"/>
        </w:rPr>
        <w:t>ABN AMRO onderzoek gedaan naar sociaaleconomische effecten</w:t>
      </w:r>
      <w:r>
        <w:rPr>
          <w:rStyle w:val="Voetnootmarkering"/>
          <w:szCs w:val="18"/>
        </w:rPr>
        <w:footnoteReference w:id="2"/>
      </w:r>
      <w:r w:rsidRPr="00C61786">
        <w:rPr>
          <w:rStyle w:val="Verwijzingopmerking"/>
          <w:sz w:val="18"/>
          <w:szCs w:val="18"/>
        </w:rPr>
        <w:t xml:space="preserve">. </w:t>
      </w:r>
    </w:p>
    <w:p w:rsidR="00C61786" w:rsidP="00180CDA" w:rsidRDefault="00C61786" w14:paraId="607DFFDB" w14:textId="77777777">
      <w:pPr>
        <w:rPr>
          <w:rStyle w:val="Verwijzingopmerking"/>
          <w:sz w:val="18"/>
          <w:szCs w:val="18"/>
        </w:rPr>
      </w:pPr>
    </w:p>
    <w:p w:rsidRPr="00C61786" w:rsidR="00C61786" w:rsidP="00180CDA" w:rsidRDefault="00C61786" w14:paraId="5FFEAE07" w14:textId="77777777">
      <w:pPr>
        <w:rPr>
          <w:rStyle w:val="Verwijzingopmerking"/>
          <w:b/>
          <w:bCs/>
          <w:sz w:val="18"/>
          <w:szCs w:val="18"/>
        </w:rPr>
      </w:pPr>
      <w:r w:rsidRPr="00C61786">
        <w:rPr>
          <w:rStyle w:val="Verwijzingopmerking"/>
          <w:b/>
          <w:bCs/>
          <w:sz w:val="18"/>
          <w:szCs w:val="18"/>
        </w:rPr>
        <w:t xml:space="preserve">Globaal beeld </w:t>
      </w:r>
    </w:p>
    <w:p w:rsidR="00C61786" w:rsidP="00180CDA" w:rsidRDefault="00C61786" w14:paraId="486739C1" w14:textId="77777777">
      <w:pPr>
        <w:rPr>
          <w:szCs w:val="18"/>
        </w:rPr>
      </w:pPr>
      <w:r>
        <w:rPr>
          <w:szCs w:val="18"/>
        </w:rPr>
        <w:t xml:space="preserve">Het globale beeld zoals dat uit de rapportages volgt, is dat </w:t>
      </w:r>
      <w:r w:rsidRPr="0045247D">
        <w:rPr>
          <w:szCs w:val="18"/>
        </w:rPr>
        <w:t xml:space="preserve">het effect van getroffen maatregelen op werkgelegenheid en de toegevoegde waarde van het agrocomplex voor Nederland als geheel </w:t>
      </w:r>
      <w:r>
        <w:rPr>
          <w:szCs w:val="18"/>
        </w:rPr>
        <w:t xml:space="preserve">naar verwachting </w:t>
      </w:r>
      <w:r w:rsidRPr="0045247D">
        <w:rPr>
          <w:szCs w:val="18"/>
        </w:rPr>
        <w:t xml:space="preserve">beperkt is. Er zullen wel regionale verschillen optreden: in regio’s waar de agrarische sector relatief groot is en de opgave voor stikstofreductie </w:t>
      </w:r>
      <w:r>
        <w:rPr>
          <w:szCs w:val="18"/>
        </w:rPr>
        <w:t>ook</w:t>
      </w:r>
      <w:r w:rsidRPr="0045247D">
        <w:rPr>
          <w:szCs w:val="18"/>
        </w:rPr>
        <w:t xml:space="preserve">, kunnen de </w:t>
      </w:r>
      <w:r>
        <w:rPr>
          <w:szCs w:val="18"/>
        </w:rPr>
        <w:t xml:space="preserve">(sociaaleconomische) </w:t>
      </w:r>
      <w:r w:rsidRPr="0045247D">
        <w:rPr>
          <w:szCs w:val="18"/>
        </w:rPr>
        <w:t>effecten omvangrijker zijn. Dat geldt ook in gemeenten waar het relatieve belang van de veehouderij voor de werkgelegenheid en toegevoegde waarde groot is.</w:t>
      </w:r>
      <w:r>
        <w:rPr>
          <w:szCs w:val="18"/>
        </w:rPr>
        <w:t xml:space="preserve"> Tegelijkertijd kan ook een verplaatsing plaatsvinden naar </w:t>
      </w:r>
      <w:r w:rsidRPr="0045247D">
        <w:rPr>
          <w:szCs w:val="18"/>
        </w:rPr>
        <w:t>nieuwe economische activiteiten</w:t>
      </w:r>
      <w:r>
        <w:rPr>
          <w:szCs w:val="18"/>
        </w:rPr>
        <w:t xml:space="preserve">, </w:t>
      </w:r>
      <w:r w:rsidRPr="0045247D">
        <w:rPr>
          <w:szCs w:val="18"/>
        </w:rPr>
        <w:t>die het negatieve effect gedeeltelijk teniet doe</w:t>
      </w:r>
      <w:r>
        <w:rPr>
          <w:szCs w:val="18"/>
        </w:rPr>
        <w:t>t.</w:t>
      </w:r>
    </w:p>
    <w:p w:rsidR="00C61786" w:rsidP="00180CDA" w:rsidRDefault="00C61786" w14:paraId="3B1F7A94" w14:textId="77777777">
      <w:pPr>
        <w:rPr>
          <w:szCs w:val="18"/>
        </w:rPr>
      </w:pPr>
    </w:p>
    <w:p w:rsidR="00C61786" w:rsidP="00180CDA" w:rsidRDefault="00C61786" w14:paraId="41AE54F6" w14:textId="77777777">
      <w:pPr>
        <w:rPr>
          <w:b/>
          <w:bCs/>
          <w:szCs w:val="18"/>
        </w:rPr>
      </w:pPr>
      <w:r w:rsidRPr="002452B2">
        <w:rPr>
          <w:b/>
          <w:bCs/>
          <w:szCs w:val="18"/>
        </w:rPr>
        <w:t>Lopend en komend onderzoek</w:t>
      </w:r>
    </w:p>
    <w:p w:rsidR="00C61786" w:rsidP="00180CDA" w:rsidRDefault="00C61786" w14:paraId="57FE28FF" w14:textId="2872D15D">
      <w:pPr>
        <w:rPr>
          <w:szCs w:val="18"/>
        </w:rPr>
      </w:pPr>
      <w:r>
        <w:rPr>
          <w:szCs w:val="18"/>
        </w:rPr>
        <w:t>M</w:t>
      </w:r>
      <w:bookmarkEnd w:id="0"/>
      <w:r>
        <w:rPr>
          <w:szCs w:val="18"/>
        </w:rPr>
        <w:t xml:space="preserve">ijn ambtsvoorganger heeft in aanvulling op het bovenstaande aan het CBS gevraagd om cijfers aan te leveren op basis waarvan de </w:t>
      </w:r>
      <w:r w:rsidRPr="00B002CA">
        <w:rPr>
          <w:szCs w:val="18"/>
        </w:rPr>
        <w:t>aard en omvang van werkgelegenheid</w:t>
      </w:r>
      <w:r>
        <w:rPr>
          <w:szCs w:val="18"/>
        </w:rPr>
        <w:t>seffecten</w:t>
      </w:r>
      <w:r w:rsidRPr="00B002CA">
        <w:rPr>
          <w:szCs w:val="18"/>
        </w:rPr>
        <w:t xml:space="preserve"> </w:t>
      </w:r>
      <w:r>
        <w:rPr>
          <w:szCs w:val="18"/>
        </w:rPr>
        <w:t xml:space="preserve">duidelijker </w:t>
      </w:r>
      <w:r w:rsidRPr="00B002CA">
        <w:rPr>
          <w:szCs w:val="18"/>
        </w:rPr>
        <w:t xml:space="preserve">in beeld </w:t>
      </w:r>
      <w:r>
        <w:rPr>
          <w:szCs w:val="18"/>
        </w:rPr>
        <w:t>kan worden gebracht</w:t>
      </w:r>
      <w:r w:rsidRPr="00B002CA">
        <w:rPr>
          <w:szCs w:val="18"/>
        </w:rPr>
        <w:t xml:space="preserve">. </w:t>
      </w:r>
      <w:r>
        <w:rPr>
          <w:szCs w:val="18"/>
        </w:rPr>
        <w:t xml:space="preserve">Dit, </w:t>
      </w:r>
      <w:r w:rsidRPr="00B002CA">
        <w:rPr>
          <w:szCs w:val="18"/>
        </w:rPr>
        <w:t>als onderdeel van de uitvoering van de motie Van der Plas</w:t>
      </w:r>
      <w:r>
        <w:rPr>
          <w:rStyle w:val="Voetnootmarkering"/>
          <w:szCs w:val="18"/>
        </w:rPr>
        <w:footnoteReference w:id="3"/>
      </w:r>
      <w:r>
        <w:rPr>
          <w:szCs w:val="18"/>
        </w:rPr>
        <w:t xml:space="preserve"> over </w:t>
      </w:r>
      <w:r w:rsidRPr="00B002CA">
        <w:rPr>
          <w:szCs w:val="18"/>
        </w:rPr>
        <w:t>een transitieplan voor werknemers</w:t>
      </w:r>
      <w:r>
        <w:rPr>
          <w:szCs w:val="18"/>
        </w:rPr>
        <w:t xml:space="preserve"> in de voedsel- en </w:t>
      </w:r>
      <w:proofErr w:type="spellStart"/>
      <w:r>
        <w:rPr>
          <w:szCs w:val="18"/>
        </w:rPr>
        <w:t>agrisector</w:t>
      </w:r>
      <w:proofErr w:type="spellEnd"/>
      <w:r>
        <w:rPr>
          <w:szCs w:val="18"/>
        </w:rPr>
        <w:t xml:space="preserve">. Ik streef ernaar om </w:t>
      </w:r>
      <w:r w:rsidRPr="00096803">
        <w:rPr>
          <w:szCs w:val="18"/>
        </w:rPr>
        <w:t xml:space="preserve">uw Kamer </w:t>
      </w:r>
      <w:r>
        <w:rPr>
          <w:szCs w:val="18"/>
        </w:rPr>
        <w:t>nog in de eerste helft van dit jaar over deze cijfers en de duiding hiervan te informeren</w:t>
      </w:r>
      <w:r w:rsidRPr="00096803">
        <w:rPr>
          <w:szCs w:val="18"/>
        </w:rPr>
        <w:t>.</w:t>
      </w:r>
      <w:r>
        <w:rPr>
          <w:szCs w:val="18"/>
        </w:rPr>
        <w:t xml:space="preserve"> In 2026 verwacht ik ook de uitkomsten van e</w:t>
      </w:r>
      <w:r w:rsidRPr="002452B2">
        <w:rPr>
          <w:szCs w:val="18"/>
        </w:rPr>
        <w:t xml:space="preserve">en </w:t>
      </w:r>
      <w:r>
        <w:rPr>
          <w:szCs w:val="18"/>
        </w:rPr>
        <w:t xml:space="preserve">aantal case studies die </w:t>
      </w:r>
      <w:r w:rsidRPr="002452B2">
        <w:rPr>
          <w:szCs w:val="18"/>
        </w:rPr>
        <w:t xml:space="preserve">de WUR momenteel </w:t>
      </w:r>
      <w:r>
        <w:rPr>
          <w:szCs w:val="18"/>
        </w:rPr>
        <w:t xml:space="preserve">doet </w:t>
      </w:r>
      <w:r w:rsidRPr="002452B2">
        <w:rPr>
          <w:szCs w:val="18"/>
        </w:rPr>
        <w:t>naar sociaaleconomische impact van (met name) stoppers voor regio</w:t>
      </w:r>
      <w:r>
        <w:rPr>
          <w:szCs w:val="18"/>
        </w:rPr>
        <w:t>’</w:t>
      </w:r>
      <w:r w:rsidRPr="002452B2">
        <w:rPr>
          <w:szCs w:val="18"/>
        </w:rPr>
        <w:t>s</w:t>
      </w:r>
      <w:r>
        <w:rPr>
          <w:szCs w:val="18"/>
        </w:rPr>
        <w:t xml:space="preserve"> en </w:t>
      </w:r>
      <w:r w:rsidRPr="002452B2">
        <w:rPr>
          <w:szCs w:val="18"/>
        </w:rPr>
        <w:t>gebieden</w:t>
      </w:r>
      <w:r>
        <w:rPr>
          <w:szCs w:val="18"/>
        </w:rPr>
        <w:t xml:space="preserve">. </w:t>
      </w:r>
    </w:p>
    <w:p w:rsidR="00C61786" w:rsidP="00180CDA" w:rsidRDefault="00C61786" w14:paraId="4C77B15A" w14:textId="77777777">
      <w:pPr>
        <w:rPr>
          <w:szCs w:val="18"/>
        </w:rPr>
      </w:pPr>
    </w:p>
    <w:p w:rsidRPr="00C61786" w:rsidR="00C61786" w:rsidP="00180CDA" w:rsidRDefault="00C61786" w14:paraId="6F28894D" w14:textId="37A729D7">
      <w:pPr>
        <w:rPr>
          <w:szCs w:val="18"/>
        </w:rPr>
      </w:pPr>
      <w:r>
        <w:rPr>
          <w:szCs w:val="18"/>
        </w:rPr>
        <w:t xml:space="preserve">Relevante inzichten verwacht ik verder uit de </w:t>
      </w:r>
      <w:r w:rsidRPr="002452B2">
        <w:rPr>
          <w:szCs w:val="18"/>
        </w:rPr>
        <w:t>Maatschappelijke Verkenning Landelijk Gebied,</w:t>
      </w:r>
      <w:r>
        <w:rPr>
          <w:szCs w:val="18"/>
        </w:rPr>
        <w:t xml:space="preserve"> waaraan </w:t>
      </w:r>
      <w:r w:rsidRPr="00CF1089">
        <w:rPr>
          <w:szCs w:val="18"/>
        </w:rPr>
        <w:t>PBL</w:t>
      </w:r>
      <w:r>
        <w:rPr>
          <w:szCs w:val="18"/>
        </w:rPr>
        <w:t xml:space="preserve"> momenteel </w:t>
      </w:r>
      <w:r w:rsidRPr="00CF1089">
        <w:rPr>
          <w:szCs w:val="18"/>
        </w:rPr>
        <w:t xml:space="preserve">de basis </w:t>
      </w:r>
      <w:r>
        <w:rPr>
          <w:szCs w:val="18"/>
        </w:rPr>
        <w:t xml:space="preserve">legt en </w:t>
      </w:r>
      <w:r w:rsidRPr="002452B2">
        <w:rPr>
          <w:szCs w:val="18"/>
        </w:rPr>
        <w:t>waarmee de wensen en waarden voor een toekomstbestendig landelijk gebied worden verkend</w:t>
      </w:r>
      <w:r>
        <w:rPr>
          <w:szCs w:val="18"/>
        </w:rPr>
        <w:t xml:space="preserve">. Een tussenrapportage wordt in 2026 verwacht en het eindrapport in 2028. En tot slot heeft mijn voorganger </w:t>
      </w:r>
      <w:r>
        <w:rPr>
          <w:rFonts w:eastAsia="Verdana" w:cs="Verdana"/>
          <w:color w:val="000000" w:themeColor="text1"/>
          <w:szCs w:val="18"/>
        </w:rPr>
        <w:t xml:space="preserve">in samenwerking met de Europese Commissie (via een Technical Support Instrument) het initiatief genomen voor een </w:t>
      </w:r>
      <w:proofErr w:type="spellStart"/>
      <w:r>
        <w:rPr>
          <w:rFonts w:eastAsia="Verdana" w:cs="Verdana"/>
          <w:color w:val="000000" w:themeColor="text1"/>
          <w:szCs w:val="18"/>
        </w:rPr>
        <w:t>Rural</w:t>
      </w:r>
      <w:proofErr w:type="spellEnd"/>
      <w:r>
        <w:rPr>
          <w:rFonts w:eastAsia="Verdana" w:cs="Verdana"/>
          <w:color w:val="000000" w:themeColor="text1"/>
          <w:szCs w:val="18"/>
        </w:rPr>
        <w:t xml:space="preserve"> Review, ofwel een plattelandsdoorlichting, die door de Organisatie voor Economische Samenwerking en Ontwikkeling (OESO) wordt uitgevoerd. Daarin wordt in beeld gebracht wat de staat van het platteland is, hoe beleid hierop uitwerkt en wat hieraan verbeterd kan. De uitkomsten hiervan worden begin 2027 verwacht.</w:t>
      </w:r>
    </w:p>
    <w:p w:rsidR="00C61786" w:rsidP="00180CDA" w:rsidRDefault="00C61786" w14:paraId="01282ECF" w14:textId="77777777">
      <w:pPr>
        <w:rPr>
          <w:szCs w:val="18"/>
        </w:rPr>
      </w:pPr>
    </w:p>
    <w:p w:rsidR="00C61786" w:rsidP="00180CDA" w:rsidRDefault="00C61786" w14:paraId="5DB21F4F" w14:textId="77777777"/>
    <w:p w:rsidR="00C61786" w:rsidP="00180CDA" w:rsidRDefault="00C61786" w14:paraId="53D39A51" w14:textId="77777777"/>
    <w:p w:rsidRPr="000752D6" w:rsidR="00180CDA" w:rsidP="00180CDA" w:rsidRDefault="00180CDA" w14:paraId="0DD47667" w14:textId="77777777"/>
    <w:p w:rsidRPr="000752D6" w:rsidR="00C61786" w:rsidP="00180CDA" w:rsidRDefault="00C61786" w14:paraId="77D3F09C" w14:textId="77777777">
      <w:proofErr w:type="spellStart"/>
      <w:r w:rsidRPr="00640234">
        <w:t>Jaimi</w:t>
      </w:r>
      <w:proofErr w:type="spellEnd"/>
      <w:r w:rsidRPr="00640234">
        <w:t xml:space="preserve"> van Essen</w:t>
      </w:r>
    </w:p>
    <w:p w:rsidRPr="00052BED" w:rsidR="00052BED" w:rsidP="00180CDA" w:rsidRDefault="00C61786" w14:paraId="4FBE8F62" w14:textId="4E09E708">
      <w:r w:rsidRPr="000752D6">
        <w:lastRenderedPageBreak/>
        <w:t>Minister van Landbouw, Visserij, Voedselzekerheid en Natuur</w:t>
      </w:r>
    </w:p>
    <w:sectPr w:rsidRPr="00052BED" w:rsidR="00052BE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E0A7" w14:textId="77777777" w:rsidR="00A76225" w:rsidRDefault="00A76225">
      <w:r>
        <w:separator/>
      </w:r>
    </w:p>
    <w:p w14:paraId="4FA827B5" w14:textId="77777777" w:rsidR="00A76225" w:rsidRDefault="00A76225"/>
  </w:endnote>
  <w:endnote w:type="continuationSeparator" w:id="0">
    <w:p w14:paraId="2E824323" w14:textId="77777777" w:rsidR="00A76225" w:rsidRDefault="00A76225">
      <w:r>
        <w:continuationSeparator/>
      </w:r>
    </w:p>
    <w:p w14:paraId="56565B06" w14:textId="77777777" w:rsidR="00A76225" w:rsidRDefault="00A76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B2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5A99" w14:paraId="0A37611D" w14:textId="77777777" w:rsidTr="00CA6A25">
      <w:trPr>
        <w:trHeight w:hRule="exact" w:val="240"/>
      </w:trPr>
      <w:tc>
        <w:tcPr>
          <w:tcW w:w="7601" w:type="dxa"/>
        </w:tcPr>
        <w:p w14:paraId="66672CEB" w14:textId="77777777" w:rsidR="00527BD4" w:rsidRDefault="00527BD4" w:rsidP="003F1F6B">
          <w:pPr>
            <w:pStyle w:val="Huisstijl-Rubricering"/>
          </w:pPr>
        </w:p>
      </w:tc>
      <w:tc>
        <w:tcPr>
          <w:tcW w:w="2156" w:type="dxa"/>
        </w:tcPr>
        <w:p w14:paraId="1F3332FA" w14:textId="241DAB53" w:rsidR="00527BD4" w:rsidRPr="00645414" w:rsidRDefault="00A338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0995432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5A99" w14:paraId="7FA3E5BC" w14:textId="77777777" w:rsidTr="00CA6A25">
      <w:trPr>
        <w:trHeight w:hRule="exact" w:val="240"/>
      </w:trPr>
      <w:tc>
        <w:tcPr>
          <w:tcW w:w="7601" w:type="dxa"/>
        </w:tcPr>
        <w:p w14:paraId="477AD608" w14:textId="77777777" w:rsidR="00527BD4" w:rsidRDefault="00527BD4" w:rsidP="008C356D">
          <w:pPr>
            <w:pStyle w:val="Huisstijl-Rubricering"/>
          </w:pPr>
        </w:p>
      </w:tc>
      <w:tc>
        <w:tcPr>
          <w:tcW w:w="2170" w:type="dxa"/>
        </w:tcPr>
        <w:p w14:paraId="4E71D276" w14:textId="22122C67" w:rsidR="00527BD4" w:rsidRPr="00ED539E" w:rsidRDefault="00A338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2</w:t>
          </w:r>
          <w:r w:rsidR="003F2647">
            <w:fldChar w:fldCharType="end"/>
          </w:r>
        </w:p>
      </w:tc>
    </w:tr>
  </w:tbl>
  <w:p w14:paraId="4DB15A94" w14:textId="77777777" w:rsidR="00527BD4" w:rsidRPr="00BC3B53" w:rsidRDefault="00527BD4" w:rsidP="008C356D">
    <w:pPr>
      <w:pStyle w:val="Voettekst"/>
      <w:spacing w:line="240" w:lineRule="auto"/>
      <w:rPr>
        <w:sz w:val="2"/>
        <w:szCs w:val="2"/>
      </w:rPr>
    </w:pPr>
  </w:p>
  <w:p w14:paraId="27ECAE3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DEBF" w14:textId="77777777" w:rsidR="00A76225" w:rsidRDefault="00A76225">
      <w:r>
        <w:separator/>
      </w:r>
    </w:p>
    <w:p w14:paraId="00332393" w14:textId="77777777" w:rsidR="00A76225" w:rsidRDefault="00A76225"/>
  </w:footnote>
  <w:footnote w:type="continuationSeparator" w:id="0">
    <w:p w14:paraId="2642C0F2" w14:textId="77777777" w:rsidR="00A76225" w:rsidRDefault="00A76225">
      <w:r>
        <w:continuationSeparator/>
      </w:r>
    </w:p>
    <w:p w14:paraId="69F0CBC5" w14:textId="77777777" w:rsidR="00A76225" w:rsidRDefault="00A76225"/>
  </w:footnote>
  <w:footnote w:id="1">
    <w:p w14:paraId="1B6E2602" w14:textId="6145FF86" w:rsidR="00C61786" w:rsidRPr="00180CDA" w:rsidRDefault="00C61786" w:rsidP="00C61786">
      <w:pPr>
        <w:pStyle w:val="Voetnoottekst"/>
        <w:rPr>
          <w:szCs w:val="13"/>
        </w:rPr>
      </w:pPr>
      <w:r w:rsidRPr="00180CDA">
        <w:rPr>
          <w:rStyle w:val="Voetnootmarkering"/>
          <w:szCs w:val="13"/>
        </w:rPr>
        <w:footnoteRef/>
      </w:r>
      <w:r w:rsidRPr="00180CDA">
        <w:rPr>
          <w:szCs w:val="13"/>
        </w:rPr>
        <w:t xml:space="preserve"> </w:t>
      </w:r>
      <w:r w:rsidRPr="00180CDA">
        <w:rPr>
          <w:i/>
          <w:iCs/>
          <w:szCs w:val="13"/>
        </w:rPr>
        <w:t>Kamerstukken II</w:t>
      </w:r>
      <w:r w:rsidRPr="00180CDA">
        <w:rPr>
          <w:szCs w:val="13"/>
        </w:rPr>
        <w:t xml:space="preserve"> 2025/26, 35334, nr. 429.</w:t>
      </w:r>
    </w:p>
  </w:footnote>
  <w:footnote w:id="2">
    <w:p w14:paraId="6BB4DB03" w14:textId="556892DE" w:rsidR="00C61786" w:rsidRPr="00180CDA" w:rsidRDefault="00C61786" w:rsidP="00C61786">
      <w:pPr>
        <w:pStyle w:val="Voetnoottekst"/>
        <w:rPr>
          <w:szCs w:val="13"/>
        </w:rPr>
      </w:pPr>
      <w:r w:rsidRPr="00180CDA">
        <w:rPr>
          <w:rStyle w:val="Voetnootmarkering"/>
          <w:szCs w:val="13"/>
        </w:rPr>
        <w:footnoteRef/>
      </w:r>
      <w:r w:rsidRPr="00180CDA">
        <w:rPr>
          <w:szCs w:val="13"/>
        </w:rPr>
        <w:t xml:space="preserve"> </w:t>
      </w:r>
      <w:hyperlink r:id="rId1" w:history="1">
        <w:r w:rsidRPr="00180CDA">
          <w:rPr>
            <w:rStyle w:val="Hyperlink"/>
            <w:szCs w:val="13"/>
          </w:rPr>
          <w:t>https://www.abnamro.nl/nl/media/Krimp-veestapel-reikt-verder-dan-het-boerenerf_tcm16-266593.pdf</w:t>
        </w:r>
      </w:hyperlink>
    </w:p>
  </w:footnote>
  <w:footnote w:id="3">
    <w:p w14:paraId="68DB9314" w14:textId="77777777" w:rsidR="00C61786" w:rsidRPr="00180CDA" w:rsidRDefault="00C61786" w:rsidP="00C61786">
      <w:pPr>
        <w:pStyle w:val="Voetnoottekst"/>
        <w:rPr>
          <w:szCs w:val="13"/>
        </w:rPr>
      </w:pPr>
      <w:r w:rsidRPr="00180CDA">
        <w:rPr>
          <w:rStyle w:val="Voetnootmarkering"/>
          <w:szCs w:val="13"/>
        </w:rPr>
        <w:footnoteRef/>
      </w:r>
      <w:r w:rsidRPr="00180CDA">
        <w:rPr>
          <w:szCs w:val="13"/>
        </w:rPr>
        <w:t xml:space="preserve"> </w:t>
      </w:r>
      <w:r w:rsidRPr="00180CDA">
        <w:rPr>
          <w:i/>
          <w:iCs/>
          <w:szCs w:val="13"/>
        </w:rPr>
        <w:t>Kamerstukken II</w:t>
      </w:r>
      <w:r w:rsidRPr="00180CDA">
        <w:rPr>
          <w:szCs w:val="13"/>
        </w:rPr>
        <w:t xml:space="preserve"> 2024/25, 36600, XIV,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5A99" w14:paraId="7FE9D8DD" w14:textId="77777777" w:rsidTr="00A50CF6">
      <w:tc>
        <w:tcPr>
          <w:tcW w:w="2156" w:type="dxa"/>
        </w:tcPr>
        <w:p w14:paraId="5CE2B295" w14:textId="77777777" w:rsidR="00527BD4" w:rsidRPr="005819CE" w:rsidRDefault="00A3384B" w:rsidP="00A50CF6">
          <w:pPr>
            <w:pStyle w:val="Huisstijl-Adres"/>
            <w:rPr>
              <w:b/>
            </w:rPr>
          </w:pPr>
          <w:r>
            <w:rPr>
              <w:b/>
            </w:rPr>
            <w:t>Directoraat Generaal Landelijk Gebied en Stikstof</w:t>
          </w:r>
          <w:r w:rsidRPr="005819CE">
            <w:rPr>
              <w:b/>
            </w:rPr>
            <w:br/>
          </w:r>
        </w:p>
      </w:tc>
    </w:tr>
    <w:tr w:rsidR="00F35A99" w14:paraId="0E362D6F" w14:textId="77777777" w:rsidTr="00A50CF6">
      <w:trPr>
        <w:trHeight w:hRule="exact" w:val="200"/>
      </w:trPr>
      <w:tc>
        <w:tcPr>
          <w:tcW w:w="2156" w:type="dxa"/>
        </w:tcPr>
        <w:p w14:paraId="49319537" w14:textId="77777777" w:rsidR="00527BD4" w:rsidRPr="005819CE" w:rsidRDefault="00527BD4" w:rsidP="00A50CF6"/>
      </w:tc>
    </w:tr>
    <w:tr w:rsidR="00F35A99" w14:paraId="3166C8E2" w14:textId="77777777" w:rsidTr="00502512">
      <w:trPr>
        <w:trHeight w:hRule="exact" w:val="774"/>
      </w:trPr>
      <w:tc>
        <w:tcPr>
          <w:tcW w:w="2156" w:type="dxa"/>
        </w:tcPr>
        <w:p w14:paraId="4F79B59E" w14:textId="77777777" w:rsidR="00527BD4" w:rsidRDefault="00A3384B" w:rsidP="003A5290">
          <w:pPr>
            <w:pStyle w:val="Huisstijl-Kopje"/>
          </w:pPr>
          <w:r>
            <w:t>Ons kenmerk</w:t>
          </w:r>
        </w:p>
        <w:p w14:paraId="0B395461" w14:textId="77777777" w:rsidR="00527BD4" w:rsidRPr="005819CE" w:rsidRDefault="00A3384B" w:rsidP="001E6117">
          <w:pPr>
            <w:pStyle w:val="Huisstijl-Kopje"/>
          </w:pPr>
          <w:r>
            <w:rPr>
              <w:b w:val="0"/>
            </w:rPr>
            <w:t>DGLGS</w:t>
          </w:r>
          <w:r w:rsidRPr="00502512">
            <w:rPr>
              <w:b w:val="0"/>
            </w:rPr>
            <w:t xml:space="preserve"> / </w:t>
          </w:r>
          <w:r>
            <w:rPr>
              <w:b w:val="0"/>
            </w:rPr>
            <w:t>105275614</w:t>
          </w:r>
        </w:p>
      </w:tc>
    </w:tr>
  </w:tbl>
  <w:p w14:paraId="4F35500E" w14:textId="77777777" w:rsidR="00527BD4" w:rsidRDefault="00527BD4" w:rsidP="008C356D"/>
  <w:p w14:paraId="4B4D0DA4" w14:textId="77777777" w:rsidR="00527BD4" w:rsidRPr="00740712" w:rsidRDefault="00527BD4" w:rsidP="008C356D"/>
  <w:p w14:paraId="66111D46" w14:textId="77777777" w:rsidR="00527BD4" w:rsidRPr="00217880" w:rsidRDefault="00527BD4" w:rsidP="008C356D">
    <w:pPr>
      <w:spacing w:line="0" w:lineRule="atLeast"/>
      <w:rPr>
        <w:sz w:val="2"/>
        <w:szCs w:val="2"/>
      </w:rPr>
    </w:pPr>
  </w:p>
  <w:p w14:paraId="399CF852" w14:textId="77777777" w:rsidR="00527BD4" w:rsidRDefault="00527BD4" w:rsidP="004F44C2">
    <w:pPr>
      <w:pStyle w:val="Koptekst"/>
      <w:rPr>
        <w:rFonts w:cs="Verdana-Bold"/>
        <w:b/>
        <w:bCs/>
        <w:smallCaps/>
        <w:szCs w:val="18"/>
      </w:rPr>
    </w:pPr>
  </w:p>
  <w:p w14:paraId="55EF3F39" w14:textId="77777777" w:rsidR="00527BD4" w:rsidRDefault="00527BD4" w:rsidP="004F44C2"/>
  <w:p w14:paraId="56595AF4" w14:textId="77777777" w:rsidR="00527BD4" w:rsidRPr="00740712" w:rsidRDefault="00527BD4" w:rsidP="004F44C2"/>
  <w:p w14:paraId="3D0316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5A99" w14:paraId="6873805E" w14:textId="77777777" w:rsidTr="00751A6A">
      <w:trPr>
        <w:trHeight w:val="2636"/>
      </w:trPr>
      <w:tc>
        <w:tcPr>
          <w:tcW w:w="737" w:type="dxa"/>
        </w:tcPr>
        <w:p w14:paraId="01BAD3C3" w14:textId="77777777" w:rsidR="00527BD4" w:rsidRDefault="00527BD4" w:rsidP="00D0609E">
          <w:pPr>
            <w:framePr w:w="6340" w:h="2750" w:hRule="exact" w:hSpace="180" w:wrap="around" w:vAnchor="page" w:hAnchor="text" w:x="3873" w:y="-140"/>
            <w:spacing w:line="240" w:lineRule="auto"/>
          </w:pPr>
        </w:p>
      </w:tc>
      <w:tc>
        <w:tcPr>
          <w:tcW w:w="5156" w:type="dxa"/>
        </w:tcPr>
        <w:p w14:paraId="775A90D7" w14:textId="77777777" w:rsidR="00527BD4" w:rsidRDefault="00A3384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83F54CE" wp14:editId="10A5532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2107515" w14:textId="77777777" w:rsidR="00527BD4" w:rsidRDefault="00527BD4" w:rsidP="00D0609E">
    <w:pPr>
      <w:framePr w:w="6340" w:h="2750" w:hRule="exact" w:hSpace="180" w:wrap="around" w:vAnchor="page" w:hAnchor="text" w:x="3873" w:y="-140"/>
    </w:pPr>
  </w:p>
  <w:p w14:paraId="3C6885C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5A99" w14:paraId="0BA48B9E" w14:textId="77777777" w:rsidTr="00A50CF6">
      <w:tc>
        <w:tcPr>
          <w:tcW w:w="2160" w:type="dxa"/>
        </w:tcPr>
        <w:p w14:paraId="10E16416" w14:textId="77777777" w:rsidR="00527BD4" w:rsidRPr="005819CE" w:rsidRDefault="00A3384B" w:rsidP="00A50CF6">
          <w:pPr>
            <w:pStyle w:val="Huisstijl-Adres"/>
            <w:rPr>
              <w:b/>
            </w:rPr>
          </w:pPr>
          <w:r>
            <w:rPr>
              <w:b/>
            </w:rPr>
            <w:t>Directoraat Generaal Landelijk Gebied en Stikstof</w:t>
          </w:r>
          <w:r w:rsidRPr="005819CE">
            <w:rPr>
              <w:b/>
            </w:rPr>
            <w:br/>
          </w:r>
        </w:p>
        <w:p w14:paraId="31C96155" w14:textId="77777777" w:rsidR="00527BD4" w:rsidRPr="00BE5ED9" w:rsidRDefault="00A3384B" w:rsidP="00A50CF6">
          <w:pPr>
            <w:pStyle w:val="Huisstijl-Adres"/>
          </w:pPr>
          <w:r>
            <w:rPr>
              <w:b/>
            </w:rPr>
            <w:t>Bezoekadres</w:t>
          </w:r>
          <w:r>
            <w:rPr>
              <w:b/>
            </w:rPr>
            <w:br/>
          </w:r>
          <w:r>
            <w:t>Bezuidenhoutseweg 73</w:t>
          </w:r>
          <w:r w:rsidRPr="005819CE">
            <w:br/>
          </w:r>
          <w:r>
            <w:t>2594 AC Den Haag</w:t>
          </w:r>
        </w:p>
        <w:p w14:paraId="15A7BC58" w14:textId="77777777" w:rsidR="00EF495B" w:rsidRDefault="00A3384B" w:rsidP="0098788A">
          <w:pPr>
            <w:pStyle w:val="Huisstijl-Adres"/>
          </w:pPr>
          <w:r>
            <w:rPr>
              <w:b/>
            </w:rPr>
            <w:t>Postadres</w:t>
          </w:r>
          <w:r>
            <w:rPr>
              <w:b/>
            </w:rPr>
            <w:br/>
          </w:r>
          <w:r>
            <w:t>Postbus 20401</w:t>
          </w:r>
          <w:r w:rsidRPr="005819CE">
            <w:br/>
            <w:t>2500 E</w:t>
          </w:r>
          <w:r>
            <w:t>K</w:t>
          </w:r>
          <w:r w:rsidRPr="005819CE">
            <w:t xml:space="preserve"> Den Haag</w:t>
          </w:r>
        </w:p>
        <w:p w14:paraId="5EF133DD" w14:textId="77777777" w:rsidR="00556BEE" w:rsidRPr="005B3814" w:rsidRDefault="00A3384B" w:rsidP="0098788A">
          <w:pPr>
            <w:pStyle w:val="Huisstijl-Adres"/>
          </w:pPr>
          <w:r>
            <w:rPr>
              <w:b/>
            </w:rPr>
            <w:t>Overheidsidentificatienr</w:t>
          </w:r>
          <w:r>
            <w:rPr>
              <w:b/>
            </w:rPr>
            <w:br/>
          </w:r>
          <w:r w:rsidR="00BA129E">
            <w:rPr>
              <w:rFonts w:cs="Agrofont"/>
              <w:iCs/>
            </w:rPr>
            <w:t>00000001858272854000</w:t>
          </w:r>
        </w:p>
        <w:p w14:paraId="5380B4CA" w14:textId="7198DFA3" w:rsidR="00527BD4" w:rsidRPr="00180CDA" w:rsidRDefault="00A338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35A99" w14:paraId="3235FD62" w14:textId="77777777" w:rsidTr="00A50CF6">
      <w:trPr>
        <w:trHeight w:hRule="exact" w:val="200"/>
      </w:trPr>
      <w:tc>
        <w:tcPr>
          <w:tcW w:w="2160" w:type="dxa"/>
        </w:tcPr>
        <w:p w14:paraId="428CE4E5" w14:textId="77777777" w:rsidR="00527BD4" w:rsidRPr="005819CE" w:rsidRDefault="00527BD4" w:rsidP="00A50CF6"/>
      </w:tc>
    </w:tr>
    <w:tr w:rsidR="00F35A99" w14:paraId="7AB8B4C0" w14:textId="77777777" w:rsidTr="00A50CF6">
      <w:tc>
        <w:tcPr>
          <w:tcW w:w="2160" w:type="dxa"/>
        </w:tcPr>
        <w:p w14:paraId="5C466A6C" w14:textId="77777777" w:rsidR="000C0163" w:rsidRPr="005819CE" w:rsidRDefault="00A3384B" w:rsidP="000C0163">
          <w:pPr>
            <w:pStyle w:val="Huisstijl-Kopje"/>
          </w:pPr>
          <w:r>
            <w:t>Ons kenmerk</w:t>
          </w:r>
          <w:r w:rsidRPr="005819CE">
            <w:t xml:space="preserve"> </w:t>
          </w:r>
        </w:p>
        <w:p w14:paraId="146D9890" w14:textId="77777777" w:rsidR="000C0163" w:rsidRPr="005819CE" w:rsidRDefault="00A3384B" w:rsidP="000C0163">
          <w:pPr>
            <w:pStyle w:val="Huisstijl-Gegeven"/>
          </w:pPr>
          <w:r>
            <w:t>DGLGS /</w:t>
          </w:r>
          <w:r w:rsidR="00486354">
            <w:t xml:space="preserve"> </w:t>
          </w:r>
          <w:r>
            <w:t>105275614</w:t>
          </w:r>
        </w:p>
        <w:p w14:paraId="3DAEECA1" w14:textId="77777777" w:rsidR="00527BD4" w:rsidRPr="005819CE" w:rsidRDefault="00527BD4" w:rsidP="00180CDA">
          <w:pPr>
            <w:pStyle w:val="Huisstijl-Kopje"/>
          </w:pPr>
        </w:p>
      </w:tc>
    </w:tr>
  </w:tbl>
  <w:p w14:paraId="1AFB28E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5A99" w14:paraId="7C36B6DA" w14:textId="77777777" w:rsidTr="009E2051">
      <w:trPr>
        <w:trHeight w:val="400"/>
      </w:trPr>
      <w:tc>
        <w:tcPr>
          <w:tcW w:w="7520" w:type="dxa"/>
          <w:gridSpan w:val="2"/>
        </w:tcPr>
        <w:p w14:paraId="305D0933" w14:textId="77777777" w:rsidR="00527BD4" w:rsidRPr="00BC3B53" w:rsidRDefault="00A3384B" w:rsidP="00A50CF6">
          <w:pPr>
            <w:pStyle w:val="Huisstijl-Retouradres"/>
          </w:pPr>
          <w:r>
            <w:t>&gt; Retouradres Postbus 20401 2500 EK Den Haag</w:t>
          </w:r>
        </w:p>
      </w:tc>
    </w:tr>
    <w:tr w:rsidR="00F35A99" w14:paraId="74434403" w14:textId="77777777" w:rsidTr="009E2051">
      <w:tc>
        <w:tcPr>
          <w:tcW w:w="7520" w:type="dxa"/>
          <w:gridSpan w:val="2"/>
        </w:tcPr>
        <w:p w14:paraId="5A11B46B" w14:textId="77777777" w:rsidR="00527BD4" w:rsidRPr="00983E8F" w:rsidRDefault="00527BD4" w:rsidP="00A50CF6">
          <w:pPr>
            <w:pStyle w:val="Huisstijl-Rubricering"/>
          </w:pPr>
        </w:p>
      </w:tc>
    </w:tr>
    <w:tr w:rsidR="00F35A99" w14:paraId="057D4B46" w14:textId="77777777" w:rsidTr="009E2051">
      <w:trPr>
        <w:trHeight w:hRule="exact" w:val="2440"/>
      </w:trPr>
      <w:tc>
        <w:tcPr>
          <w:tcW w:w="7520" w:type="dxa"/>
          <w:gridSpan w:val="2"/>
        </w:tcPr>
        <w:p w14:paraId="53950A72" w14:textId="77777777" w:rsidR="00527BD4" w:rsidRDefault="00A3384B" w:rsidP="00A50CF6">
          <w:pPr>
            <w:pStyle w:val="Huisstijl-NAW"/>
          </w:pPr>
          <w:r>
            <w:t>De Voorzitter van de Tweede Kamer</w:t>
          </w:r>
        </w:p>
        <w:p w14:paraId="17BE8BDC" w14:textId="77777777" w:rsidR="00F35A99" w:rsidRDefault="00A3384B">
          <w:pPr>
            <w:pStyle w:val="Huisstijl-NAW"/>
          </w:pPr>
          <w:r>
            <w:t>der Staten-Generaal</w:t>
          </w:r>
        </w:p>
        <w:p w14:paraId="0408459A" w14:textId="77777777" w:rsidR="00F35A99" w:rsidRDefault="00A3384B">
          <w:pPr>
            <w:pStyle w:val="Huisstijl-NAW"/>
          </w:pPr>
          <w:r>
            <w:t>Prinses Irenestraat 6</w:t>
          </w:r>
        </w:p>
        <w:p w14:paraId="4C62CDC8" w14:textId="1DC287FE" w:rsidR="00F35A99" w:rsidRDefault="00A3384B">
          <w:pPr>
            <w:pStyle w:val="Huisstijl-NAW"/>
          </w:pPr>
          <w:r>
            <w:t xml:space="preserve">2595 BD  </w:t>
          </w:r>
          <w:r w:rsidR="00180CDA">
            <w:t xml:space="preserve">DEN HAAG </w:t>
          </w:r>
          <w:r>
            <w:t xml:space="preserve"> </w:t>
          </w:r>
          <w:r w:rsidR="00486354">
            <w:t xml:space="preserve"> </w:t>
          </w:r>
        </w:p>
      </w:tc>
    </w:tr>
    <w:tr w:rsidR="00F35A99" w14:paraId="29DF58EB" w14:textId="77777777" w:rsidTr="009E2051">
      <w:trPr>
        <w:trHeight w:hRule="exact" w:val="400"/>
      </w:trPr>
      <w:tc>
        <w:tcPr>
          <w:tcW w:w="7520" w:type="dxa"/>
          <w:gridSpan w:val="2"/>
        </w:tcPr>
        <w:p w14:paraId="32BD79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5A99" w14:paraId="2BEB54DC" w14:textId="77777777" w:rsidTr="009E2051">
      <w:trPr>
        <w:trHeight w:val="240"/>
      </w:trPr>
      <w:tc>
        <w:tcPr>
          <w:tcW w:w="900" w:type="dxa"/>
        </w:tcPr>
        <w:p w14:paraId="7862FC78" w14:textId="77777777" w:rsidR="00527BD4" w:rsidRPr="007709EF" w:rsidRDefault="00A3384B" w:rsidP="00A50CF6">
          <w:pPr>
            <w:rPr>
              <w:szCs w:val="18"/>
            </w:rPr>
          </w:pPr>
          <w:r w:rsidRPr="00180CDA">
            <w:rPr>
              <w:szCs w:val="18"/>
            </w:rPr>
            <w:t>Datum</w:t>
          </w:r>
        </w:p>
      </w:tc>
      <w:tc>
        <w:tcPr>
          <w:tcW w:w="6620" w:type="dxa"/>
        </w:tcPr>
        <w:p w14:paraId="087C8447" w14:textId="1A67CFB7" w:rsidR="00527BD4" w:rsidRPr="007709EF" w:rsidRDefault="00180CDA" w:rsidP="00A50CF6">
          <w:r>
            <w:t>24 maart 2026</w:t>
          </w:r>
        </w:p>
      </w:tc>
    </w:tr>
    <w:tr w:rsidR="00F35A99" w14:paraId="709AB5F9" w14:textId="77777777" w:rsidTr="009E2051">
      <w:trPr>
        <w:trHeight w:val="240"/>
      </w:trPr>
      <w:tc>
        <w:tcPr>
          <w:tcW w:w="900" w:type="dxa"/>
        </w:tcPr>
        <w:p w14:paraId="7E23572E" w14:textId="77777777" w:rsidR="00527BD4" w:rsidRPr="007709EF" w:rsidRDefault="00A3384B" w:rsidP="00A50CF6">
          <w:pPr>
            <w:rPr>
              <w:szCs w:val="18"/>
            </w:rPr>
          </w:pPr>
          <w:r>
            <w:rPr>
              <w:szCs w:val="18"/>
            </w:rPr>
            <w:t>Betreft</w:t>
          </w:r>
        </w:p>
      </w:tc>
      <w:tc>
        <w:tcPr>
          <w:tcW w:w="6620" w:type="dxa"/>
        </w:tcPr>
        <w:p w14:paraId="2CD4890E" w14:textId="7E0576E1" w:rsidR="00326CDC" w:rsidRPr="007709EF" w:rsidRDefault="00457DB1" w:rsidP="00326CDC">
          <w:r>
            <w:t>O</w:t>
          </w:r>
          <w:r w:rsidR="00326CDC" w:rsidRPr="00326CDC">
            <w:t>nderzoek</w:t>
          </w:r>
          <w:r>
            <w:t>en</w:t>
          </w:r>
          <w:r w:rsidR="00326CDC" w:rsidRPr="00326CDC">
            <w:t xml:space="preserve"> naar effecten van beëindiging </w:t>
          </w:r>
          <w:r>
            <w:t xml:space="preserve">van agrarische bedrijven </w:t>
          </w:r>
          <w:r w:rsidR="00326CDC" w:rsidRPr="00326CDC">
            <w:t>op de vitaliteit en de leefbaarheid van het platteland</w:t>
          </w:r>
        </w:p>
      </w:tc>
    </w:tr>
  </w:tbl>
  <w:p w14:paraId="7A4414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3FCECA6">
      <w:start w:val="1"/>
      <w:numFmt w:val="bullet"/>
      <w:pStyle w:val="Lijstopsomteken"/>
      <w:lvlText w:val="•"/>
      <w:lvlJc w:val="left"/>
      <w:pPr>
        <w:tabs>
          <w:tab w:val="num" w:pos="227"/>
        </w:tabs>
        <w:ind w:left="227" w:hanging="227"/>
      </w:pPr>
      <w:rPr>
        <w:rFonts w:ascii="Verdana" w:hAnsi="Verdana" w:hint="default"/>
        <w:sz w:val="18"/>
        <w:szCs w:val="18"/>
      </w:rPr>
    </w:lvl>
    <w:lvl w:ilvl="1" w:tplc="2924B448" w:tentative="1">
      <w:start w:val="1"/>
      <w:numFmt w:val="bullet"/>
      <w:lvlText w:val="o"/>
      <w:lvlJc w:val="left"/>
      <w:pPr>
        <w:tabs>
          <w:tab w:val="num" w:pos="1440"/>
        </w:tabs>
        <w:ind w:left="1440" w:hanging="360"/>
      </w:pPr>
      <w:rPr>
        <w:rFonts w:ascii="Courier New" w:hAnsi="Courier New" w:cs="Courier New" w:hint="default"/>
      </w:rPr>
    </w:lvl>
    <w:lvl w:ilvl="2" w:tplc="DC6A6446" w:tentative="1">
      <w:start w:val="1"/>
      <w:numFmt w:val="bullet"/>
      <w:lvlText w:val=""/>
      <w:lvlJc w:val="left"/>
      <w:pPr>
        <w:tabs>
          <w:tab w:val="num" w:pos="2160"/>
        </w:tabs>
        <w:ind w:left="2160" w:hanging="360"/>
      </w:pPr>
      <w:rPr>
        <w:rFonts w:ascii="Wingdings" w:hAnsi="Wingdings" w:hint="default"/>
      </w:rPr>
    </w:lvl>
    <w:lvl w:ilvl="3" w:tplc="698E09E6" w:tentative="1">
      <w:start w:val="1"/>
      <w:numFmt w:val="bullet"/>
      <w:lvlText w:val=""/>
      <w:lvlJc w:val="left"/>
      <w:pPr>
        <w:tabs>
          <w:tab w:val="num" w:pos="2880"/>
        </w:tabs>
        <w:ind w:left="2880" w:hanging="360"/>
      </w:pPr>
      <w:rPr>
        <w:rFonts w:ascii="Symbol" w:hAnsi="Symbol" w:hint="default"/>
      </w:rPr>
    </w:lvl>
    <w:lvl w:ilvl="4" w:tplc="1750B784" w:tentative="1">
      <w:start w:val="1"/>
      <w:numFmt w:val="bullet"/>
      <w:lvlText w:val="o"/>
      <w:lvlJc w:val="left"/>
      <w:pPr>
        <w:tabs>
          <w:tab w:val="num" w:pos="3600"/>
        </w:tabs>
        <w:ind w:left="3600" w:hanging="360"/>
      </w:pPr>
      <w:rPr>
        <w:rFonts w:ascii="Courier New" w:hAnsi="Courier New" w:cs="Courier New" w:hint="default"/>
      </w:rPr>
    </w:lvl>
    <w:lvl w:ilvl="5" w:tplc="DDBE5A4A" w:tentative="1">
      <w:start w:val="1"/>
      <w:numFmt w:val="bullet"/>
      <w:lvlText w:val=""/>
      <w:lvlJc w:val="left"/>
      <w:pPr>
        <w:tabs>
          <w:tab w:val="num" w:pos="4320"/>
        </w:tabs>
        <w:ind w:left="4320" w:hanging="360"/>
      </w:pPr>
      <w:rPr>
        <w:rFonts w:ascii="Wingdings" w:hAnsi="Wingdings" w:hint="default"/>
      </w:rPr>
    </w:lvl>
    <w:lvl w:ilvl="6" w:tplc="27683F8E" w:tentative="1">
      <w:start w:val="1"/>
      <w:numFmt w:val="bullet"/>
      <w:lvlText w:val=""/>
      <w:lvlJc w:val="left"/>
      <w:pPr>
        <w:tabs>
          <w:tab w:val="num" w:pos="5040"/>
        </w:tabs>
        <w:ind w:left="5040" w:hanging="360"/>
      </w:pPr>
      <w:rPr>
        <w:rFonts w:ascii="Symbol" w:hAnsi="Symbol" w:hint="default"/>
      </w:rPr>
    </w:lvl>
    <w:lvl w:ilvl="7" w:tplc="BB124A6A" w:tentative="1">
      <w:start w:val="1"/>
      <w:numFmt w:val="bullet"/>
      <w:lvlText w:val="o"/>
      <w:lvlJc w:val="left"/>
      <w:pPr>
        <w:tabs>
          <w:tab w:val="num" w:pos="5760"/>
        </w:tabs>
        <w:ind w:left="5760" w:hanging="360"/>
      </w:pPr>
      <w:rPr>
        <w:rFonts w:ascii="Courier New" w:hAnsi="Courier New" w:cs="Courier New" w:hint="default"/>
      </w:rPr>
    </w:lvl>
    <w:lvl w:ilvl="8" w:tplc="59D23C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FC05E8">
      <w:start w:val="1"/>
      <w:numFmt w:val="bullet"/>
      <w:pStyle w:val="Lijstopsomteken2"/>
      <w:lvlText w:val="–"/>
      <w:lvlJc w:val="left"/>
      <w:pPr>
        <w:tabs>
          <w:tab w:val="num" w:pos="227"/>
        </w:tabs>
        <w:ind w:left="227" w:firstLine="0"/>
      </w:pPr>
      <w:rPr>
        <w:rFonts w:ascii="Verdana" w:hAnsi="Verdana" w:hint="default"/>
      </w:rPr>
    </w:lvl>
    <w:lvl w:ilvl="1" w:tplc="E382809E" w:tentative="1">
      <w:start w:val="1"/>
      <w:numFmt w:val="bullet"/>
      <w:lvlText w:val="o"/>
      <w:lvlJc w:val="left"/>
      <w:pPr>
        <w:tabs>
          <w:tab w:val="num" w:pos="1440"/>
        </w:tabs>
        <w:ind w:left="1440" w:hanging="360"/>
      </w:pPr>
      <w:rPr>
        <w:rFonts w:ascii="Courier New" w:hAnsi="Courier New" w:cs="Courier New" w:hint="default"/>
      </w:rPr>
    </w:lvl>
    <w:lvl w:ilvl="2" w:tplc="A6DE12B8" w:tentative="1">
      <w:start w:val="1"/>
      <w:numFmt w:val="bullet"/>
      <w:lvlText w:val=""/>
      <w:lvlJc w:val="left"/>
      <w:pPr>
        <w:tabs>
          <w:tab w:val="num" w:pos="2160"/>
        </w:tabs>
        <w:ind w:left="2160" w:hanging="360"/>
      </w:pPr>
      <w:rPr>
        <w:rFonts w:ascii="Wingdings" w:hAnsi="Wingdings" w:hint="default"/>
      </w:rPr>
    </w:lvl>
    <w:lvl w:ilvl="3" w:tplc="619E54FA" w:tentative="1">
      <w:start w:val="1"/>
      <w:numFmt w:val="bullet"/>
      <w:lvlText w:val=""/>
      <w:lvlJc w:val="left"/>
      <w:pPr>
        <w:tabs>
          <w:tab w:val="num" w:pos="2880"/>
        </w:tabs>
        <w:ind w:left="2880" w:hanging="360"/>
      </w:pPr>
      <w:rPr>
        <w:rFonts w:ascii="Symbol" w:hAnsi="Symbol" w:hint="default"/>
      </w:rPr>
    </w:lvl>
    <w:lvl w:ilvl="4" w:tplc="91D29892" w:tentative="1">
      <w:start w:val="1"/>
      <w:numFmt w:val="bullet"/>
      <w:lvlText w:val="o"/>
      <w:lvlJc w:val="left"/>
      <w:pPr>
        <w:tabs>
          <w:tab w:val="num" w:pos="3600"/>
        </w:tabs>
        <w:ind w:left="3600" w:hanging="360"/>
      </w:pPr>
      <w:rPr>
        <w:rFonts w:ascii="Courier New" w:hAnsi="Courier New" w:cs="Courier New" w:hint="default"/>
      </w:rPr>
    </w:lvl>
    <w:lvl w:ilvl="5" w:tplc="861E9B22" w:tentative="1">
      <w:start w:val="1"/>
      <w:numFmt w:val="bullet"/>
      <w:lvlText w:val=""/>
      <w:lvlJc w:val="left"/>
      <w:pPr>
        <w:tabs>
          <w:tab w:val="num" w:pos="4320"/>
        </w:tabs>
        <w:ind w:left="4320" w:hanging="360"/>
      </w:pPr>
      <w:rPr>
        <w:rFonts w:ascii="Wingdings" w:hAnsi="Wingdings" w:hint="default"/>
      </w:rPr>
    </w:lvl>
    <w:lvl w:ilvl="6" w:tplc="FEF48134" w:tentative="1">
      <w:start w:val="1"/>
      <w:numFmt w:val="bullet"/>
      <w:lvlText w:val=""/>
      <w:lvlJc w:val="left"/>
      <w:pPr>
        <w:tabs>
          <w:tab w:val="num" w:pos="5040"/>
        </w:tabs>
        <w:ind w:left="5040" w:hanging="360"/>
      </w:pPr>
      <w:rPr>
        <w:rFonts w:ascii="Symbol" w:hAnsi="Symbol" w:hint="default"/>
      </w:rPr>
    </w:lvl>
    <w:lvl w:ilvl="7" w:tplc="3030FC24" w:tentative="1">
      <w:start w:val="1"/>
      <w:numFmt w:val="bullet"/>
      <w:lvlText w:val="o"/>
      <w:lvlJc w:val="left"/>
      <w:pPr>
        <w:tabs>
          <w:tab w:val="num" w:pos="5760"/>
        </w:tabs>
        <w:ind w:left="5760" w:hanging="360"/>
      </w:pPr>
      <w:rPr>
        <w:rFonts w:ascii="Courier New" w:hAnsi="Courier New" w:cs="Courier New" w:hint="default"/>
      </w:rPr>
    </w:lvl>
    <w:lvl w:ilvl="8" w:tplc="A15CD8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0525191">
    <w:abstractNumId w:val="10"/>
  </w:num>
  <w:num w:numId="2" w16cid:durableId="1896232779">
    <w:abstractNumId w:val="7"/>
  </w:num>
  <w:num w:numId="3" w16cid:durableId="412747354">
    <w:abstractNumId w:val="6"/>
  </w:num>
  <w:num w:numId="4" w16cid:durableId="421951954">
    <w:abstractNumId w:val="5"/>
  </w:num>
  <w:num w:numId="5" w16cid:durableId="1364747619">
    <w:abstractNumId w:val="4"/>
  </w:num>
  <w:num w:numId="6" w16cid:durableId="769742382">
    <w:abstractNumId w:val="8"/>
  </w:num>
  <w:num w:numId="7" w16cid:durableId="1043097462">
    <w:abstractNumId w:val="3"/>
  </w:num>
  <w:num w:numId="8" w16cid:durableId="825247393">
    <w:abstractNumId w:val="2"/>
  </w:num>
  <w:num w:numId="9" w16cid:durableId="1309673640">
    <w:abstractNumId w:val="1"/>
  </w:num>
  <w:num w:numId="10" w16cid:durableId="292711473">
    <w:abstractNumId w:val="0"/>
  </w:num>
  <w:num w:numId="11" w16cid:durableId="361829770">
    <w:abstractNumId w:val="9"/>
  </w:num>
  <w:num w:numId="12" w16cid:durableId="296837863">
    <w:abstractNumId w:val="11"/>
  </w:num>
  <w:num w:numId="13" w16cid:durableId="1862623419">
    <w:abstractNumId w:val="13"/>
  </w:num>
  <w:num w:numId="14" w16cid:durableId="2314270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2BED"/>
    <w:rsid w:val="00056727"/>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1773"/>
    <w:rsid w:val="00111266"/>
    <w:rsid w:val="00121BF0"/>
    <w:rsid w:val="00123704"/>
    <w:rsid w:val="001270C7"/>
    <w:rsid w:val="00132540"/>
    <w:rsid w:val="00144B73"/>
    <w:rsid w:val="00145A40"/>
    <w:rsid w:val="0014786A"/>
    <w:rsid w:val="001516A4"/>
    <w:rsid w:val="00151E5F"/>
    <w:rsid w:val="001536B3"/>
    <w:rsid w:val="001569AB"/>
    <w:rsid w:val="001602F6"/>
    <w:rsid w:val="00164D63"/>
    <w:rsid w:val="0016725C"/>
    <w:rsid w:val="001726F3"/>
    <w:rsid w:val="00173C51"/>
    <w:rsid w:val="00174CC2"/>
    <w:rsid w:val="00176CC6"/>
    <w:rsid w:val="00180CDA"/>
    <w:rsid w:val="00181BE4"/>
    <w:rsid w:val="00185576"/>
    <w:rsid w:val="00185951"/>
    <w:rsid w:val="00196B8B"/>
    <w:rsid w:val="001A2BEA"/>
    <w:rsid w:val="001A6D93"/>
    <w:rsid w:val="001B0212"/>
    <w:rsid w:val="001B36C9"/>
    <w:rsid w:val="001C32EC"/>
    <w:rsid w:val="001C38BD"/>
    <w:rsid w:val="001C4D5A"/>
    <w:rsid w:val="001E34C6"/>
    <w:rsid w:val="001E545C"/>
    <w:rsid w:val="001E5581"/>
    <w:rsid w:val="001E6117"/>
    <w:rsid w:val="001F3C70"/>
    <w:rsid w:val="00200D88"/>
    <w:rsid w:val="00201F68"/>
    <w:rsid w:val="002050B6"/>
    <w:rsid w:val="00212F2A"/>
    <w:rsid w:val="00214F2B"/>
    <w:rsid w:val="00217880"/>
    <w:rsid w:val="00222D66"/>
    <w:rsid w:val="00224A8A"/>
    <w:rsid w:val="00225022"/>
    <w:rsid w:val="002261C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3C46"/>
    <w:rsid w:val="002B52FC"/>
    <w:rsid w:val="002C2830"/>
    <w:rsid w:val="002D001A"/>
    <w:rsid w:val="002D0BB0"/>
    <w:rsid w:val="002D28E2"/>
    <w:rsid w:val="002D317B"/>
    <w:rsid w:val="002D3587"/>
    <w:rsid w:val="002D502D"/>
    <w:rsid w:val="002E0060"/>
    <w:rsid w:val="002E0F69"/>
    <w:rsid w:val="002F5147"/>
    <w:rsid w:val="002F7ABD"/>
    <w:rsid w:val="0030273E"/>
    <w:rsid w:val="003053F8"/>
    <w:rsid w:val="00312597"/>
    <w:rsid w:val="00315D42"/>
    <w:rsid w:val="00323455"/>
    <w:rsid w:val="00326CDC"/>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16A2"/>
    <w:rsid w:val="0039201D"/>
    <w:rsid w:val="003920FD"/>
    <w:rsid w:val="00393696"/>
    <w:rsid w:val="00393963"/>
    <w:rsid w:val="00395575"/>
    <w:rsid w:val="00395672"/>
    <w:rsid w:val="003A06C8"/>
    <w:rsid w:val="003A0D7C"/>
    <w:rsid w:val="003A1B16"/>
    <w:rsid w:val="003A5290"/>
    <w:rsid w:val="003B0155"/>
    <w:rsid w:val="003B7EE7"/>
    <w:rsid w:val="003C2CCB"/>
    <w:rsid w:val="003C4EF1"/>
    <w:rsid w:val="003D39EC"/>
    <w:rsid w:val="003E308A"/>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57DB1"/>
    <w:rsid w:val="00465B52"/>
    <w:rsid w:val="0046708E"/>
    <w:rsid w:val="00472A65"/>
    <w:rsid w:val="00474463"/>
    <w:rsid w:val="00474B75"/>
    <w:rsid w:val="00481085"/>
    <w:rsid w:val="00483984"/>
    <w:rsid w:val="00483F0B"/>
    <w:rsid w:val="00486354"/>
    <w:rsid w:val="00494237"/>
    <w:rsid w:val="00496319"/>
    <w:rsid w:val="00497279"/>
    <w:rsid w:val="004A670A"/>
    <w:rsid w:val="004B480C"/>
    <w:rsid w:val="004B5465"/>
    <w:rsid w:val="004B6B0C"/>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5F77D8"/>
    <w:rsid w:val="00600CF0"/>
    <w:rsid w:val="006048F4"/>
    <w:rsid w:val="0060660A"/>
    <w:rsid w:val="00610273"/>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61C6"/>
    <w:rsid w:val="006A72E0"/>
    <w:rsid w:val="006B0BF3"/>
    <w:rsid w:val="006B6EC6"/>
    <w:rsid w:val="006B775E"/>
    <w:rsid w:val="006B7BC7"/>
    <w:rsid w:val="006C2535"/>
    <w:rsid w:val="006C341E"/>
    <w:rsid w:val="006C441E"/>
    <w:rsid w:val="006C4B90"/>
    <w:rsid w:val="006D1016"/>
    <w:rsid w:val="006D17F2"/>
    <w:rsid w:val="006E3546"/>
    <w:rsid w:val="006E3FA9"/>
    <w:rsid w:val="006E4BA0"/>
    <w:rsid w:val="006E7D82"/>
    <w:rsid w:val="006F038F"/>
    <w:rsid w:val="006F0F93"/>
    <w:rsid w:val="006F31F2"/>
    <w:rsid w:val="006F4558"/>
    <w:rsid w:val="006F7494"/>
    <w:rsid w:val="006F751F"/>
    <w:rsid w:val="00714DC5"/>
    <w:rsid w:val="00715237"/>
    <w:rsid w:val="007254A5"/>
    <w:rsid w:val="00725748"/>
    <w:rsid w:val="00735D88"/>
    <w:rsid w:val="0073720D"/>
    <w:rsid w:val="00737507"/>
    <w:rsid w:val="00740712"/>
    <w:rsid w:val="007426AA"/>
    <w:rsid w:val="00742AB9"/>
    <w:rsid w:val="00751A6A"/>
    <w:rsid w:val="00751C26"/>
    <w:rsid w:val="00754FBF"/>
    <w:rsid w:val="007709EF"/>
    <w:rsid w:val="00783559"/>
    <w:rsid w:val="0079551B"/>
    <w:rsid w:val="00797AA5"/>
    <w:rsid w:val="007A26BD"/>
    <w:rsid w:val="007A4105"/>
    <w:rsid w:val="007A4749"/>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035E"/>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E6E30"/>
    <w:rsid w:val="008F2584"/>
    <w:rsid w:val="008F3246"/>
    <w:rsid w:val="008F3C1B"/>
    <w:rsid w:val="008F508C"/>
    <w:rsid w:val="008F7C2D"/>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95E14"/>
    <w:rsid w:val="009A31BF"/>
    <w:rsid w:val="009A3B71"/>
    <w:rsid w:val="009A61BC"/>
    <w:rsid w:val="009A7E90"/>
    <w:rsid w:val="009B0138"/>
    <w:rsid w:val="009B0EC1"/>
    <w:rsid w:val="009B0FE9"/>
    <w:rsid w:val="009B173A"/>
    <w:rsid w:val="009B4566"/>
    <w:rsid w:val="009C3F20"/>
    <w:rsid w:val="009C4A2D"/>
    <w:rsid w:val="009C7CA1"/>
    <w:rsid w:val="009D043D"/>
    <w:rsid w:val="009E2051"/>
    <w:rsid w:val="009F3259"/>
    <w:rsid w:val="00A056DE"/>
    <w:rsid w:val="00A06370"/>
    <w:rsid w:val="00A128AD"/>
    <w:rsid w:val="00A21E76"/>
    <w:rsid w:val="00A23BC8"/>
    <w:rsid w:val="00A2487A"/>
    <w:rsid w:val="00A30E68"/>
    <w:rsid w:val="00A31933"/>
    <w:rsid w:val="00A329D2"/>
    <w:rsid w:val="00A3384B"/>
    <w:rsid w:val="00A34AA0"/>
    <w:rsid w:val="00A3715C"/>
    <w:rsid w:val="00A41FE2"/>
    <w:rsid w:val="00A452B0"/>
    <w:rsid w:val="00A46FEF"/>
    <w:rsid w:val="00A47948"/>
    <w:rsid w:val="00A50CF6"/>
    <w:rsid w:val="00A56946"/>
    <w:rsid w:val="00A6170E"/>
    <w:rsid w:val="00A63B8C"/>
    <w:rsid w:val="00A715F8"/>
    <w:rsid w:val="00A75525"/>
    <w:rsid w:val="00A76225"/>
    <w:rsid w:val="00A77F6F"/>
    <w:rsid w:val="00A831FD"/>
    <w:rsid w:val="00A83352"/>
    <w:rsid w:val="00A850A2"/>
    <w:rsid w:val="00A91FA3"/>
    <w:rsid w:val="00A927D3"/>
    <w:rsid w:val="00A93872"/>
    <w:rsid w:val="00A957CA"/>
    <w:rsid w:val="00AA7FC9"/>
    <w:rsid w:val="00AB0FA6"/>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1B4D"/>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27B6A"/>
    <w:rsid w:val="00C4015B"/>
    <w:rsid w:val="00C40C60"/>
    <w:rsid w:val="00C5258E"/>
    <w:rsid w:val="00C530C9"/>
    <w:rsid w:val="00C61786"/>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0E17"/>
    <w:rsid w:val="00D0375A"/>
    <w:rsid w:val="00D0609E"/>
    <w:rsid w:val="00D078E1"/>
    <w:rsid w:val="00D100E9"/>
    <w:rsid w:val="00D17AF8"/>
    <w:rsid w:val="00D21E4B"/>
    <w:rsid w:val="00D23522"/>
    <w:rsid w:val="00D264D6"/>
    <w:rsid w:val="00D30549"/>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1684"/>
    <w:rsid w:val="00DD1DCD"/>
    <w:rsid w:val="00DD338F"/>
    <w:rsid w:val="00DD3F03"/>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623C"/>
    <w:rsid w:val="00E51469"/>
    <w:rsid w:val="00E634E3"/>
    <w:rsid w:val="00E717C4"/>
    <w:rsid w:val="00E77E18"/>
    <w:rsid w:val="00E77F89"/>
    <w:rsid w:val="00E80330"/>
    <w:rsid w:val="00E806C5"/>
    <w:rsid w:val="00E80E71"/>
    <w:rsid w:val="00E850D3"/>
    <w:rsid w:val="00E853D6"/>
    <w:rsid w:val="00E876B9"/>
    <w:rsid w:val="00E94320"/>
    <w:rsid w:val="00EB11C8"/>
    <w:rsid w:val="00EB6963"/>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5A99"/>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68E8"/>
    <w:rsid w:val="00FC7F66"/>
    <w:rsid w:val="00FD5776"/>
    <w:rsid w:val="00FE1CB6"/>
    <w:rsid w:val="00FE3D71"/>
    <w:rsid w:val="00FE486B"/>
    <w:rsid w:val="00FE4F08"/>
    <w:rsid w:val="00FF192E"/>
    <w:rsid w:val="00FF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4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26CDC"/>
    <w:rPr>
      <w:vertAlign w:val="superscript"/>
    </w:rPr>
  </w:style>
  <w:style w:type="character" w:styleId="Verwijzingopmerking">
    <w:name w:val="annotation reference"/>
    <w:basedOn w:val="Standaardalinea-lettertype"/>
    <w:semiHidden/>
    <w:unhideWhenUsed/>
    <w:rsid w:val="00C27B6A"/>
    <w:rPr>
      <w:sz w:val="16"/>
      <w:szCs w:val="16"/>
    </w:rPr>
  </w:style>
  <w:style w:type="paragraph" w:styleId="Tekstopmerking">
    <w:name w:val="annotation text"/>
    <w:basedOn w:val="Standaard"/>
    <w:link w:val="TekstopmerkingChar"/>
    <w:unhideWhenUsed/>
    <w:rsid w:val="00C27B6A"/>
    <w:pPr>
      <w:spacing w:line="240" w:lineRule="auto"/>
    </w:pPr>
    <w:rPr>
      <w:sz w:val="20"/>
      <w:szCs w:val="20"/>
    </w:rPr>
  </w:style>
  <w:style w:type="character" w:customStyle="1" w:styleId="TekstopmerkingChar">
    <w:name w:val="Tekst opmerking Char"/>
    <w:basedOn w:val="Standaardalinea-lettertype"/>
    <w:link w:val="Tekstopmerking"/>
    <w:rsid w:val="00C27B6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27B6A"/>
    <w:rPr>
      <w:b/>
      <w:bCs/>
    </w:rPr>
  </w:style>
  <w:style w:type="character" w:customStyle="1" w:styleId="OnderwerpvanopmerkingChar">
    <w:name w:val="Onderwerp van opmerking Char"/>
    <w:basedOn w:val="TekstopmerkingChar"/>
    <w:link w:val="Onderwerpvanopmerking"/>
    <w:semiHidden/>
    <w:rsid w:val="00C27B6A"/>
    <w:rPr>
      <w:rFonts w:ascii="Verdana" w:hAnsi="Verdana"/>
      <w:b/>
      <w:bCs/>
      <w:lang w:val="nl-NL" w:eastAsia="nl-NL"/>
    </w:rPr>
  </w:style>
  <w:style w:type="paragraph" w:styleId="Revisie">
    <w:name w:val="Revision"/>
    <w:hidden/>
    <w:uiPriority w:val="99"/>
    <w:semiHidden/>
    <w:rsid w:val="006102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bnamro.nl/nl/media/Krimp-veestapel-reikt-verder-dan-het-boerenerf_tcm16-26659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703</ap:Words>
  <ap:Characters>4100</ap:Characters>
  <ap:DocSecurity>0</ap:DocSecurity>
  <ap:Lines>34</ap:Lines>
  <ap:Paragraphs>9</ap:Paragraphs>
  <ap:ScaleCrop>false</ap:ScaleCrop>
  <ap:LinksUpToDate>false</ap:LinksUpToDate>
  <ap:CharactersWithSpaces>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2026-03-24T09:02:00.0000000Z</dcterms:created>
  <dcterms:modified xsi:type="dcterms:W3CDTF">2026-03-24T09:03:00.0000000Z</dcterms:modified>
  <dc:description>------------------------</dc:description>
  <dc:subject/>
  <keywords/>
  <version/>
  <category/>
</coreProperties>
</file>