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1421FD7C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71DFBC9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2F52BCCE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45A93C34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77063EE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67CDD76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0877679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6C574E8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5ECCA8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85B47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C6BF15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0416C39E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35D61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02EC7" w14:paraId="60D702E3" w14:textId="31EFBEA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VI</w:t>
            </w:r>
          </w:p>
        </w:tc>
        <w:tc>
          <w:tcPr>
            <w:tcW w:w="7654" w:type="dxa"/>
            <w:gridSpan w:val="2"/>
          </w:tcPr>
          <w:p w:rsidRPr="00402EC7" w:rsidR="00470846" w:rsidP="00402EC7" w:rsidRDefault="00402EC7" w14:paraId="3396A8CA" w14:textId="3B2B127A">
            <w:pPr>
              <w:rPr>
                <w:b/>
                <w:bCs/>
              </w:rPr>
            </w:pPr>
            <w:r w:rsidRPr="00402EC7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470846" w:rsidTr="00FB349A" w14:paraId="08871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238B80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04FA11B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4C35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285BCA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FA269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86A4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535D900" w14:textId="79DF21F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  <w:r w:rsidR="00660277">
              <w:rPr>
                <w:rFonts w:ascii="Times New Roman" w:hAnsi="Times New Roman"/>
              </w:rPr>
              <w:t xml:space="preserve"> 135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3DD2BB5A" w14:textId="08CC350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402EC7">
              <w:rPr>
                <w:rFonts w:ascii="Times New Roman" w:hAnsi="Times New Roman"/>
                <w:caps/>
              </w:rPr>
              <w:t>ellian</w:t>
            </w:r>
            <w:r w:rsidR="00186855">
              <w:rPr>
                <w:rFonts w:ascii="Times New Roman" w:hAnsi="Times New Roman"/>
                <w:caps/>
              </w:rPr>
              <w:t xml:space="preserve"> c.s.</w:t>
            </w:r>
            <w:r w:rsidR="00660277">
              <w:rPr>
                <w:rFonts w:ascii="Times New Roman" w:hAnsi="Times New Roman"/>
                <w:caps/>
              </w:rPr>
              <w:t xml:space="preserve"> ter vervanging van dat gedrukt onder nr. 70</w:t>
            </w:r>
            <w:r w:rsidR="00660277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1EFA0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0ACA26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79DFEFA8" w14:textId="5B90C16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A20CE3">
              <w:rPr>
                <w:rFonts w:ascii="Times New Roman" w:hAnsi="Times New Roman"/>
                <w:b w:val="0"/>
              </w:rPr>
              <w:t>2</w:t>
            </w:r>
            <w:r w:rsidR="008E6D5A">
              <w:rPr>
                <w:rFonts w:ascii="Times New Roman" w:hAnsi="Times New Roman"/>
                <w:b w:val="0"/>
              </w:rPr>
              <w:t xml:space="preserve">4 maart </w:t>
            </w:r>
            <w:r w:rsidR="00A20CE3">
              <w:rPr>
                <w:rFonts w:ascii="Times New Roman" w:hAnsi="Times New Roman"/>
                <w:b w:val="0"/>
              </w:rPr>
              <w:t>2026</w:t>
            </w:r>
          </w:p>
        </w:tc>
      </w:tr>
      <w:tr w:rsidR="00470846" w:rsidTr="00FB349A" w14:paraId="18425F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9A566F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96BD11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36FB2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455708D8" w14:textId="01C1E993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186855">
              <w:rPr>
                <w:rFonts w:ascii="Times New Roman" w:hAnsi="Times New Roman"/>
                <w:b w:val="0"/>
              </w:rPr>
              <w:t xml:space="preserve">n stellen </w:t>
            </w:r>
            <w:r>
              <w:rPr>
                <w:rFonts w:ascii="Times New Roman" w:hAnsi="Times New Roman"/>
                <w:b w:val="0"/>
              </w:rPr>
              <w:t>het volgende amendement voor:</w:t>
            </w:r>
          </w:p>
        </w:tc>
      </w:tr>
      <w:tr w:rsidR="00470846" w:rsidTr="00FB349A" w14:paraId="2ACD3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B4706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EBFAFE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1E089CD7" w14:textId="07179B0D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r w:rsidR="00402EC7">
        <w:rPr>
          <w:rFonts w:ascii="Times New Roman" w:hAnsi="Times New Roman"/>
        </w:rPr>
        <w:t xml:space="preserve">departementale </w:t>
      </w:r>
      <w:r>
        <w:rPr>
          <w:rFonts w:ascii="Times New Roman" w:hAnsi="Times New Roman"/>
        </w:rPr>
        <w:t>begrotingsstaat wordt als volgt gewijzigd:</w:t>
      </w:r>
    </w:p>
    <w:p w:rsidR="00741EB2" w:rsidP="00FB349A" w:rsidRDefault="00741EB2" w14:paraId="4B759675" w14:textId="77777777">
      <w:pPr>
        <w:rPr>
          <w:rFonts w:ascii="Times New Roman" w:hAnsi="Times New Roman"/>
        </w:rPr>
      </w:pPr>
    </w:p>
    <w:p w:rsidR="00470846" w:rsidP="00FB349A" w:rsidRDefault="00470846" w14:paraId="711C5D80" w14:textId="7A1970AA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="006D119D" w:rsidP="00FB349A" w:rsidRDefault="006D119D" w14:paraId="6452209C" w14:textId="77777777">
      <w:pPr>
        <w:rPr>
          <w:rFonts w:ascii="Times New Roman" w:hAnsi="Times New Roman"/>
        </w:rPr>
      </w:pPr>
    </w:p>
    <w:p w:rsidR="006D119D" w:rsidP="006D119D" w:rsidRDefault="006D119D" w14:paraId="1DF5878E" w14:textId="7447E0B7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>artikel</w:t>
      </w:r>
      <w:r>
        <w:rPr>
          <w:rFonts w:ascii="Times New Roman" w:hAnsi="Times New Roman"/>
          <w:b/>
        </w:rPr>
        <w:t xml:space="preserve"> 32 </w:t>
      </w:r>
      <w:r w:rsidRPr="00402EC7">
        <w:rPr>
          <w:rFonts w:ascii="Times New Roman" w:hAnsi="Times New Roman"/>
          <w:b/>
        </w:rPr>
        <w:t>Rechtspleging en rechtsbijstand</w:t>
      </w:r>
      <w:r w:rsidRPr="004D4BCF">
        <w:rPr>
          <w:rFonts w:ascii="Times New Roman" w:hAnsi="Times New Roman"/>
        </w:rPr>
        <w:t xml:space="preserve"> worden het verplichtingenbedrag en het uitgavenbedrag </w:t>
      </w:r>
      <w:r>
        <w:rPr>
          <w:rFonts w:ascii="Times New Roman" w:hAnsi="Times New Roman"/>
          <w:b/>
        </w:rPr>
        <w:t>verlaagd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>
        <w:rPr>
          <w:rFonts w:ascii="Times New Roman" w:hAnsi="Times New Roman"/>
          <w:b/>
        </w:rPr>
        <w:t>1.000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="006D119D" w:rsidP="00FB349A" w:rsidRDefault="006D119D" w14:paraId="0903B87C" w14:textId="77777777">
      <w:pPr>
        <w:rPr>
          <w:rFonts w:ascii="Times New Roman" w:hAnsi="Times New Roman"/>
        </w:rPr>
      </w:pPr>
    </w:p>
    <w:p w:rsidR="006D119D" w:rsidP="00FB349A" w:rsidRDefault="006D119D" w14:paraId="62914249" w14:textId="11425815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6D119D" w:rsidP="00FB349A" w:rsidRDefault="006D119D" w14:paraId="5ADAEB15" w14:textId="77777777">
      <w:pPr>
        <w:rPr>
          <w:rFonts w:ascii="Times New Roman" w:hAnsi="Times New Roman"/>
        </w:rPr>
      </w:pPr>
    </w:p>
    <w:p w:rsidRPr="004D4BCF" w:rsidR="00402EC7" w:rsidP="00402EC7" w:rsidRDefault="00402EC7" w14:paraId="367F663E" w14:textId="2C6B9BA0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>artikel</w:t>
      </w:r>
      <w:r>
        <w:rPr>
          <w:rFonts w:ascii="Times New Roman" w:hAnsi="Times New Roman"/>
          <w:b/>
        </w:rPr>
        <w:t xml:space="preserve"> 32 </w:t>
      </w:r>
      <w:r w:rsidRPr="00402EC7">
        <w:rPr>
          <w:rFonts w:ascii="Times New Roman" w:hAnsi="Times New Roman"/>
          <w:b/>
        </w:rPr>
        <w:t>Rechtspleging en rechtsbijstand</w:t>
      </w:r>
      <w:r w:rsidRPr="004D4BCF">
        <w:rPr>
          <w:rFonts w:ascii="Times New Roman" w:hAnsi="Times New Roman"/>
        </w:rPr>
        <w:t xml:space="preserve"> worden het verplichtingenbedrag en het uitgavenbedrag </w:t>
      </w:r>
      <w:r w:rsidRPr="004D4BCF">
        <w:rPr>
          <w:rFonts w:ascii="Times New Roman" w:hAnsi="Times New Roman"/>
          <w:b/>
        </w:rPr>
        <w:t>verhoogd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>
        <w:rPr>
          <w:rFonts w:ascii="Times New Roman" w:hAnsi="Times New Roman"/>
          <w:b/>
        </w:rPr>
        <w:t>5.000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02EC7" w:rsidP="00FB349A" w:rsidRDefault="00402EC7" w14:paraId="3259F949" w14:textId="508228FF">
      <w:pPr>
        <w:rPr>
          <w:rFonts w:ascii="Times New Roman" w:hAnsi="Times New Roman"/>
        </w:rPr>
      </w:pPr>
    </w:p>
    <w:p w:rsidRPr="004D4BCF" w:rsidR="00470846" w:rsidP="00FB349A" w:rsidRDefault="00470846" w14:paraId="0F627E01" w14:textId="22897686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  <w:r w:rsidR="006D119D">
        <w:rPr>
          <w:rFonts w:ascii="Times New Roman" w:hAnsi="Times New Roman"/>
        </w:rPr>
        <w:t>I</w:t>
      </w:r>
    </w:p>
    <w:p w:rsidR="00470846" w:rsidP="00FB349A" w:rsidRDefault="00470846" w14:paraId="5088ADC6" w14:textId="77777777">
      <w:pPr>
        <w:rPr>
          <w:rFonts w:ascii="Times New Roman" w:hAnsi="Times New Roman"/>
        </w:rPr>
      </w:pPr>
    </w:p>
    <w:p w:rsidR="00402EC7" w:rsidP="00402EC7" w:rsidRDefault="00402EC7" w14:paraId="6291CCA3" w14:textId="1F44F5E8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33 Veiligheid en criminaliteitsbestrijding</w:t>
      </w:r>
      <w:r w:rsidRPr="004D4BCF">
        <w:rPr>
          <w:rFonts w:ascii="Times New Roman" w:hAnsi="Times New Roman"/>
        </w:rPr>
        <w:t xml:space="preserve"> 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>
        <w:rPr>
          <w:rFonts w:ascii="Times New Roman" w:hAnsi="Times New Roman"/>
          <w:b/>
        </w:rPr>
        <w:t xml:space="preserve"> </w:t>
      </w:r>
      <w:r w:rsidR="006D119D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.000</w:t>
      </w:r>
      <w:r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="006D119D" w:rsidP="006D119D" w:rsidRDefault="006D119D" w14:paraId="4B5BF684" w14:textId="77777777">
      <w:pPr>
        <w:rPr>
          <w:rFonts w:ascii="Times New Roman" w:hAnsi="Times New Roman"/>
        </w:rPr>
      </w:pPr>
    </w:p>
    <w:p w:rsidR="006D119D" w:rsidP="006D119D" w:rsidRDefault="006D119D" w14:paraId="662E5264" w14:textId="21955CE5">
      <w:pPr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</w:p>
    <w:p w:rsidR="006D119D" w:rsidP="006D119D" w:rsidRDefault="006D119D" w14:paraId="631F9DAC" w14:textId="06738F17">
      <w:pPr>
        <w:rPr>
          <w:rFonts w:ascii="Times New Roman" w:hAnsi="Times New Roman"/>
        </w:rPr>
      </w:pPr>
    </w:p>
    <w:p w:rsidRPr="004D4BCF" w:rsidR="006D119D" w:rsidP="006D119D" w:rsidRDefault="006D119D" w14:paraId="660D699D" w14:textId="1761EB3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 xml:space="preserve">34 Straffen en beschermen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>
        <w:rPr>
          <w:rFonts w:ascii="Times New Roman" w:hAnsi="Times New Roman"/>
          <w:b/>
        </w:rPr>
        <w:t xml:space="preserve"> 1.000</w:t>
      </w:r>
      <w:r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02ADB75A" w14:textId="77777777">
      <w:pPr>
        <w:rPr>
          <w:rFonts w:ascii="Times New Roman" w:hAnsi="Times New Roman"/>
        </w:rPr>
      </w:pPr>
    </w:p>
    <w:p w:rsidRPr="004D4BCF" w:rsidR="00470846" w:rsidP="00FB349A" w:rsidRDefault="00470846" w14:paraId="5D5F9883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376AC8DD" w14:textId="77777777">
      <w:pPr>
        <w:rPr>
          <w:rFonts w:ascii="Times New Roman" w:hAnsi="Times New Roman"/>
        </w:rPr>
      </w:pPr>
    </w:p>
    <w:p w:rsidRPr="008E6D5A" w:rsidR="008E6D5A" w:rsidP="008E6D5A" w:rsidRDefault="008E6D5A" w14:paraId="75630014" w14:textId="1C3EF540">
      <w:pPr>
        <w:rPr>
          <w:rFonts w:ascii="Times New Roman" w:hAnsi="Times New Roman"/>
        </w:rPr>
      </w:pPr>
      <w:r w:rsidRPr="008E6D5A">
        <w:rPr>
          <w:rFonts w:ascii="Times New Roman" w:hAnsi="Times New Roman"/>
        </w:rPr>
        <w:t>Het inschalingsbeleid binnen de rechterlijke macht was tot voor kort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gebaseerd op één criterium: het laatstverdiende loon. Dit resulteerde in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ongelijke behandeling van mannen en vrouwen. Waardevollere ervaring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kon lager worden ingeschaald, omdat vrouwen veelal andere functies dan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mannen hebben voordat zij beginnen aan de opleiding tot rechter of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officier van justitie. Om voor nieuwe rechters en officieren van justitie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deze ongelijke behandeling weg te nemen, is in juli 2024 een akkoord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gesloten over een nieuw inschalingsbeleid voor rechters en officieren van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justitie in opleiding. Dit nieuwe beleid geldt met terugwerkende kracht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vanaf 1 juli 2023.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Indieners onderschrijven de noodzaak van het nieuwe inschalingsbeleid. Daarmee is echter de situatie voor bestaande gevallen niet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opgelost. Alhoewel de daadwerkelijke benadeling voor bestaande gevallen niet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ongedaan gemaakt kan worden, zijn indieners van mening dat een financiële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tegemoetkoming van grote immateriële waarde zal zijn.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Indieners stellen middels dit amendement incidenteel vijf miljoen euro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 xml:space="preserve">beschikbaar voor een regeling, die door de regering nader </w:t>
      </w:r>
      <w:r w:rsidRPr="008E6D5A">
        <w:rPr>
          <w:rFonts w:ascii="Times New Roman" w:hAnsi="Times New Roman"/>
        </w:rPr>
        <w:lastRenderedPageBreak/>
        <w:t>uitgewerkt kan worden. Indieners beogen hiermee een start te maken van een dergelijke regeling, waarmee een blijk van erkenning mogelijk gemaakt kan worden.</w:t>
      </w:r>
    </w:p>
    <w:p w:rsidRPr="008E6D5A" w:rsidR="008E6D5A" w:rsidP="008E6D5A" w:rsidRDefault="008E6D5A" w14:paraId="7206ED55" w14:textId="77777777">
      <w:pPr>
        <w:rPr>
          <w:rFonts w:ascii="Times New Roman" w:hAnsi="Times New Roman"/>
        </w:rPr>
      </w:pPr>
    </w:p>
    <w:p w:rsidR="006D119D" w:rsidP="008E6D5A" w:rsidRDefault="008E6D5A" w14:paraId="390C4012" w14:textId="2B8B12E3">
      <w:pPr>
        <w:rPr>
          <w:rFonts w:ascii="Times New Roman" w:hAnsi="Times New Roman"/>
        </w:rPr>
      </w:pPr>
      <w:r w:rsidRPr="008E6D5A">
        <w:rPr>
          <w:rFonts w:ascii="Times New Roman" w:hAnsi="Times New Roman"/>
        </w:rPr>
        <w:t>Dekking wordt gevonden uit verwachte onderuitputting op het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ondermijningsbudget (3 mln), verwachte onderuitputting op het budget</w:t>
      </w:r>
      <w:r>
        <w:rPr>
          <w:rFonts w:ascii="Times New Roman" w:hAnsi="Times New Roman"/>
        </w:rPr>
        <w:t xml:space="preserve"> </w:t>
      </w:r>
      <w:r w:rsidRPr="008E6D5A">
        <w:rPr>
          <w:rFonts w:ascii="Times New Roman" w:hAnsi="Times New Roman"/>
        </w:rPr>
        <w:t>van artikel 34 Straffen en Beschermen (1 mln) en verwachte onderuitputting op het budget voor sociale rechtsbijstand (1 mln)</w:t>
      </w:r>
      <w:r>
        <w:rPr>
          <w:rFonts w:ascii="Times New Roman" w:hAnsi="Times New Roman"/>
        </w:rPr>
        <w:t>.</w:t>
      </w:r>
    </w:p>
    <w:p w:rsidRPr="008C2D85" w:rsidR="001A2A63" w:rsidP="00FB349A" w:rsidRDefault="001A2A63" w14:paraId="5A426944" w14:textId="701A8C4C">
      <w:pPr>
        <w:rPr>
          <w:rFonts w:ascii="Times New Roman" w:hAnsi="Times New Roman"/>
        </w:rPr>
      </w:pPr>
    </w:p>
    <w:p w:rsidR="001A2A63" w:rsidP="00FB349A" w:rsidRDefault="00402EC7" w14:paraId="40CD432C" w14:textId="15C5FB85">
      <w:pPr>
        <w:rPr>
          <w:rFonts w:ascii="Times New Roman" w:hAnsi="Times New Roman"/>
        </w:rPr>
      </w:pPr>
      <w:r>
        <w:rPr>
          <w:rFonts w:ascii="Times New Roman" w:hAnsi="Times New Roman"/>
        </w:rPr>
        <w:t>Ellian</w:t>
      </w:r>
    </w:p>
    <w:p w:rsidR="00186855" w:rsidP="00FB349A" w:rsidRDefault="00186855" w14:paraId="40AFE2A8" w14:textId="62B86B9F">
      <w:pPr>
        <w:rPr>
          <w:rFonts w:ascii="Times New Roman" w:hAnsi="Times New Roman"/>
        </w:rPr>
      </w:pPr>
      <w:r>
        <w:rPr>
          <w:rFonts w:ascii="Times New Roman" w:hAnsi="Times New Roman"/>
        </w:rPr>
        <w:t>Sneller</w:t>
      </w:r>
    </w:p>
    <w:p w:rsidRPr="008C2D85" w:rsidR="00186855" w:rsidP="00FB349A" w:rsidRDefault="00186855" w14:paraId="6C98ABF2" w14:textId="59132D5D">
      <w:pPr>
        <w:rPr>
          <w:rFonts w:ascii="Times New Roman" w:hAnsi="Times New Roman"/>
        </w:rPr>
      </w:pPr>
      <w:r>
        <w:rPr>
          <w:rFonts w:ascii="Times New Roman" w:hAnsi="Times New Roman"/>
        </w:rPr>
        <w:t>Straatman</w:t>
      </w:r>
    </w:p>
    <w:sectPr w:rsidRPr="008C2D85" w:rsidR="00186855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A4CE" w14:textId="77777777" w:rsidR="005600BA" w:rsidRDefault="005600BA">
      <w:pPr>
        <w:spacing w:line="20" w:lineRule="exact"/>
      </w:pPr>
    </w:p>
  </w:endnote>
  <w:endnote w:type="continuationSeparator" w:id="0">
    <w:p w14:paraId="579FF3DE" w14:textId="77777777" w:rsidR="005600BA" w:rsidRDefault="005600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907B3E" w14:textId="77777777" w:rsidR="005600BA" w:rsidRDefault="005600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6C31" w14:textId="77777777" w:rsidR="005600BA" w:rsidRDefault="005600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921717" w14:textId="77777777" w:rsidR="005600BA" w:rsidRDefault="005600BA">
      <w:r>
        <w:continuationSeparator/>
      </w:r>
    </w:p>
  </w:footnote>
  <w:footnote w:id="1">
    <w:p w14:paraId="1D1C02D9" w14:textId="61A6D4BD" w:rsidR="00660277" w:rsidRPr="00660277" w:rsidRDefault="00660277">
      <w:pPr>
        <w:pStyle w:val="Voetnoottekst"/>
        <w:rPr>
          <w:rFonts w:ascii="Times New Roman" w:hAnsi="Times New Roman"/>
          <w:sz w:val="20"/>
        </w:rPr>
      </w:pPr>
      <w:r w:rsidRPr="00660277">
        <w:rPr>
          <w:rStyle w:val="Voetnootmarkering"/>
          <w:rFonts w:ascii="Times New Roman" w:hAnsi="Times New Roman"/>
          <w:sz w:val="20"/>
        </w:rPr>
        <w:footnoteRef/>
      </w:r>
      <w:r w:rsidRPr="00660277">
        <w:rPr>
          <w:rFonts w:ascii="Times New Roman" w:hAnsi="Times New Roman"/>
          <w:sz w:val="20"/>
        </w:rPr>
        <w:t xml:space="preserve"> Vervanging in verband met een wijziging in de toelichting.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C7"/>
    <w:rsid w:val="0003016F"/>
    <w:rsid w:val="00052244"/>
    <w:rsid w:val="000C6F39"/>
    <w:rsid w:val="0011770C"/>
    <w:rsid w:val="00120827"/>
    <w:rsid w:val="00146E70"/>
    <w:rsid w:val="00173380"/>
    <w:rsid w:val="00186855"/>
    <w:rsid w:val="001A2A63"/>
    <w:rsid w:val="001A5AFF"/>
    <w:rsid w:val="001A6B5A"/>
    <w:rsid w:val="001A73D3"/>
    <w:rsid w:val="001C562D"/>
    <w:rsid w:val="001E2226"/>
    <w:rsid w:val="001F7334"/>
    <w:rsid w:val="00215EC7"/>
    <w:rsid w:val="002569BB"/>
    <w:rsid w:val="003050FF"/>
    <w:rsid w:val="003D4FB9"/>
    <w:rsid w:val="003E5927"/>
    <w:rsid w:val="00402EC7"/>
    <w:rsid w:val="00417365"/>
    <w:rsid w:val="00470846"/>
    <w:rsid w:val="0047650D"/>
    <w:rsid w:val="004B2AE2"/>
    <w:rsid w:val="004C2A57"/>
    <w:rsid w:val="004D4BCF"/>
    <w:rsid w:val="005600BA"/>
    <w:rsid w:val="005C554B"/>
    <w:rsid w:val="005E482A"/>
    <w:rsid w:val="00646211"/>
    <w:rsid w:val="00660277"/>
    <w:rsid w:val="006D119D"/>
    <w:rsid w:val="00736284"/>
    <w:rsid w:val="00741EB2"/>
    <w:rsid w:val="007958E0"/>
    <w:rsid w:val="00833C90"/>
    <w:rsid w:val="008467BE"/>
    <w:rsid w:val="00854DAE"/>
    <w:rsid w:val="00867688"/>
    <w:rsid w:val="008819B7"/>
    <w:rsid w:val="008A1F47"/>
    <w:rsid w:val="008C2D85"/>
    <w:rsid w:val="008E6D5A"/>
    <w:rsid w:val="009102B5"/>
    <w:rsid w:val="00926C70"/>
    <w:rsid w:val="009347C2"/>
    <w:rsid w:val="009C5847"/>
    <w:rsid w:val="009E6185"/>
    <w:rsid w:val="009F3825"/>
    <w:rsid w:val="00A1221C"/>
    <w:rsid w:val="00A20CE3"/>
    <w:rsid w:val="00B24FC7"/>
    <w:rsid w:val="00B37F45"/>
    <w:rsid w:val="00B6508A"/>
    <w:rsid w:val="00BD6436"/>
    <w:rsid w:val="00BD71C8"/>
    <w:rsid w:val="00BE1B3C"/>
    <w:rsid w:val="00C26FAB"/>
    <w:rsid w:val="00C370AE"/>
    <w:rsid w:val="00C5415C"/>
    <w:rsid w:val="00C74FE3"/>
    <w:rsid w:val="00C850D6"/>
    <w:rsid w:val="00CC0433"/>
    <w:rsid w:val="00CD6B7C"/>
    <w:rsid w:val="00D43ADE"/>
    <w:rsid w:val="00D66A4D"/>
    <w:rsid w:val="00D733D3"/>
    <w:rsid w:val="00D818D9"/>
    <w:rsid w:val="00D961CF"/>
    <w:rsid w:val="00DB5D3B"/>
    <w:rsid w:val="00DD08D8"/>
    <w:rsid w:val="00E47054"/>
    <w:rsid w:val="00E84E25"/>
    <w:rsid w:val="00E96167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16F83"/>
  <w15:docId w15:val="{F83EAF77-540F-4C2E-94C3-5B2D6A16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402EC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02EC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02EC7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02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02EC7"/>
    <w:rPr>
      <w:rFonts w:ascii="Courier New" w:hAnsi="Courier New"/>
      <w:b/>
      <w:bCs/>
    </w:rPr>
  </w:style>
  <w:style w:type="character" w:styleId="Hyperlink">
    <w:name w:val="Hyperlink"/>
    <w:basedOn w:val="Standaardalinea-lettertype"/>
    <w:unhideWhenUsed/>
    <w:rsid w:val="00402EC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2EC7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semiHidden/>
    <w:unhideWhenUsed/>
    <w:rsid w:val="00660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360</ap:Words>
  <ap:Characters>2200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2026-03-24T09:38:00.0000000Z</dcterms:created>
  <dcterms:modified xsi:type="dcterms:W3CDTF">2026-03-24T09:40:00.0000000Z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