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C2" w:rsidP="00C101C2" w:rsidRDefault="00C101C2" w14:paraId="38BCA4E2" w14:textId="4F529676">
      <w:pPr>
        <w:contextualSpacing/>
        <w:rPr>
          <w:b/>
          <w:szCs w:val="18"/>
          <w:lang w:val="nl-NL"/>
        </w:rPr>
      </w:pPr>
      <w:bookmarkStart w:name="_Hlk108774585" w:id="0"/>
      <w:r>
        <w:rPr>
          <w:b/>
          <w:szCs w:val="18"/>
          <w:lang w:val="nl-NL"/>
        </w:rPr>
        <w:t xml:space="preserve">VERSLAG RAAD </w:t>
      </w:r>
      <w:r w:rsidR="002F0727">
        <w:rPr>
          <w:b/>
          <w:szCs w:val="18"/>
          <w:lang w:val="nl-NL"/>
        </w:rPr>
        <w:t xml:space="preserve">ALGEMENE </w:t>
      </w:r>
      <w:r>
        <w:rPr>
          <w:b/>
          <w:szCs w:val="18"/>
          <w:lang w:val="nl-NL"/>
        </w:rPr>
        <w:t xml:space="preserve">ZAKEN VAN </w:t>
      </w:r>
      <w:r w:rsidR="00CE465E">
        <w:rPr>
          <w:b/>
          <w:szCs w:val="18"/>
          <w:lang w:val="nl-NL"/>
        </w:rPr>
        <w:t>17 MAART 2026</w:t>
      </w:r>
      <w:r>
        <w:rPr>
          <w:b/>
          <w:szCs w:val="18"/>
          <w:lang w:val="nl-NL"/>
        </w:rPr>
        <w:t xml:space="preserve"> </w:t>
      </w:r>
    </w:p>
    <w:p w:rsidR="00E47A61" w:rsidP="00E47A61" w:rsidRDefault="00E47A61" w14:paraId="27C4B9F4" w14:textId="07DC7AC9">
      <w:pPr>
        <w:contextualSpacing/>
        <w:rPr>
          <w:szCs w:val="18"/>
          <w:lang w:val="nl-NL" w:eastAsia="ja-JP"/>
        </w:rPr>
      </w:pPr>
      <w:r w:rsidRPr="00E47A61">
        <w:rPr>
          <w:szCs w:val="18"/>
          <w:lang w:val="nl-NL" w:eastAsia="ja-JP"/>
        </w:rPr>
        <w:t xml:space="preserve">Op 17 maart 2026 </w:t>
      </w:r>
      <w:r w:rsidR="00F56CB8">
        <w:rPr>
          <w:szCs w:val="18"/>
          <w:lang w:val="nl-NL" w:eastAsia="ja-JP"/>
        </w:rPr>
        <w:t>vond</w:t>
      </w:r>
      <w:r w:rsidRPr="00E47A61">
        <w:rPr>
          <w:szCs w:val="18"/>
          <w:lang w:val="nl-NL" w:eastAsia="ja-JP"/>
        </w:rPr>
        <w:t xml:space="preserve"> de Raad Algemene Zaken (RAZ) plaats in Brussel. </w:t>
      </w:r>
      <w:r w:rsidRPr="00E47A61" w:rsidR="00B1274D">
        <w:rPr>
          <w:szCs w:val="18"/>
          <w:lang w:val="nl-NL" w:eastAsia="ja-JP"/>
        </w:rPr>
        <w:t xml:space="preserve">De minister van Buitenlandse Zaken </w:t>
      </w:r>
      <w:r w:rsidR="00B1274D">
        <w:rPr>
          <w:szCs w:val="18"/>
          <w:lang w:val="nl-NL" w:eastAsia="ja-JP"/>
        </w:rPr>
        <w:t>heeft</w:t>
      </w:r>
      <w:r w:rsidRPr="00E47A61" w:rsidR="00B1274D">
        <w:rPr>
          <w:szCs w:val="18"/>
          <w:lang w:val="nl-NL" w:eastAsia="ja-JP"/>
        </w:rPr>
        <w:t xml:space="preserve"> deel</w:t>
      </w:r>
      <w:r w:rsidR="00B1274D">
        <w:rPr>
          <w:szCs w:val="18"/>
          <w:lang w:val="nl-NL" w:eastAsia="ja-JP"/>
        </w:rPr>
        <w:t>ge</w:t>
      </w:r>
      <w:r w:rsidRPr="00E47A61" w:rsidR="00B1274D">
        <w:rPr>
          <w:szCs w:val="18"/>
          <w:lang w:val="nl-NL" w:eastAsia="ja-JP"/>
        </w:rPr>
        <w:t>nomen aan deze Raad.</w:t>
      </w:r>
      <w:r w:rsidR="00B1274D">
        <w:rPr>
          <w:szCs w:val="18"/>
          <w:lang w:val="nl-NL" w:eastAsia="ja-JP"/>
        </w:rPr>
        <w:t xml:space="preserve"> </w:t>
      </w:r>
      <w:r w:rsidRPr="00E47A61">
        <w:rPr>
          <w:szCs w:val="18"/>
          <w:lang w:val="nl-NL" w:eastAsia="ja-JP"/>
        </w:rPr>
        <w:t xml:space="preserve">Op de agenda </w:t>
      </w:r>
      <w:r w:rsidR="00F56CB8">
        <w:rPr>
          <w:szCs w:val="18"/>
          <w:lang w:val="nl-NL" w:eastAsia="ja-JP"/>
        </w:rPr>
        <w:t xml:space="preserve">stonden </w:t>
      </w:r>
      <w:r w:rsidRPr="00E47A61">
        <w:rPr>
          <w:szCs w:val="18"/>
          <w:lang w:val="nl-NL" w:eastAsia="ja-JP"/>
        </w:rPr>
        <w:t xml:space="preserve">het Meerjarig Financieel Kader (MFK), de voorbereiding </w:t>
      </w:r>
      <w:r w:rsidR="00B1274D">
        <w:rPr>
          <w:szCs w:val="18"/>
          <w:lang w:val="nl-NL" w:eastAsia="ja-JP"/>
        </w:rPr>
        <w:t>van</w:t>
      </w:r>
      <w:r w:rsidRPr="00E47A61">
        <w:rPr>
          <w:szCs w:val="18"/>
          <w:lang w:val="nl-NL" w:eastAsia="ja-JP"/>
        </w:rPr>
        <w:t xml:space="preserve"> de Europese Raad (ER) van 19 maart, de </w:t>
      </w:r>
      <w:r w:rsidRPr="001A7D6F">
        <w:rPr>
          <w:i/>
          <w:iCs/>
          <w:szCs w:val="18"/>
          <w:lang w:val="nl-NL" w:eastAsia="ja-JP"/>
        </w:rPr>
        <w:t xml:space="preserve">European </w:t>
      </w:r>
      <w:proofErr w:type="spellStart"/>
      <w:r w:rsidRPr="001A7D6F">
        <w:rPr>
          <w:i/>
          <w:iCs/>
          <w:szCs w:val="18"/>
          <w:lang w:val="nl-NL" w:eastAsia="ja-JP"/>
        </w:rPr>
        <w:t>Electoral</w:t>
      </w:r>
      <w:proofErr w:type="spellEnd"/>
      <w:r w:rsidRPr="001A7D6F">
        <w:rPr>
          <w:i/>
          <w:iCs/>
          <w:szCs w:val="18"/>
          <w:lang w:val="nl-NL" w:eastAsia="ja-JP"/>
        </w:rPr>
        <w:t xml:space="preserve"> act</w:t>
      </w:r>
      <w:r w:rsidRPr="00E47A61">
        <w:rPr>
          <w:szCs w:val="18"/>
          <w:lang w:val="nl-NL" w:eastAsia="ja-JP"/>
        </w:rPr>
        <w:t xml:space="preserve">, en het Europees Semester 2026. </w:t>
      </w:r>
      <w:r w:rsidR="001A7D6F">
        <w:rPr>
          <w:szCs w:val="18"/>
          <w:lang w:val="nl-NL" w:eastAsia="ja-JP"/>
        </w:rPr>
        <w:t>Ook werd</w:t>
      </w:r>
      <w:r w:rsidR="002C03A0">
        <w:rPr>
          <w:szCs w:val="18"/>
          <w:lang w:val="nl-NL" w:eastAsia="ja-JP"/>
        </w:rPr>
        <w:t xml:space="preserve"> onder overige zaken</w:t>
      </w:r>
      <w:r w:rsidR="001A7D6F">
        <w:rPr>
          <w:szCs w:val="18"/>
          <w:lang w:val="nl-NL" w:eastAsia="ja-JP"/>
        </w:rPr>
        <w:t xml:space="preserve"> gesproken over </w:t>
      </w:r>
      <w:r w:rsidR="005F26C1">
        <w:rPr>
          <w:i/>
          <w:iCs/>
          <w:szCs w:val="18"/>
          <w:lang w:val="nl-NL" w:eastAsia="ja-JP"/>
        </w:rPr>
        <w:t xml:space="preserve">digital </w:t>
      </w:r>
      <w:proofErr w:type="spellStart"/>
      <w:r w:rsidR="005F26C1">
        <w:rPr>
          <w:i/>
          <w:iCs/>
          <w:szCs w:val="18"/>
          <w:lang w:val="nl-NL" w:eastAsia="ja-JP"/>
        </w:rPr>
        <w:t>age</w:t>
      </w:r>
      <w:proofErr w:type="spellEnd"/>
      <w:r w:rsidR="00D11BED">
        <w:rPr>
          <w:i/>
          <w:iCs/>
          <w:szCs w:val="18"/>
          <w:lang w:val="nl-NL" w:eastAsia="ja-JP"/>
        </w:rPr>
        <w:t xml:space="preserve"> </w:t>
      </w:r>
      <w:proofErr w:type="spellStart"/>
      <w:r w:rsidR="00D11BED">
        <w:rPr>
          <w:i/>
          <w:iCs/>
          <w:szCs w:val="18"/>
          <w:lang w:val="nl-NL" w:eastAsia="ja-JP"/>
        </w:rPr>
        <w:t>verification</w:t>
      </w:r>
      <w:proofErr w:type="spellEnd"/>
      <w:r w:rsidR="005F26C1">
        <w:rPr>
          <w:szCs w:val="18"/>
          <w:lang w:val="nl-NL" w:eastAsia="ja-JP"/>
        </w:rPr>
        <w:t xml:space="preserve"> en </w:t>
      </w:r>
      <w:r w:rsidR="004F2EE2">
        <w:rPr>
          <w:szCs w:val="18"/>
          <w:lang w:val="nl-NL" w:eastAsia="ja-JP"/>
        </w:rPr>
        <w:t xml:space="preserve">over </w:t>
      </w:r>
      <w:r w:rsidR="005F26C1">
        <w:rPr>
          <w:szCs w:val="18"/>
          <w:lang w:val="nl-NL" w:eastAsia="ja-JP"/>
        </w:rPr>
        <w:t>nieuwe eigen middelen</w:t>
      </w:r>
      <w:r w:rsidR="001A7D6F">
        <w:rPr>
          <w:szCs w:val="18"/>
          <w:lang w:val="nl-NL" w:eastAsia="ja-JP"/>
        </w:rPr>
        <w:t>.</w:t>
      </w:r>
      <w:r w:rsidR="00CE7ABE">
        <w:rPr>
          <w:szCs w:val="18"/>
          <w:lang w:val="nl-NL" w:eastAsia="ja-JP"/>
        </w:rPr>
        <w:t xml:space="preserve"> </w:t>
      </w:r>
      <w:r w:rsidR="004F2EE2">
        <w:rPr>
          <w:szCs w:val="18"/>
          <w:lang w:val="nl-NL" w:eastAsia="ja-JP"/>
        </w:rPr>
        <w:t>Tevens</w:t>
      </w:r>
      <w:r w:rsidR="00CE7ABE">
        <w:rPr>
          <w:szCs w:val="18"/>
          <w:lang w:val="nl-NL" w:eastAsia="ja-JP"/>
        </w:rPr>
        <w:t xml:space="preserve"> wordt uw Kamer </w:t>
      </w:r>
      <w:r w:rsidR="004F2EE2">
        <w:rPr>
          <w:szCs w:val="18"/>
          <w:lang w:val="nl-NL" w:eastAsia="ja-JP"/>
        </w:rPr>
        <w:t xml:space="preserve">met dit verslag </w:t>
      </w:r>
      <w:r w:rsidR="00CE7ABE">
        <w:rPr>
          <w:szCs w:val="18"/>
          <w:lang w:val="nl-NL" w:eastAsia="ja-JP"/>
        </w:rPr>
        <w:t xml:space="preserve">geïnformeerd over de </w:t>
      </w:r>
      <w:r w:rsidRPr="00CE7ABE" w:rsidR="00CE7ABE">
        <w:rPr>
          <w:szCs w:val="18"/>
          <w:lang w:val="nl-NL" w:eastAsia="ja-JP"/>
        </w:rPr>
        <w:t xml:space="preserve">informele bijeenkomsten </w:t>
      </w:r>
      <w:r w:rsidR="004F2EE2">
        <w:rPr>
          <w:szCs w:val="18"/>
          <w:lang w:val="nl-NL" w:eastAsia="ja-JP"/>
        </w:rPr>
        <w:t xml:space="preserve">die plaatsvonden </w:t>
      </w:r>
      <w:r w:rsidRPr="00CE7ABE" w:rsidR="00CE7ABE">
        <w:rPr>
          <w:szCs w:val="18"/>
          <w:lang w:val="nl-NL" w:eastAsia="ja-JP"/>
        </w:rPr>
        <w:t>met Oekraïne en Moldavië</w:t>
      </w:r>
      <w:r w:rsidR="00CE7ABE">
        <w:rPr>
          <w:szCs w:val="18"/>
          <w:lang w:val="nl-NL" w:eastAsia="ja-JP"/>
        </w:rPr>
        <w:t xml:space="preserve"> in het kade</w:t>
      </w:r>
      <w:r w:rsidR="00AA0001">
        <w:rPr>
          <w:szCs w:val="18"/>
          <w:lang w:val="nl-NL" w:eastAsia="ja-JP"/>
        </w:rPr>
        <w:t>r</w:t>
      </w:r>
      <w:r w:rsidR="00CE7ABE">
        <w:rPr>
          <w:szCs w:val="18"/>
          <w:lang w:val="nl-NL" w:eastAsia="ja-JP"/>
        </w:rPr>
        <w:t xml:space="preserve"> van </w:t>
      </w:r>
      <w:r w:rsidR="00B1274D">
        <w:rPr>
          <w:szCs w:val="18"/>
          <w:lang w:val="nl-NL" w:eastAsia="ja-JP"/>
        </w:rPr>
        <w:t xml:space="preserve">hun </w:t>
      </w:r>
      <w:r w:rsidR="00CE7ABE">
        <w:rPr>
          <w:szCs w:val="18"/>
          <w:lang w:val="nl-NL" w:eastAsia="ja-JP"/>
        </w:rPr>
        <w:t>EU</w:t>
      </w:r>
      <w:r w:rsidR="00B1274D">
        <w:rPr>
          <w:szCs w:val="18"/>
          <w:lang w:val="nl-NL" w:eastAsia="ja-JP"/>
        </w:rPr>
        <w:t>-toetredingsproces</w:t>
      </w:r>
      <w:r w:rsidR="00CE7ABE">
        <w:rPr>
          <w:szCs w:val="18"/>
          <w:lang w:val="nl-NL" w:eastAsia="ja-JP"/>
        </w:rPr>
        <w:t xml:space="preserve">, en over de </w:t>
      </w:r>
      <w:r w:rsidRPr="00CE7ABE" w:rsidR="00CE7ABE">
        <w:rPr>
          <w:szCs w:val="18"/>
          <w:lang w:val="nl-NL" w:eastAsia="ja-JP"/>
        </w:rPr>
        <w:t xml:space="preserve">Intergouvernementele </w:t>
      </w:r>
      <w:r w:rsidR="00B1274D">
        <w:rPr>
          <w:szCs w:val="18"/>
          <w:lang w:val="nl-NL" w:eastAsia="ja-JP"/>
        </w:rPr>
        <w:t>C</w:t>
      </w:r>
      <w:r w:rsidRPr="00CE7ABE" w:rsidR="00CE7ABE">
        <w:rPr>
          <w:szCs w:val="18"/>
          <w:lang w:val="nl-NL" w:eastAsia="ja-JP"/>
        </w:rPr>
        <w:t>onferentie (IGC) met Montenegro</w:t>
      </w:r>
      <w:r w:rsidR="00CE7ABE">
        <w:rPr>
          <w:szCs w:val="18"/>
          <w:lang w:val="nl-NL" w:eastAsia="ja-JP"/>
        </w:rPr>
        <w:t xml:space="preserve">. </w:t>
      </w:r>
      <w:r w:rsidR="0062474B">
        <w:rPr>
          <w:szCs w:val="18"/>
          <w:lang w:val="nl-NL" w:eastAsia="ja-JP"/>
        </w:rPr>
        <w:t>T</w:t>
      </w:r>
      <w:r w:rsidR="004F2EE2">
        <w:rPr>
          <w:szCs w:val="18"/>
          <w:lang w:val="nl-NL" w:eastAsia="ja-JP"/>
        </w:rPr>
        <w:t xml:space="preserve">ot slot bevat dit verslag een weergave van </w:t>
      </w:r>
      <w:r w:rsidRPr="00F87288" w:rsidR="0062474B">
        <w:rPr>
          <w:szCs w:val="18"/>
          <w:lang w:val="nl-NL" w:eastAsia="ja-JP"/>
        </w:rPr>
        <w:t xml:space="preserve">de uitvoering van </w:t>
      </w:r>
      <w:r w:rsidR="0062474B">
        <w:rPr>
          <w:szCs w:val="18"/>
          <w:lang w:val="nl-NL" w:eastAsia="ja-JP"/>
        </w:rPr>
        <w:t>enkele</w:t>
      </w:r>
      <w:r w:rsidRPr="00F87288" w:rsidR="0062474B">
        <w:rPr>
          <w:szCs w:val="18"/>
          <w:lang w:val="nl-NL" w:eastAsia="ja-JP"/>
        </w:rPr>
        <w:t xml:space="preserve"> </w:t>
      </w:r>
      <w:r w:rsidR="00CE7ABE">
        <w:rPr>
          <w:szCs w:val="18"/>
          <w:lang w:val="nl-NL" w:eastAsia="ja-JP"/>
        </w:rPr>
        <w:t>moties</w:t>
      </w:r>
      <w:r w:rsidR="0023056F">
        <w:rPr>
          <w:szCs w:val="18"/>
          <w:lang w:val="nl-NL" w:eastAsia="ja-JP"/>
        </w:rPr>
        <w:t xml:space="preserve"> </w:t>
      </w:r>
      <w:r w:rsidR="0023056F">
        <w:rPr>
          <w:iCs/>
          <w:szCs w:val="18"/>
          <w:lang w:val="nl-NL"/>
        </w:rPr>
        <w:t>op het terrein van de rechtsstaat</w:t>
      </w:r>
      <w:r w:rsidR="00CE7ABE">
        <w:rPr>
          <w:szCs w:val="18"/>
          <w:lang w:val="nl-NL" w:eastAsia="ja-JP"/>
        </w:rPr>
        <w:t>.</w:t>
      </w:r>
      <w:r w:rsidR="00D92BD9">
        <w:rPr>
          <w:szCs w:val="18"/>
          <w:lang w:val="nl-NL" w:eastAsia="ja-JP"/>
        </w:rPr>
        <w:t xml:space="preserve"> </w:t>
      </w:r>
    </w:p>
    <w:p w:rsidR="00CE7ABE" w:rsidP="00E47A61" w:rsidRDefault="00CE7ABE" w14:paraId="3BA06E7A" w14:textId="77777777">
      <w:pPr>
        <w:contextualSpacing/>
        <w:rPr>
          <w:szCs w:val="18"/>
          <w:lang w:val="nl-NL" w:eastAsia="ja-JP"/>
        </w:rPr>
      </w:pPr>
    </w:p>
    <w:p w:rsidR="001F1936" w:rsidP="001A7D6F" w:rsidRDefault="001F1936" w14:paraId="063F4FAD" w14:textId="6513A0A6">
      <w:pPr>
        <w:spacing w:after="0"/>
        <w:contextualSpacing/>
        <w:rPr>
          <w:rFonts w:eastAsia="Aptos" w:cs="Calibri"/>
          <w:b/>
          <w:bCs/>
          <w:color w:val="FF0000"/>
          <w:szCs w:val="18"/>
          <w:lang w:val="nl-NL"/>
          <w14:ligatures w14:val="standardContextual"/>
        </w:rPr>
      </w:pPr>
      <w:r w:rsidRPr="001A7D6F">
        <w:rPr>
          <w:rFonts w:eastAsia="Aptos" w:cs="Calibri"/>
          <w:b/>
          <w:bCs/>
          <w:szCs w:val="18"/>
          <w:lang w:val="nl-NL"/>
          <w14:ligatures w14:val="standardContextual"/>
        </w:rPr>
        <w:t>M</w:t>
      </w:r>
      <w:r w:rsidRPr="001A7D6F" w:rsidR="00610724">
        <w:rPr>
          <w:rFonts w:eastAsia="Aptos" w:cs="Calibri"/>
          <w:b/>
          <w:bCs/>
          <w:szCs w:val="18"/>
          <w:lang w:val="nl-NL"/>
          <w14:ligatures w14:val="standardContextual"/>
        </w:rPr>
        <w:t xml:space="preserve">eerjarig </w:t>
      </w:r>
      <w:r w:rsidR="00087477">
        <w:rPr>
          <w:rFonts w:eastAsia="Aptos" w:cs="Calibri"/>
          <w:b/>
          <w:bCs/>
          <w:szCs w:val="18"/>
          <w:lang w:val="nl-NL"/>
          <w14:ligatures w14:val="standardContextual"/>
        </w:rPr>
        <w:t>Financieel</w:t>
      </w:r>
      <w:r w:rsidRPr="001A7D6F" w:rsidR="00087477">
        <w:rPr>
          <w:rFonts w:eastAsia="Aptos" w:cs="Calibri"/>
          <w:b/>
          <w:bCs/>
          <w:szCs w:val="18"/>
          <w:lang w:val="nl-NL"/>
          <w14:ligatures w14:val="standardContextual"/>
        </w:rPr>
        <w:t xml:space="preserve"> </w:t>
      </w:r>
      <w:r w:rsidRPr="001A7D6F">
        <w:rPr>
          <w:rFonts w:eastAsia="Aptos" w:cs="Calibri"/>
          <w:b/>
          <w:bCs/>
          <w:szCs w:val="18"/>
          <w:lang w:val="nl-NL"/>
          <w14:ligatures w14:val="standardContextual"/>
        </w:rPr>
        <w:t>K</w:t>
      </w:r>
      <w:r w:rsidRPr="001A7D6F" w:rsidR="00610724">
        <w:rPr>
          <w:rFonts w:eastAsia="Aptos" w:cs="Calibri"/>
          <w:b/>
          <w:bCs/>
          <w:szCs w:val="18"/>
          <w:lang w:val="nl-NL"/>
          <w14:ligatures w14:val="standardContextual"/>
        </w:rPr>
        <w:t>ader</w:t>
      </w:r>
      <w:r w:rsidRPr="001A7D6F">
        <w:rPr>
          <w:rFonts w:eastAsia="Aptos" w:cs="Calibri"/>
          <w:szCs w:val="18"/>
          <w:lang w:val="nl-NL"/>
          <w14:ligatures w14:val="standardContextual"/>
        </w:rPr>
        <w:t xml:space="preserve"> </w:t>
      </w:r>
    </w:p>
    <w:p w:rsidR="008A6ECC" w:rsidP="001A7D6F" w:rsidRDefault="003C557E" w14:paraId="38526362" w14:textId="74BCB942">
      <w:pPr>
        <w:spacing w:after="0"/>
        <w:contextualSpacing/>
        <w:rPr>
          <w:rFonts w:eastAsia="Aptos" w:cs="Calibri"/>
          <w:szCs w:val="18"/>
          <w:lang w:val="nl-NL"/>
          <w14:ligatures w14:val="standardContextual"/>
        </w:rPr>
      </w:pPr>
      <w:r>
        <w:rPr>
          <w:rFonts w:eastAsia="Aptos" w:cs="Calibri"/>
          <w:szCs w:val="18"/>
          <w:lang w:val="nl-NL"/>
          <w14:ligatures w14:val="standardContextual"/>
        </w:rPr>
        <w:t xml:space="preserve">De Raad sprak in het kader van de onderhandelingen over het nieuwe Meerjarig Financieel Kader (2028-2034) over </w:t>
      </w:r>
      <w:proofErr w:type="spellStart"/>
      <w:r w:rsidRPr="003C557E">
        <w:rPr>
          <w:rFonts w:eastAsia="Aptos" w:cs="Calibri"/>
          <w:i/>
          <w:iCs/>
          <w:szCs w:val="18"/>
          <w:lang w:val="nl-NL"/>
          <w14:ligatures w14:val="standardContextual"/>
        </w:rPr>
        <w:t>governance</w:t>
      </w:r>
      <w:proofErr w:type="spellEnd"/>
      <w:r>
        <w:rPr>
          <w:rFonts w:eastAsia="Aptos" w:cs="Calibri"/>
          <w:szCs w:val="18"/>
          <w:lang w:val="nl-NL"/>
          <w14:ligatures w14:val="standardContextual"/>
        </w:rPr>
        <w:t>. Er is brede overeenstemming tussen de lidstaten dat de toename van flexi</w:t>
      </w:r>
      <w:r w:rsidR="00704204">
        <w:rPr>
          <w:rFonts w:eastAsia="Aptos" w:cs="Calibri"/>
          <w:szCs w:val="18"/>
          <w:lang w:val="nl-NL"/>
          <w14:ligatures w14:val="standardContextual"/>
        </w:rPr>
        <w:t>bi</w:t>
      </w:r>
      <w:r>
        <w:rPr>
          <w:rFonts w:eastAsia="Aptos" w:cs="Calibri"/>
          <w:szCs w:val="18"/>
          <w:lang w:val="nl-NL"/>
          <w14:ligatures w14:val="standardContextual"/>
        </w:rPr>
        <w:t>liteit onder een nieuw MFK gepaard moet gaan met versterkte zeggenschap van de Raad en de lidstaten</w:t>
      </w:r>
      <w:r w:rsidR="008A6ECC">
        <w:rPr>
          <w:rFonts w:eastAsia="Aptos" w:cs="Calibri"/>
          <w:szCs w:val="18"/>
          <w:lang w:val="nl-NL"/>
          <w14:ligatures w14:val="standardContextual"/>
        </w:rPr>
        <w:t>, z</w:t>
      </w:r>
      <w:r>
        <w:rPr>
          <w:rFonts w:eastAsia="Aptos" w:cs="Calibri"/>
          <w:szCs w:val="18"/>
          <w:lang w:val="nl-NL"/>
          <w14:ligatures w14:val="standardContextual"/>
        </w:rPr>
        <w:t xml:space="preserve">owel via strategische sturing van de Raad </w:t>
      </w:r>
      <w:r w:rsidRPr="003C557E">
        <w:rPr>
          <w:rFonts w:eastAsia="Aptos" w:cs="Calibri"/>
          <w:i/>
          <w:iCs/>
          <w:szCs w:val="18"/>
          <w:lang w:val="nl-NL"/>
          <w14:ligatures w14:val="standardContextual"/>
        </w:rPr>
        <w:t>ex ante</w:t>
      </w:r>
      <w:r>
        <w:rPr>
          <w:rFonts w:eastAsia="Aptos" w:cs="Calibri"/>
          <w:szCs w:val="18"/>
          <w:lang w:val="nl-NL"/>
          <w14:ligatures w14:val="standardContextual"/>
        </w:rPr>
        <w:t xml:space="preserve"> als </w:t>
      </w:r>
      <w:r w:rsidR="004F2EE2">
        <w:rPr>
          <w:rFonts w:eastAsia="Aptos" w:cs="Calibri"/>
          <w:szCs w:val="18"/>
          <w:lang w:val="nl-NL"/>
          <w14:ligatures w14:val="standardContextual"/>
        </w:rPr>
        <w:t xml:space="preserve">door </w:t>
      </w:r>
      <w:r>
        <w:rPr>
          <w:rFonts w:eastAsia="Aptos" w:cs="Calibri"/>
          <w:szCs w:val="18"/>
          <w:lang w:val="nl-NL"/>
          <w14:ligatures w14:val="standardContextual"/>
        </w:rPr>
        <w:t xml:space="preserve">betrokkenheid van de lidstaten via </w:t>
      </w:r>
      <w:proofErr w:type="spellStart"/>
      <w:r>
        <w:rPr>
          <w:rFonts w:eastAsia="Aptos" w:cs="Calibri"/>
          <w:szCs w:val="18"/>
          <w:lang w:val="nl-NL"/>
          <w14:ligatures w14:val="standardContextual"/>
        </w:rPr>
        <w:t>comitologie</w:t>
      </w:r>
      <w:proofErr w:type="spellEnd"/>
      <w:r>
        <w:rPr>
          <w:rFonts w:eastAsia="Aptos" w:cs="Calibri"/>
          <w:szCs w:val="18"/>
          <w:lang w:val="nl-NL"/>
          <w14:ligatures w14:val="standardContextual"/>
        </w:rPr>
        <w:t xml:space="preserve">. De Commissie waarschuwde voor </w:t>
      </w:r>
      <w:r w:rsidR="008A6ECC">
        <w:rPr>
          <w:rFonts w:eastAsia="Aptos" w:cs="Calibri"/>
          <w:szCs w:val="18"/>
          <w:lang w:val="nl-NL"/>
          <w14:ligatures w14:val="standardContextual"/>
        </w:rPr>
        <w:t xml:space="preserve">een toename van </w:t>
      </w:r>
      <w:r>
        <w:rPr>
          <w:rFonts w:eastAsia="Aptos" w:cs="Calibri"/>
          <w:szCs w:val="18"/>
          <w:lang w:val="nl-NL"/>
          <w14:ligatures w14:val="standardContextual"/>
        </w:rPr>
        <w:t xml:space="preserve">administratieve lasten en vertraging door </w:t>
      </w:r>
      <w:r w:rsidR="00704204">
        <w:rPr>
          <w:rFonts w:eastAsia="Aptos" w:cs="Calibri"/>
          <w:szCs w:val="18"/>
          <w:lang w:val="nl-NL"/>
          <w14:ligatures w14:val="standardContextual"/>
        </w:rPr>
        <w:t>bovenmatige</w:t>
      </w:r>
      <w:r>
        <w:rPr>
          <w:rFonts w:eastAsia="Aptos" w:cs="Calibri"/>
          <w:szCs w:val="18"/>
          <w:lang w:val="nl-NL"/>
          <w14:ligatures w14:val="standardContextual"/>
        </w:rPr>
        <w:t xml:space="preserve"> toepassing van </w:t>
      </w:r>
      <w:proofErr w:type="spellStart"/>
      <w:r>
        <w:rPr>
          <w:rFonts w:eastAsia="Aptos" w:cs="Calibri"/>
          <w:szCs w:val="18"/>
          <w:lang w:val="nl-NL"/>
          <w14:ligatures w14:val="standardContextual"/>
        </w:rPr>
        <w:t>comitologieprocedures</w:t>
      </w:r>
      <w:proofErr w:type="spellEnd"/>
      <w:r>
        <w:rPr>
          <w:rFonts w:eastAsia="Aptos" w:cs="Calibri"/>
          <w:szCs w:val="18"/>
          <w:lang w:val="nl-NL"/>
          <w14:ligatures w14:val="standardContextual"/>
        </w:rPr>
        <w:t xml:space="preserve">. </w:t>
      </w:r>
      <w:r w:rsidR="00411F23">
        <w:rPr>
          <w:rFonts w:eastAsia="Aptos" w:cs="Calibri"/>
          <w:szCs w:val="18"/>
          <w:lang w:val="nl-NL"/>
          <w14:ligatures w14:val="standardContextual"/>
        </w:rPr>
        <w:t>Ook h</w:t>
      </w:r>
      <w:r>
        <w:rPr>
          <w:rFonts w:eastAsia="Aptos" w:cs="Calibri"/>
          <w:szCs w:val="18"/>
          <w:lang w:val="nl-NL"/>
          <w14:ligatures w14:val="standardContextual"/>
        </w:rPr>
        <w:t xml:space="preserve">et kabinet </w:t>
      </w:r>
      <w:r w:rsidR="00411F23">
        <w:rPr>
          <w:rFonts w:eastAsia="Aptos" w:cs="Calibri"/>
          <w:szCs w:val="18"/>
          <w:lang w:val="nl-NL"/>
          <w14:ligatures w14:val="standardContextual"/>
        </w:rPr>
        <w:t xml:space="preserve">is van oordeel dat administratieve processen niet onnodig zwaar moeten worden. </w:t>
      </w:r>
      <w:r w:rsidR="00CD64C7">
        <w:rPr>
          <w:rFonts w:eastAsia="Aptos" w:cs="Calibri"/>
          <w:szCs w:val="18"/>
          <w:lang w:val="nl-NL"/>
          <w14:ligatures w14:val="standardContextual"/>
        </w:rPr>
        <w:t xml:space="preserve">Naast </w:t>
      </w:r>
      <w:proofErr w:type="spellStart"/>
      <w:r w:rsidRPr="00CD64C7" w:rsidR="00CD64C7">
        <w:rPr>
          <w:rFonts w:eastAsia="Aptos" w:cs="Calibri"/>
          <w:i/>
          <w:iCs/>
          <w:szCs w:val="18"/>
          <w:lang w:val="nl-NL"/>
          <w14:ligatures w14:val="standardContextual"/>
        </w:rPr>
        <w:t>governance</w:t>
      </w:r>
      <w:proofErr w:type="spellEnd"/>
      <w:r w:rsidR="00CD64C7">
        <w:rPr>
          <w:rFonts w:eastAsia="Aptos" w:cs="Calibri"/>
          <w:szCs w:val="18"/>
          <w:lang w:val="nl-NL"/>
          <w14:ligatures w14:val="standardContextual"/>
        </w:rPr>
        <w:t xml:space="preserve"> benadrukte Nederland onder meer het belang van modernisering van het MFK, een realistisch EU-budget met behoud van het correctiemechanisme op de </w:t>
      </w:r>
      <w:proofErr w:type="spellStart"/>
      <w:r w:rsidR="00CD64C7">
        <w:rPr>
          <w:rFonts w:eastAsia="Aptos" w:cs="Calibri"/>
          <w:szCs w:val="18"/>
          <w:lang w:val="nl-NL"/>
          <w14:ligatures w14:val="standardContextual"/>
        </w:rPr>
        <w:t>bni</w:t>
      </w:r>
      <w:proofErr w:type="spellEnd"/>
      <w:r w:rsidR="00CD64C7">
        <w:rPr>
          <w:rFonts w:eastAsia="Aptos" w:cs="Calibri"/>
          <w:szCs w:val="18"/>
          <w:lang w:val="nl-NL"/>
          <w14:ligatures w14:val="standardContextual"/>
        </w:rPr>
        <w:t xml:space="preserve">-afdracht en </w:t>
      </w:r>
      <w:r w:rsidR="007A4958">
        <w:rPr>
          <w:rFonts w:eastAsia="Aptos" w:cs="Calibri"/>
          <w:szCs w:val="18"/>
          <w:lang w:val="nl-NL"/>
          <w14:ligatures w14:val="standardContextual"/>
        </w:rPr>
        <w:t xml:space="preserve">het belang van een sterke </w:t>
      </w:r>
      <w:proofErr w:type="spellStart"/>
      <w:r w:rsidR="008A6ECC">
        <w:rPr>
          <w:rFonts w:eastAsia="Aptos" w:cs="Calibri"/>
          <w:szCs w:val="18"/>
          <w:lang w:val="nl-NL"/>
          <w14:ligatures w14:val="standardContextual"/>
        </w:rPr>
        <w:t>rechtsstaatconditionaliteit</w:t>
      </w:r>
      <w:proofErr w:type="spellEnd"/>
      <w:r w:rsidR="00CD64C7">
        <w:rPr>
          <w:rFonts w:eastAsia="Aptos" w:cs="Calibri"/>
          <w:szCs w:val="18"/>
          <w:lang w:val="nl-NL"/>
          <w14:ligatures w14:val="standardContextual"/>
        </w:rPr>
        <w:t xml:space="preserve">. </w:t>
      </w:r>
      <w:r w:rsidR="00201389">
        <w:rPr>
          <w:rFonts w:eastAsia="Aptos" w:cs="Calibri"/>
          <w:szCs w:val="18"/>
          <w:lang w:val="nl-NL"/>
          <w14:ligatures w14:val="standardContextual"/>
        </w:rPr>
        <w:t xml:space="preserve">Tijdens de Raad </w:t>
      </w:r>
      <w:r w:rsidR="00704204">
        <w:rPr>
          <w:rFonts w:eastAsia="Aptos" w:cs="Calibri"/>
          <w:szCs w:val="18"/>
          <w:lang w:val="nl-NL"/>
          <w14:ligatures w14:val="standardContextual"/>
        </w:rPr>
        <w:t xml:space="preserve">vond er een informele lunch plaatst met de </w:t>
      </w:r>
      <w:r w:rsidR="00B661CC">
        <w:rPr>
          <w:rFonts w:eastAsia="Aptos" w:cs="Calibri"/>
          <w:szCs w:val="18"/>
          <w:lang w:val="nl-NL"/>
          <w14:ligatures w14:val="standardContextual"/>
        </w:rPr>
        <w:t xml:space="preserve">twee MFK </w:t>
      </w:r>
      <w:r w:rsidR="00704204">
        <w:rPr>
          <w:rFonts w:eastAsia="Aptos" w:cs="Calibri"/>
          <w:szCs w:val="18"/>
          <w:lang w:val="nl-NL"/>
          <w14:ligatures w14:val="standardContextual"/>
        </w:rPr>
        <w:t>co-rapporteurs van het Europees Parlement</w:t>
      </w:r>
      <w:r w:rsidR="00B661CC">
        <w:rPr>
          <w:rFonts w:eastAsia="Aptos" w:cs="Calibri"/>
          <w:szCs w:val="18"/>
          <w:lang w:val="nl-NL"/>
          <w14:ligatures w14:val="standardContextual"/>
        </w:rPr>
        <w:t xml:space="preserve"> en de Voorzitter van het Budgetcomité</w:t>
      </w:r>
      <w:r w:rsidR="00704204">
        <w:rPr>
          <w:rFonts w:eastAsia="Aptos" w:cs="Calibri"/>
          <w:szCs w:val="18"/>
          <w:lang w:val="nl-NL"/>
          <w14:ligatures w14:val="standardContextual"/>
        </w:rPr>
        <w:t xml:space="preserve">. </w:t>
      </w:r>
    </w:p>
    <w:p w:rsidR="00CA1153" w:rsidP="001A7D6F" w:rsidRDefault="00CA1153" w14:paraId="160B8894" w14:textId="77777777">
      <w:pPr>
        <w:spacing w:after="0"/>
        <w:contextualSpacing/>
        <w:rPr>
          <w:rFonts w:eastAsia="Aptos" w:cs="Calibri"/>
          <w:szCs w:val="18"/>
          <w:lang w:val="nl-NL"/>
          <w14:ligatures w14:val="standardContextual"/>
        </w:rPr>
      </w:pPr>
    </w:p>
    <w:p w:rsidR="001A7D6F" w:rsidP="001A7D6F" w:rsidRDefault="001A7D6F" w14:paraId="0DB2A2EC" w14:textId="48CEC13A">
      <w:pPr>
        <w:spacing w:after="0"/>
        <w:contextualSpacing/>
        <w:rPr>
          <w:rFonts w:eastAsia="Aptos" w:cs="Calibri"/>
          <w:b/>
          <w:bCs/>
          <w:color w:val="FF0000"/>
          <w:szCs w:val="18"/>
          <w:lang w:val="nl-NL"/>
          <w14:ligatures w14:val="standardContextual"/>
        </w:rPr>
      </w:pPr>
      <w:r w:rsidRPr="001A7D6F">
        <w:rPr>
          <w:rFonts w:eastAsia="Aptos" w:cs="Calibri"/>
          <w:b/>
          <w:bCs/>
          <w:szCs w:val="18"/>
          <w:lang w:val="nl-NL"/>
          <w14:ligatures w14:val="standardContextual"/>
        </w:rPr>
        <w:t>Voorbereiding Europese Raad, 19 maart</w:t>
      </w:r>
      <w:r w:rsidRPr="001A7D6F">
        <w:rPr>
          <w:rFonts w:eastAsia="Aptos" w:cs="Calibri"/>
          <w:b/>
          <w:bCs/>
          <w:color w:val="FF0000"/>
          <w:szCs w:val="18"/>
          <w:lang w:val="nl-NL"/>
          <w14:ligatures w14:val="standardContextual"/>
        </w:rPr>
        <w:t xml:space="preserve"> </w:t>
      </w:r>
    </w:p>
    <w:bookmarkEnd w:id="0"/>
    <w:p w:rsidRPr="00E255FA" w:rsidR="00235B07" w:rsidP="00875B46" w:rsidRDefault="00D12F79" w14:paraId="08EB7B91" w14:textId="3F32AE14">
      <w:pPr>
        <w:spacing w:after="0"/>
        <w:contextualSpacing/>
        <w:rPr>
          <w:rFonts w:cs="Times New Roman"/>
          <w:iCs/>
          <w:szCs w:val="18"/>
          <w:lang w:val="nl-NL" w:eastAsia="ja-JP"/>
        </w:rPr>
      </w:pPr>
      <w:r>
        <w:rPr>
          <w:rFonts w:eastAsia="Aptos" w:cs="Calibri"/>
          <w:szCs w:val="18"/>
          <w:lang w:val="nl-NL"/>
          <w14:ligatures w14:val="standardContextual"/>
        </w:rPr>
        <w:t>De Raad stond stil bij de nog altijd voortdurende Russische agressieoorlog in Oekraïne. Lidstaten onderstreepten het belang om de aandacht voor Oekraïne niet te laten verslappen. In dit licht riep een brede groep lidstaten, waaronder Nederland, op tot spoedig akkoord op de steunlening voor Oekraïne en aanname van het twintigste sanctiepakket om de druk op Rusland op te voeren.</w:t>
      </w:r>
      <w:r w:rsidR="00E255FA">
        <w:rPr>
          <w:rFonts w:cs="Times New Roman"/>
          <w:iCs/>
          <w:szCs w:val="18"/>
          <w:lang w:val="nl-NL" w:eastAsia="ja-JP"/>
        </w:rPr>
        <w:t xml:space="preserve"> </w:t>
      </w:r>
      <w:r w:rsidR="00DA5E7A">
        <w:rPr>
          <w:rFonts w:eastAsia="Aptos" w:cs="Calibri"/>
          <w:szCs w:val="18"/>
          <w:lang w:val="nl-NL"/>
          <w14:ligatures w14:val="standardContextual"/>
        </w:rPr>
        <w:t xml:space="preserve">Daarnaast stond de Raad stil bij de </w:t>
      </w:r>
      <w:r w:rsidR="00CB7066">
        <w:rPr>
          <w:rFonts w:eastAsia="Aptos" w:cs="Calibri"/>
          <w:szCs w:val="18"/>
          <w:lang w:val="nl-NL"/>
          <w14:ligatures w14:val="standardContextual"/>
        </w:rPr>
        <w:t>situatie</w:t>
      </w:r>
      <w:r w:rsidR="00DA5E7A">
        <w:rPr>
          <w:rFonts w:eastAsia="Aptos" w:cs="Calibri"/>
          <w:szCs w:val="18"/>
          <w:lang w:val="nl-NL"/>
          <w14:ligatures w14:val="standardContextual"/>
        </w:rPr>
        <w:t xml:space="preserve"> in het Midden-Oosten. </w:t>
      </w:r>
      <w:r w:rsidR="00CB7066">
        <w:rPr>
          <w:rFonts w:eastAsia="Aptos" w:cs="Calibri"/>
          <w:szCs w:val="18"/>
          <w:lang w:val="nl-NL"/>
          <w14:ligatures w14:val="standardContextual"/>
        </w:rPr>
        <w:t xml:space="preserve">Een brede groep lidstaten, waaronder </w:t>
      </w:r>
      <w:r w:rsidR="00DA5E7A">
        <w:rPr>
          <w:rFonts w:eastAsia="Aptos" w:cs="Calibri"/>
          <w:szCs w:val="18"/>
          <w:lang w:val="nl-NL"/>
          <w14:ligatures w14:val="standardContextual"/>
        </w:rPr>
        <w:t>Nederland</w:t>
      </w:r>
      <w:r w:rsidR="00CB7066">
        <w:rPr>
          <w:rFonts w:eastAsia="Aptos" w:cs="Calibri"/>
          <w:szCs w:val="18"/>
          <w:lang w:val="nl-NL"/>
          <w14:ligatures w14:val="standardContextual"/>
        </w:rPr>
        <w:t>,</w:t>
      </w:r>
      <w:r w:rsidR="00DA5E7A">
        <w:rPr>
          <w:rFonts w:eastAsia="Aptos" w:cs="Calibri"/>
          <w:szCs w:val="18"/>
          <w:lang w:val="nl-NL"/>
          <w14:ligatures w14:val="standardContextual"/>
        </w:rPr>
        <w:t xml:space="preserve"> benadrukt</w:t>
      </w:r>
      <w:r w:rsidR="005241B0">
        <w:rPr>
          <w:rFonts w:eastAsia="Aptos" w:cs="Calibri"/>
          <w:szCs w:val="18"/>
          <w:lang w:val="nl-NL"/>
          <w14:ligatures w14:val="standardContextual"/>
        </w:rPr>
        <w:t>e</w:t>
      </w:r>
      <w:r w:rsidR="00DA5E7A">
        <w:rPr>
          <w:rFonts w:eastAsia="Aptos" w:cs="Calibri"/>
          <w:szCs w:val="18"/>
          <w:lang w:val="nl-NL"/>
          <w14:ligatures w14:val="standardContextual"/>
        </w:rPr>
        <w:t xml:space="preserve"> </w:t>
      </w:r>
      <w:r w:rsidRPr="00DA5E7A" w:rsidR="00DA5E7A">
        <w:rPr>
          <w:rFonts w:eastAsia="Aptos" w:cs="Calibri"/>
          <w:szCs w:val="18"/>
          <w:lang w:val="nl-NL"/>
          <w14:ligatures w14:val="standardContextual"/>
        </w:rPr>
        <w:t xml:space="preserve">het belang van een gecoördineerde </w:t>
      </w:r>
      <w:r w:rsidR="00DA5E7A">
        <w:rPr>
          <w:rFonts w:eastAsia="Aptos" w:cs="Calibri"/>
          <w:szCs w:val="18"/>
          <w:lang w:val="nl-NL"/>
          <w14:ligatures w14:val="standardContextual"/>
        </w:rPr>
        <w:t>EU-</w:t>
      </w:r>
      <w:r w:rsidRPr="00DA5E7A" w:rsidR="00DA5E7A">
        <w:rPr>
          <w:rFonts w:eastAsia="Aptos" w:cs="Calibri"/>
          <w:szCs w:val="18"/>
          <w:lang w:val="nl-NL"/>
          <w14:ligatures w14:val="standardContextual"/>
        </w:rPr>
        <w:t>aanpak om te zorgen voor de-escalatie,</w:t>
      </w:r>
      <w:r w:rsidRPr="00DA5E7A" w:rsidR="00DA5E7A">
        <w:rPr>
          <w:lang w:val="nl-NL"/>
        </w:rPr>
        <w:t xml:space="preserve"> </w:t>
      </w:r>
      <w:r w:rsidR="00993AC5">
        <w:rPr>
          <w:lang w:val="nl-NL"/>
        </w:rPr>
        <w:t xml:space="preserve">het bevorderen van </w:t>
      </w:r>
      <w:r w:rsidRPr="00DA5E7A" w:rsidR="00DA5E7A">
        <w:rPr>
          <w:rFonts w:eastAsia="Aptos" w:cs="Calibri"/>
          <w:szCs w:val="18"/>
          <w:lang w:val="nl-NL"/>
          <w14:ligatures w14:val="standardContextual"/>
        </w:rPr>
        <w:t xml:space="preserve">een diplomatieke oplossing en </w:t>
      </w:r>
      <w:r w:rsidR="00993AC5">
        <w:rPr>
          <w:rFonts w:eastAsia="Aptos" w:cs="Calibri"/>
          <w:szCs w:val="18"/>
          <w:lang w:val="nl-NL"/>
          <w14:ligatures w14:val="standardContextual"/>
        </w:rPr>
        <w:t xml:space="preserve">het zoveel mogelijk beperken van </w:t>
      </w:r>
      <w:r w:rsidRPr="00DA5E7A" w:rsidR="00DA5E7A">
        <w:rPr>
          <w:rFonts w:eastAsia="Aptos" w:cs="Calibri"/>
          <w:szCs w:val="18"/>
          <w:lang w:val="nl-NL"/>
          <w14:ligatures w14:val="standardContextual"/>
        </w:rPr>
        <w:t>de gevolgen van het</w:t>
      </w:r>
      <w:r w:rsidR="00CB7066">
        <w:rPr>
          <w:rFonts w:eastAsia="Aptos" w:cs="Calibri"/>
          <w:szCs w:val="18"/>
          <w:lang w:val="nl-NL"/>
          <w14:ligatures w14:val="standardContextual"/>
        </w:rPr>
        <w:t xml:space="preserve"> gewapend</w:t>
      </w:r>
      <w:r w:rsidRPr="00DA5E7A" w:rsidR="00DA5E7A">
        <w:rPr>
          <w:rFonts w:eastAsia="Aptos" w:cs="Calibri"/>
          <w:szCs w:val="18"/>
          <w:lang w:val="nl-NL"/>
          <w14:ligatures w14:val="standardContextual"/>
        </w:rPr>
        <w:t xml:space="preserve"> conflict voor </w:t>
      </w:r>
      <w:r w:rsidR="00DA5E7A">
        <w:rPr>
          <w:rFonts w:eastAsia="Aptos" w:cs="Calibri"/>
          <w:szCs w:val="18"/>
          <w:lang w:val="nl-NL"/>
          <w14:ligatures w14:val="standardContextual"/>
        </w:rPr>
        <w:t>de EU</w:t>
      </w:r>
      <w:r w:rsidRPr="00DA5E7A" w:rsidR="00DA5E7A">
        <w:rPr>
          <w:rFonts w:eastAsia="Aptos" w:cs="Calibri"/>
          <w:szCs w:val="18"/>
          <w:lang w:val="nl-NL"/>
          <w14:ligatures w14:val="standardContextual"/>
        </w:rPr>
        <w:t>.</w:t>
      </w:r>
      <w:r w:rsidR="00DA5E7A">
        <w:rPr>
          <w:rFonts w:eastAsia="Aptos" w:cs="Calibri"/>
          <w:szCs w:val="18"/>
          <w:lang w:val="nl-NL"/>
          <w14:ligatures w14:val="standardContextual"/>
        </w:rPr>
        <w:t xml:space="preserve"> Ook benadrukt</w:t>
      </w:r>
      <w:r w:rsidR="005241B0">
        <w:rPr>
          <w:rFonts w:eastAsia="Aptos" w:cs="Calibri"/>
          <w:szCs w:val="18"/>
          <w:lang w:val="nl-NL"/>
          <w14:ligatures w14:val="standardContextual"/>
        </w:rPr>
        <w:t>e</w:t>
      </w:r>
      <w:r w:rsidR="00DA5E7A">
        <w:rPr>
          <w:rFonts w:eastAsia="Aptos" w:cs="Calibri"/>
          <w:szCs w:val="18"/>
          <w:lang w:val="nl-NL"/>
          <w14:ligatures w14:val="standardContextual"/>
        </w:rPr>
        <w:t xml:space="preserve"> Nederland dat de</w:t>
      </w:r>
      <w:r w:rsidR="00C70B9C">
        <w:rPr>
          <w:rFonts w:eastAsia="Aptos" w:cs="Calibri"/>
          <w:szCs w:val="18"/>
          <w:lang w:val="nl-NL"/>
          <w14:ligatures w14:val="standardContextual"/>
        </w:rPr>
        <w:t xml:space="preserve"> ontwikkelingen in het Midden-Oosten niet los van elkaar kunnen worden gezien. </w:t>
      </w:r>
      <w:r w:rsidR="006C5E75">
        <w:rPr>
          <w:rFonts w:eastAsia="Aptos" w:cs="Calibri"/>
          <w:szCs w:val="18"/>
          <w:lang w:val="nl-NL"/>
          <w14:ligatures w14:val="standardContextual"/>
        </w:rPr>
        <w:t>H</w:t>
      </w:r>
      <w:r w:rsidR="00C70B9C">
        <w:rPr>
          <w:rFonts w:eastAsia="Aptos" w:cs="Calibri"/>
          <w:szCs w:val="18"/>
          <w:lang w:val="nl-NL"/>
          <w14:ligatures w14:val="standardContextual"/>
        </w:rPr>
        <w:t>et gewapend conflict tussen Israël, de Verenigde Staten en Iran zet</w:t>
      </w:r>
      <w:r w:rsidR="00DA5E7A">
        <w:rPr>
          <w:rFonts w:eastAsia="Aptos" w:cs="Calibri"/>
          <w:szCs w:val="18"/>
          <w:lang w:val="nl-NL"/>
          <w14:ligatures w14:val="standardContextual"/>
        </w:rPr>
        <w:t xml:space="preserve"> de situatie in </w:t>
      </w:r>
      <w:r w:rsidR="00C70B9C">
        <w:rPr>
          <w:rFonts w:eastAsia="Aptos" w:cs="Calibri"/>
          <w:szCs w:val="18"/>
          <w:lang w:val="nl-NL"/>
          <w14:ligatures w14:val="standardContextual"/>
        </w:rPr>
        <w:t xml:space="preserve">de </w:t>
      </w:r>
      <w:r w:rsidR="00DA5E7A">
        <w:rPr>
          <w:rFonts w:eastAsia="Aptos" w:cs="Calibri"/>
          <w:szCs w:val="18"/>
          <w:lang w:val="nl-NL"/>
          <w14:ligatures w14:val="standardContextual"/>
        </w:rPr>
        <w:t>Gaza</w:t>
      </w:r>
      <w:r w:rsidR="00C70B9C">
        <w:rPr>
          <w:rFonts w:eastAsia="Aptos" w:cs="Calibri"/>
          <w:szCs w:val="18"/>
          <w:lang w:val="nl-NL"/>
          <w14:ligatures w14:val="standardContextual"/>
        </w:rPr>
        <w:t>strook</w:t>
      </w:r>
      <w:r w:rsidR="009B59B5">
        <w:rPr>
          <w:rFonts w:eastAsia="Aptos" w:cs="Calibri"/>
          <w:szCs w:val="18"/>
          <w:lang w:val="nl-NL"/>
          <w14:ligatures w14:val="standardContextual"/>
        </w:rPr>
        <w:t>,</w:t>
      </w:r>
      <w:r w:rsidR="00DA5E7A">
        <w:rPr>
          <w:rFonts w:eastAsia="Aptos" w:cs="Calibri"/>
          <w:szCs w:val="18"/>
          <w:lang w:val="nl-NL"/>
          <w14:ligatures w14:val="standardContextual"/>
        </w:rPr>
        <w:t xml:space="preserve"> de Westelijke Jordaanoever </w:t>
      </w:r>
      <w:r w:rsidR="009B59B5">
        <w:rPr>
          <w:rFonts w:eastAsia="Aptos" w:cs="Calibri"/>
          <w:szCs w:val="18"/>
          <w:lang w:val="nl-NL"/>
          <w14:ligatures w14:val="standardContextual"/>
        </w:rPr>
        <w:t xml:space="preserve">en Libanon </w:t>
      </w:r>
      <w:r w:rsidR="00DA5E7A">
        <w:rPr>
          <w:rFonts w:eastAsia="Aptos" w:cs="Calibri"/>
          <w:szCs w:val="18"/>
          <w:lang w:val="nl-NL"/>
          <w14:ligatures w14:val="standardContextual"/>
        </w:rPr>
        <w:t>verder onder druk</w:t>
      </w:r>
      <w:r w:rsidR="00C70B9C">
        <w:rPr>
          <w:rFonts w:eastAsia="Aptos" w:cs="Calibri"/>
          <w:szCs w:val="18"/>
          <w:lang w:val="nl-NL"/>
          <w14:ligatures w14:val="standardContextual"/>
        </w:rPr>
        <w:t>.</w:t>
      </w:r>
    </w:p>
    <w:p w:rsidRPr="00235B07" w:rsidR="00235B07" w:rsidP="00875B46" w:rsidRDefault="00235B07" w14:paraId="3C6BA6D1" w14:textId="77777777">
      <w:pPr>
        <w:spacing w:after="0"/>
        <w:contextualSpacing/>
        <w:rPr>
          <w:rFonts w:cs="Times New Roman"/>
          <w:i/>
          <w:szCs w:val="18"/>
          <w:lang w:val="nl-NL" w:eastAsia="ja-JP"/>
        </w:rPr>
      </w:pPr>
    </w:p>
    <w:p w:rsidRPr="00E255FA" w:rsidR="00C8140C" w:rsidP="00C8140C" w:rsidRDefault="00E77C73" w14:paraId="07ABD143" w14:textId="60353D1E">
      <w:pPr>
        <w:spacing w:after="0"/>
        <w:contextualSpacing/>
        <w:rPr>
          <w:rFonts w:cs="Times New Roman"/>
          <w:szCs w:val="18"/>
          <w:lang w:val="nl-NL" w:eastAsia="ja-JP"/>
        </w:rPr>
      </w:pPr>
      <w:r>
        <w:rPr>
          <w:rFonts w:eastAsia="Aptos" w:cs="Calibri"/>
          <w:szCs w:val="18"/>
          <w:lang w:val="nl-NL"/>
          <w14:ligatures w14:val="standardContextual"/>
        </w:rPr>
        <w:t xml:space="preserve">De Raad wisselde </w:t>
      </w:r>
      <w:r w:rsidR="00215ECA">
        <w:rPr>
          <w:rFonts w:eastAsia="Aptos" w:cs="Calibri"/>
          <w:szCs w:val="18"/>
          <w:lang w:val="nl-NL"/>
          <w14:ligatures w14:val="standardContextual"/>
        </w:rPr>
        <w:t xml:space="preserve">tevens </w:t>
      </w:r>
      <w:r>
        <w:rPr>
          <w:rFonts w:eastAsia="Aptos" w:cs="Calibri"/>
          <w:szCs w:val="18"/>
          <w:lang w:val="nl-NL"/>
          <w14:ligatures w14:val="standardContextual"/>
        </w:rPr>
        <w:t xml:space="preserve">van gedachten over concurrentievermogen en de interne markt, voortbouwend op de uitkomsten van de </w:t>
      </w:r>
      <w:r w:rsidR="0073726A">
        <w:rPr>
          <w:rFonts w:eastAsia="Aptos" w:cs="Calibri"/>
          <w:szCs w:val="18"/>
          <w:lang w:val="nl-NL"/>
          <w14:ligatures w14:val="standardContextual"/>
        </w:rPr>
        <w:t>informel</w:t>
      </w:r>
      <w:r>
        <w:rPr>
          <w:rFonts w:eastAsia="Aptos" w:cs="Calibri"/>
          <w:szCs w:val="18"/>
          <w:lang w:val="nl-NL"/>
          <w14:ligatures w14:val="standardContextual"/>
        </w:rPr>
        <w:t xml:space="preserve">e ER van 12 februari jl. Onderwerpen die in dit kader aan bod kwamen waren o.a. de </w:t>
      </w:r>
      <w:r w:rsidR="00391CE9">
        <w:rPr>
          <w:rFonts w:eastAsia="Aptos" w:cs="Calibri"/>
          <w:szCs w:val="18"/>
          <w:lang w:val="nl-NL"/>
          <w14:ligatures w14:val="standardContextual"/>
        </w:rPr>
        <w:t xml:space="preserve">versterking van </w:t>
      </w:r>
      <w:r>
        <w:rPr>
          <w:rFonts w:eastAsia="Aptos" w:cs="Calibri"/>
          <w:szCs w:val="18"/>
          <w:lang w:val="nl-NL"/>
          <w14:ligatures w14:val="standardContextual"/>
        </w:rPr>
        <w:t xml:space="preserve">de </w:t>
      </w:r>
      <w:r w:rsidR="00391CE9">
        <w:rPr>
          <w:rFonts w:eastAsia="Aptos" w:cs="Calibri"/>
          <w:szCs w:val="18"/>
          <w:lang w:val="nl-NL"/>
          <w14:ligatures w14:val="standardContextual"/>
        </w:rPr>
        <w:t xml:space="preserve">interne markt, inclusief de </w:t>
      </w:r>
      <w:r>
        <w:rPr>
          <w:rFonts w:eastAsia="Aptos" w:cs="Calibri"/>
          <w:szCs w:val="18"/>
          <w:lang w:val="nl-NL"/>
          <w14:ligatures w14:val="standardContextual"/>
        </w:rPr>
        <w:t xml:space="preserve">aangekondigde </w:t>
      </w:r>
      <w:proofErr w:type="spellStart"/>
      <w:r>
        <w:rPr>
          <w:rFonts w:eastAsia="Aptos" w:cs="Calibri"/>
          <w:i/>
          <w:iCs/>
          <w:szCs w:val="18"/>
          <w:lang w:val="nl-NL"/>
          <w14:ligatures w14:val="standardContextual"/>
        </w:rPr>
        <w:t>Roadmap</w:t>
      </w:r>
      <w:proofErr w:type="spellEnd"/>
      <w:r>
        <w:rPr>
          <w:rFonts w:eastAsia="Aptos" w:cs="Calibri"/>
          <w:i/>
          <w:iCs/>
          <w:szCs w:val="18"/>
          <w:lang w:val="nl-NL"/>
          <w14:ligatures w14:val="standardContextual"/>
        </w:rPr>
        <w:t xml:space="preserve">, </w:t>
      </w:r>
      <w:r w:rsidR="008E416E">
        <w:rPr>
          <w:rFonts w:eastAsia="Aptos" w:cs="Calibri"/>
          <w:szCs w:val="18"/>
          <w:lang w:val="nl-NL"/>
          <w14:ligatures w14:val="standardContextual"/>
        </w:rPr>
        <w:t>het verminderen van onnodige regeldruk</w:t>
      </w:r>
      <w:r>
        <w:rPr>
          <w:rFonts w:eastAsia="Aptos" w:cs="Calibri"/>
          <w:szCs w:val="18"/>
          <w:lang w:val="nl-NL"/>
          <w14:ligatures w14:val="standardContextual"/>
        </w:rPr>
        <w:t xml:space="preserve">, de inkadering van het Europees voorkeursprincipe als onderdeel van het Commissievoorstel voor een </w:t>
      </w:r>
      <w:r>
        <w:rPr>
          <w:rFonts w:eastAsia="Aptos" w:cs="Calibri"/>
          <w:i/>
          <w:iCs/>
          <w:szCs w:val="18"/>
          <w:lang w:val="nl-NL"/>
          <w14:ligatures w14:val="standardContextual"/>
        </w:rPr>
        <w:t>Industrial Accelerator Act</w:t>
      </w:r>
      <w:r>
        <w:rPr>
          <w:rStyle w:val="FootnoteReference"/>
          <w:rFonts w:eastAsia="Aptos" w:cs="Calibri"/>
          <w:i/>
          <w:iCs/>
          <w:szCs w:val="18"/>
          <w:lang w:val="nl-NL"/>
          <w14:ligatures w14:val="standardContextual"/>
        </w:rPr>
        <w:footnoteReference w:id="1"/>
      </w:r>
      <w:r>
        <w:rPr>
          <w:rFonts w:eastAsia="Aptos" w:cs="Calibri"/>
          <w:szCs w:val="18"/>
          <w:lang w:val="nl-NL"/>
          <w14:ligatures w14:val="standardContextual"/>
        </w:rPr>
        <w:t>, Europees technologisch leiderschap</w:t>
      </w:r>
      <w:r w:rsidR="008E416E">
        <w:rPr>
          <w:rFonts w:eastAsia="Aptos" w:cs="Calibri"/>
          <w:szCs w:val="18"/>
          <w:lang w:val="nl-NL"/>
          <w14:ligatures w14:val="standardContextual"/>
        </w:rPr>
        <w:t>, het verminderen van risicovolle afhankelijkheden</w:t>
      </w:r>
      <w:r>
        <w:rPr>
          <w:rFonts w:eastAsia="Aptos" w:cs="Calibri"/>
          <w:szCs w:val="18"/>
          <w:lang w:val="nl-NL"/>
          <w14:ligatures w14:val="standardContextual"/>
        </w:rPr>
        <w:t xml:space="preserve"> en de verdieping van de kapitaalmarktunie. </w:t>
      </w:r>
      <w:r w:rsidR="00215ECA">
        <w:rPr>
          <w:rFonts w:eastAsia="Aptos" w:cs="Calibri"/>
          <w:szCs w:val="18"/>
          <w:lang w:val="nl-NL"/>
          <w14:ligatures w14:val="standardContextual"/>
        </w:rPr>
        <w:t>Ook stond d</w:t>
      </w:r>
      <w:r w:rsidR="00C8140C">
        <w:rPr>
          <w:rFonts w:eastAsia="Aptos" w:cs="Calibri"/>
          <w:szCs w:val="18"/>
          <w:lang w:val="nl-NL"/>
          <w14:ligatures w14:val="standardContextual"/>
        </w:rPr>
        <w:t xml:space="preserve">e </w:t>
      </w:r>
      <w:r w:rsidR="00E924E5">
        <w:rPr>
          <w:rFonts w:eastAsia="Aptos" w:cs="Calibri"/>
          <w:szCs w:val="18"/>
          <w:lang w:val="nl-NL"/>
          <w14:ligatures w14:val="standardContextual"/>
        </w:rPr>
        <w:t>R</w:t>
      </w:r>
      <w:r w:rsidR="00C8140C">
        <w:rPr>
          <w:rFonts w:eastAsia="Aptos" w:cs="Calibri"/>
          <w:szCs w:val="18"/>
          <w:lang w:val="nl-NL"/>
          <w14:ligatures w14:val="standardContextual"/>
        </w:rPr>
        <w:t xml:space="preserve">aad stil bij de zorgen van lidstaten over de betaalbaarheid van energie. Enkele lidstaten </w:t>
      </w:r>
      <w:r w:rsidRPr="00C8140C" w:rsidR="00C8140C">
        <w:rPr>
          <w:rFonts w:eastAsia="Aptos" w:cs="Calibri"/>
          <w:szCs w:val="18"/>
          <w:lang w:val="nl-NL"/>
          <w14:ligatures w14:val="standardContextual"/>
        </w:rPr>
        <w:t>bepleitten uitstel of afzwakking van bestaande klimaatregelgeving, waaronder het EU-emissiehandelssysteem (ETS), en stelden marktingrijpen in het ontwerp van de elektriciteitsmarkt voor als oplossingsrichting. Nederland</w:t>
      </w:r>
      <w:r w:rsidR="00E924E5">
        <w:rPr>
          <w:rFonts w:eastAsia="Aptos" w:cs="Calibri"/>
          <w:szCs w:val="18"/>
          <w:lang w:val="nl-NL"/>
          <w14:ligatures w14:val="standardContextual"/>
        </w:rPr>
        <w:t xml:space="preserve"> heeft gewezen </w:t>
      </w:r>
      <w:r w:rsidRPr="00C8140C" w:rsidR="00C8140C">
        <w:rPr>
          <w:rFonts w:eastAsia="Aptos" w:cs="Calibri"/>
          <w:szCs w:val="18"/>
          <w:lang w:val="nl-NL"/>
          <w14:ligatures w14:val="standardContextual"/>
        </w:rPr>
        <w:t xml:space="preserve">op het belang van het huidige energiemarktontwerp voor leveringszekerheid en betaalbaarheid. </w:t>
      </w:r>
      <w:r w:rsidRPr="00C8140C" w:rsidR="00C8140C">
        <w:rPr>
          <w:rFonts w:cs="Times New Roman"/>
          <w:szCs w:val="18"/>
          <w:lang w:val="nl-NL" w:eastAsia="ja-JP"/>
        </w:rPr>
        <w:t>Daarnaast onderstreepte</w:t>
      </w:r>
      <w:r w:rsidR="00E924E5">
        <w:rPr>
          <w:rFonts w:cs="Times New Roman"/>
          <w:szCs w:val="18"/>
          <w:lang w:val="nl-NL" w:eastAsia="ja-JP"/>
        </w:rPr>
        <w:t xml:space="preserve"> Nederland </w:t>
      </w:r>
      <w:r w:rsidRPr="00C8140C" w:rsidR="00C8140C">
        <w:rPr>
          <w:rFonts w:cs="Times New Roman"/>
          <w:szCs w:val="18"/>
          <w:lang w:val="nl-NL" w:eastAsia="ja-JP"/>
        </w:rPr>
        <w:t xml:space="preserve">dat het ETS </w:t>
      </w:r>
      <w:r w:rsidR="00DE304B">
        <w:rPr>
          <w:rFonts w:cs="Times New Roman"/>
          <w:szCs w:val="18"/>
          <w:lang w:val="nl-NL" w:eastAsia="ja-JP"/>
        </w:rPr>
        <w:t>een</w:t>
      </w:r>
      <w:r w:rsidRPr="00C8140C" w:rsidR="00C8140C">
        <w:rPr>
          <w:rFonts w:cs="Times New Roman"/>
          <w:szCs w:val="18"/>
          <w:lang w:val="nl-NL" w:eastAsia="ja-JP"/>
        </w:rPr>
        <w:t xml:space="preserve"> kerninstrument </w:t>
      </w:r>
      <w:r w:rsidR="00DE304B">
        <w:rPr>
          <w:rFonts w:cs="Times New Roman"/>
          <w:szCs w:val="18"/>
          <w:lang w:val="nl-NL" w:eastAsia="ja-JP"/>
        </w:rPr>
        <w:t xml:space="preserve">is </w:t>
      </w:r>
      <w:r w:rsidRPr="00C8140C" w:rsidR="00C8140C">
        <w:rPr>
          <w:rFonts w:cs="Times New Roman"/>
          <w:szCs w:val="18"/>
          <w:lang w:val="nl-NL" w:eastAsia="ja-JP"/>
        </w:rPr>
        <w:t xml:space="preserve">voor kostenefficiënte </w:t>
      </w:r>
      <w:proofErr w:type="spellStart"/>
      <w:r w:rsidRPr="00C8140C" w:rsidR="00C8140C">
        <w:rPr>
          <w:rFonts w:cs="Times New Roman"/>
          <w:szCs w:val="18"/>
          <w:lang w:val="nl-NL" w:eastAsia="ja-JP"/>
        </w:rPr>
        <w:t>decarbonisatie</w:t>
      </w:r>
      <w:proofErr w:type="spellEnd"/>
      <w:r w:rsidRPr="00C8140C" w:rsidR="00C8140C">
        <w:rPr>
          <w:rFonts w:cs="Times New Roman"/>
          <w:szCs w:val="18"/>
          <w:lang w:val="nl-NL" w:eastAsia="ja-JP"/>
        </w:rPr>
        <w:t>.</w:t>
      </w:r>
    </w:p>
    <w:p w:rsidR="00C8140C" w:rsidP="00875B46" w:rsidRDefault="00C8140C" w14:paraId="0587679B" w14:textId="77777777">
      <w:pPr>
        <w:spacing w:after="0"/>
        <w:contextualSpacing/>
        <w:rPr>
          <w:rFonts w:cs="Times New Roman"/>
          <w:i/>
          <w:szCs w:val="18"/>
          <w:lang w:val="nl-NL" w:eastAsia="ja-JP"/>
        </w:rPr>
      </w:pPr>
    </w:p>
    <w:p w:rsidR="00235B07" w:rsidP="00875B46" w:rsidRDefault="00FB79C6" w14:paraId="70E9A968" w14:textId="642BBAE8">
      <w:pPr>
        <w:spacing w:after="0"/>
        <w:contextualSpacing/>
        <w:rPr>
          <w:rFonts w:cs="Times New Roman"/>
          <w:iCs/>
          <w:szCs w:val="18"/>
          <w:lang w:val="nl-NL" w:eastAsia="ja-JP"/>
        </w:rPr>
      </w:pPr>
      <w:r>
        <w:rPr>
          <w:rFonts w:eastAsia="Aptos" w:cs="Calibri"/>
          <w:szCs w:val="18"/>
          <w:lang w:val="nl-NL"/>
          <w14:ligatures w14:val="standardContextual"/>
        </w:rPr>
        <w:t xml:space="preserve">De Raad stond </w:t>
      </w:r>
      <w:r w:rsidR="00215ECA">
        <w:rPr>
          <w:rFonts w:eastAsia="Aptos" w:cs="Calibri"/>
          <w:szCs w:val="18"/>
          <w:lang w:val="nl-NL"/>
          <w14:ligatures w14:val="standardContextual"/>
        </w:rPr>
        <w:t xml:space="preserve">tot slot </w:t>
      </w:r>
      <w:r>
        <w:rPr>
          <w:rFonts w:eastAsia="Aptos" w:cs="Calibri"/>
          <w:szCs w:val="18"/>
          <w:lang w:val="nl-NL"/>
          <w14:ligatures w14:val="standardContextual"/>
        </w:rPr>
        <w:t>kort stil bij de agendering van het Meerjarig Financieel Kader</w:t>
      </w:r>
      <w:r w:rsidR="00215ECA">
        <w:rPr>
          <w:rFonts w:eastAsia="Aptos" w:cs="Calibri"/>
          <w:szCs w:val="18"/>
          <w:lang w:val="nl-NL"/>
          <w14:ligatures w14:val="standardContextual"/>
        </w:rPr>
        <w:t>, Europese defensie en veiligheid, migratie, multilateralisme, democratische weerbaarheid en het beschermen van jongeren online</w:t>
      </w:r>
      <w:r>
        <w:rPr>
          <w:rFonts w:eastAsia="Aptos" w:cs="Calibri"/>
          <w:szCs w:val="18"/>
          <w:lang w:val="nl-NL"/>
          <w14:ligatures w14:val="standardContextual"/>
        </w:rPr>
        <w:t xml:space="preserve"> tijdens de Europese Raad.</w:t>
      </w:r>
    </w:p>
    <w:p w:rsidR="001D500E" w:rsidP="001A7D6F" w:rsidRDefault="001D500E" w14:paraId="2D8694CD" w14:textId="77777777">
      <w:pPr>
        <w:spacing w:after="0"/>
        <w:contextualSpacing/>
        <w:rPr>
          <w:rFonts w:eastAsia="Aptos" w:cs="Calibri"/>
          <w:b/>
          <w:i/>
          <w:lang w:val="nl-NL"/>
          <w14:ligatures w14:val="standardContextual"/>
        </w:rPr>
      </w:pPr>
      <w:bookmarkStart w:name="_Hlk224727507" w:id="1"/>
    </w:p>
    <w:p w:rsidRPr="008C0716" w:rsidR="001F1936" w:rsidP="001A7D6F" w:rsidRDefault="001F1936" w14:paraId="45E04709" w14:textId="3764B528">
      <w:pPr>
        <w:spacing w:after="0"/>
        <w:contextualSpacing/>
        <w:rPr>
          <w:rFonts w:eastAsia="Aptos" w:cs="Calibri"/>
          <w:b/>
          <w:color w:val="FF0000"/>
          <w:lang w:val="nl-NL"/>
        </w:rPr>
      </w:pPr>
      <w:r w:rsidRPr="25A897D7">
        <w:rPr>
          <w:rFonts w:eastAsia="Aptos" w:cs="Calibri"/>
          <w:b/>
          <w:i/>
          <w:lang w:val="nl-NL"/>
          <w14:ligatures w14:val="standardContextual"/>
        </w:rPr>
        <w:t xml:space="preserve">European </w:t>
      </w:r>
      <w:proofErr w:type="spellStart"/>
      <w:r w:rsidRPr="25A897D7">
        <w:rPr>
          <w:rFonts w:eastAsia="Aptos" w:cs="Calibri"/>
          <w:b/>
          <w:i/>
          <w:lang w:val="nl-NL"/>
          <w14:ligatures w14:val="standardContextual"/>
        </w:rPr>
        <w:t>Electoral</w:t>
      </w:r>
      <w:proofErr w:type="spellEnd"/>
      <w:r w:rsidRPr="25A897D7">
        <w:rPr>
          <w:rFonts w:eastAsia="Aptos" w:cs="Calibri"/>
          <w:b/>
          <w:i/>
          <w:lang w:val="nl-NL"/>
          <w14:ligatures w14:val="standardContextual"/>
        </w:rPr>
        <w:t xml:space="preserve"> act</w:t>
      </w:r>
      <w:r w:rsidRPr="25A897D7">
        <w:rPr>
          <w:rFonts w:eastAsia="Aptos" w:cs="Calibri"/>
          <w:lang w:val="nl-NL"/>
          <w14:ligatures w14:val="standardContextual"/>
        </w:rPr>
        <w:t xml:space="preserve"> </w:t>
      </w:r>
    </w:p>
    <w:p w:rsidR="00E70423" w:rsidP="001A7D6F" w:rsidRDefault="00E70423" w14:paraId="59584BDE" w14:textId="603417A7">
      <w:pPr>
        <w:spacing w:after="0"/>
        <w:contextualSpacing/>
        <w:rPr>
          <w:rFonts w:eastAsia="Aptos" w:cs="Calibri"/>
          <w:lang w:val="nl-NL"/>
        </w:rPr>
      </w:pPr>
      <w:r w:rsidRPr="25A897D7">
        <w:rPr>
          <w:rFonts w:eastAsia="Aptos" w:cs="Calibri"/>
          <w:lang w:val="nl-NL"/>
          <w14:ligatures w14:val="standardContextual"/>
        </w:rPr>
        <w:t xml:space="preserve">De Raad </w:t>
      </w:r>
      <w:r w:rsidR="007A4958">
        <w:rPr>
          <w:rFonts w:eastAsia="Aptos" w:cs="Calibri"/>
          <w:lang w:val="nl-NL"/>
          <w14:ligatures w14:val="standardContextual"/>
        </w:rPr>
        <w:t xml:space="preserve">ging zonder verdere discussie akkoord met het voorstel tot </w:t>
      </w:r>
      <w:r w:rsidRPr="25A897D7">
        <w:rPr>
          <w:rFonts w:eastAsia="Aptos" w:cs="Calibri"/>
          <w:lang w:val="nl-NL"/>
          <w14:ligatures w14:val="standardContextual"/>
        </w:rPr>
        <w:t>wijziging</w:t>
      </w:r>
      <w:r w:rsidR="002A1576">
        <w:rPr>
          <w:rFonts w:eastAsia="Aptos" w:cs="Calibri"/>
          <w:szCs w:val="18"/>
          <w:lang w:val="nl-NL"/>
          <w14:ligatures w14:val="standardContextual"/>
        </w:rPr>
        <w:t xml:space="preserve"> </w:t>
      </w:r>
      <w:r w:rsidRPr="00E70423" w:rsidR="002A1576">
        <w:rPr>
          <w:rFonts w:eastAsia="Aptos" w:cs="Calibri"/>
          <w:szCs w:val="18"/>
          <w:lang w:val="nl-NL"/>
          <w14:ligatures w14:val="standardContextual"/>
        </w:rPr>
        <w:t>van de Kiesakte</w:t>
      </w:r>
      <w:r w:rsidRPr="25A897D7">
        <w:rPr>
          <w:rFonts w:eastAsia="Aptos" w:cs="Calibri"/>
          <w:lang w:val="nl-NL"/>
          <w14:ligatures w14:val="standardContextual"/>
        </w:rPr>
        <w:t>, op initiatief van het Europees Parlement</w:t>
      </w:r>
      <w:r w:rsidRPr="00E70423">
        <w:rPr>
          <w:rFonts w:eastAsia="Aptos" w:cs="Calibri"/>
          <w:szCs w:val="18"/>
          <w:lang w:val="nl-NL"/>
          <w14:ligatures w14:val="standardContextual"/>
        </w:rPr>
        <w:t>.</w:t>
      </w:r>
      <w:r w:rsidRPr="25A897D7">
        <w:rPr>
          <w:rFonts w:eastAsia="Aptos" w:cs="Calibri"/>
          <w:lang w:val="nl-NL"/>
          <w14:ligatures w14:val="standardContextual"/>
        </w:rPr>
        <w:t xml:space="preserve"> Daarin wordt geregeld dat stemoverdracht (</w:t>
      </w:r>
      <w:r w:rsidRPr="25A897D7">
        <w:rPr>
          <w:rFonts w:eastAsia="Aptos" w:cs="Calibri"/>
          <w:i/>
          <w:lang w:val="nl-NL"/>
          <w14:ligatures w14:val="standardContextual"/>
        </w:rPr>
        <w:t xml:space="preserve">proxy </w:t>
      </w:r>
      <w:proofErr w:type="spellStart"/>
      <w:r w:rsidRPr="25A897D7">
        <w:rPr>
          <w:rFonts w:eastAsia="Aptos" w:cs="Calibri"/>
          <w:i/>
          <w:lang w:val="nl-NL"/>
          <w14:ligatures w14:val="standardContextual"/>
        </w:rPr>
        <w:t>voting</w:t>
      </w:r>
      <w:proofErr w:type="spellEnd"/>
      <w:r w:rsidRPr="25A897D7">
        <w:rPr>
          <w:rFonts w:eastAsia="Aptos" w:cs="Calibri"/>
          <w:lang w:val="nl-NL"/>
          <w14:ligatures w14:val="standardContextual"/>
        </w:rPr>
        <w:t xml:space="preserve">) mogelijk wordt voor leden van het Europees Parlement tijdens zwangerschap en na geboorte. </w:t>
      </w:r>
    </w:p>
    <w:p w:rsidR="00E70423" w:rsidP="001A7D6F" w:rsidRDefault="00E70423" w14:paraId="20F77433" w14:textId="0CACC792">
      <w:pPr>
        <w:spacing w:after="0"/>
        <w:contextualSpacing/>
        <w:rPr>
          <w:rFonts w:eastAsia="Aptos" w:cs="Calibri"/>
          <w:lang w:val="nl-NL"/>
        </w:rPr>
      </w:pPr>
    </w:p>
    <w:p w:rsidRPr="00ED0CF3" w:rsidR="00E70423" w:rsidP="001A7D6F" w:rsidRDefault="00E70423" w14:paraId="55323ABC" w14:textId="7F140CD8">
      <w:pPr>
        <w:spacing w:after="0"/>
        <w:contextualSpacing/>
        <w:rPr>
          <w:rFonts w:eastAsia="Aptos" w:cs="Calibri"/>
          <w:lang w:val="nl-NL"/>
        </w:rPr>
      </w:pPr>
      <w:r w:rsidRPr="25A897D7">
        <w:rPr>
          <w:rFonts w:eastAsia="Aptos" w:cs="Calibri"/>
          <w:lang w:val="nl-NL"/>
          <w14:ligatures w14:val="standardContextual"/>
        </w:rPr>
        <w:lastRenderedPageBreak/>
        <w:t>Wat het kabinet betreft, moet het voorstel voor stemoverdracht gezien worden als opmaat naar een tijdelijke vervangingsregeling en/of een uitbreiding voor vaderschapsverlof en ziekteverlof.</w:t>
      </w:r>
      <w:r w:rsidRPr="25A897D7">
        <w:rPr>
          <w:rStyle w:val="FootnoteReference"/>
          <w:rFonts w:eastAsia="Aptos" w:cs="Calibri"/>
          <w:lang w:val="nl-NL"/>
          <w14:ligatures w14:val="standardContextual"/>
        </w:rPr>
        <w:footnoteReference w:id="2"/>
      </w:r>
      <w:r w:rsidRPr="25A897D7">
        <w:rPr>
          <w:rFonts w:eastAsia="Aptos" w:cs="Calibri"/>
          <w:lang w:val="nl-NL"/>
          <w14:ligatures w14:val="standardContextual"/>
        </w:rPr>
        <w:t xml:space="preserve"> Nu binnen de Raad en het Europees Parlement geen draagvlak lijkt te bestaan voor een dergelijke maatregel van tijdelijke vervanging, meent het kabinet dat het verantwoord is om te opteren voor het alternatief van stemoverdracht. </w:t>
      </w:r>
      <w:r w:rsidR="00370C3D">
        <w:rPr>
          <w:rFonts w:eastAsia="Aptos" w:cs="Calibri"/>
          <w:lang w:val="nl-NL"/>
          <w14:ligatures w14:val="standardContextual"/>
        </w:rPr>
        <w:t xml:space="preserve">In lijn met het kabinetsstandpunt, legde </w:t>
      </w:r>
      <w:r w:rsidRPr="25A897D7">
        <w:rPr>
          <w:rFonts w:eastAsia="Aptos" w:cs="Calibri"/>
          <w:lang w:val="nl-NL"/>
          <w14:ligatures w14:val="standardContextual"/>
        </w:rPr>
        <w:t>Nederland een verklaring af</w:t>
      </w:r>
      <w:r w:rsidR="00572C67">
        <w:rPr>
          <w:rFonts w:eastAsia="Aptos" w:cs="Calibri"/>
          <w:lang w:val="nl-NL"/>
          <w14:ligatures w14:val="standardContextual"/>
        </w:rPr>
        <w:t>,</w:t>
      </w:r>
      <w:r w:rsidRPr="25A897D7">
        <w:rPr>
          <w:rFonts w:eastAsia="Aptos" w:cs="Calibri"/>
          <w:lang w:val="nl-NL"/>
          <w14:ligatures w14:val="standardContextual"/>
        </w:rPr>
        <w:t xml:space="preserve"> waarin wordt aangegeven dat het voorstel voor stemoverdracht wat Nederland betreft gezien moet worden als opmaat naar een tijdelijke vervangingsregeling en/of een uitbreiding voor vaderschapsverlof en ziekteverlof, alsmede dat het beginsel van stemmen zonder last moet worden gewaarborgd.</w:t>
      </w:r>
    </w:p>
    <w:p w:rsidRPr="00ED0CF3" w:rsidR="001A7D6F" w:rsidP="001A7D6F" w:rsidRDefault="001A7D6F" w14:paraId="40D6AACC" w14:textId="0CACC792">
      <w:pPr>
        <w:spacing w:after="0"/>
        <w:contextualSpacing/>
        <w:rPr>
          <w:rFonts w:eastAsia="Aptos" w:cs="Calibri"/>
          <w:lang w:val="nl-NL"/>
        </w:rPr>
      </w:pPr>
    </w:p>
    <w:p w:rsidRPr="00ED0CF3" w:rsidR="001F1936" w:rsidP="001A7D6F" w:rsidRDefault="001F1936" w14:paraId="4811FE09" w14:textId="407EF314">
      <w:pPr>
        <w:spacing w:after="0"/>
        <w:contextualSpacing/>
        <w:rPr>
          <w:rFonts w:eastAsia="Aptos" w:cs="Calibri"/>
          <w:b/>
          <w:color w:val="FF0000"/>
          <w:lang w:val="nl-NL"/>
        </w:rPr>
      </w:pPr>
      <w:r w:rsidRPr="25A897D7">
        <w:rPr>
          <w:rFonts w:eastAsia="Aptos" w:cs="Calibri"/>
          <w:b/>
          <w:lang w:val="nl-NL"/>
          <w14:ligatures w14:val="standardContextual"/>
        </w:rPr>
        <w:t>Europees Semester 2026</w:t>
      </w:r>
      <w:r w:rsidRPr="25A897D7">
        <w:rPr>
          <w:rFonts w:eastAsia="Aptos" w:cs="Calibri"/>
          <w:b/>
          <w:color w:val="FF0000"/>
          <w:lang w:val="nl-NL"/>
          <w14:ligatures w14:val="standardContextual"/>
        </w:rPr>
        <w:t xml:space="preserve"> </w:t>
      </w:r>
    </w:p>
    <w:p w:rsidRPr="0068696F" w:rsidR="001A7D6F" w:rsidP="001A7D6F" w:rsidRDefault="002644CD" w14:paraId="55D21C21" w14:textId="7FA7A0C3">
      <w:pPr>
        <w:spacing w:after="0"/>
        <w:contextualSpacing/>
        <w:rPr>
          <w:rFonts w:eastAsia="Aptos" w:cs="Calibri"/>
          <w:lang w:val="nl-NL"/>
        </w:rPr>
      </w:pPr>
      <w:r w:rsidRPr="25A897D7">
        <w:rPr>
          <w:rFonts w:eastAsia="Aptos" w:cs="Calibri"/>
          <w:lang w:val="nl-NL"/>
          <w14:ligatures w14:val="standardContextual"/>
        </w:rPr>
        <w:t>Het Cypriotisch voorzitterschap introduceerde het zogenaamde Synthese rapport</w:t>
      </w:r>
      <w:r w:rsidRPr="25A897D7" w:rsidR="00FC377E">
        <w:rPr>
          <w:rFonts w:eastAsia="Aptos" w:cs="Calibri"/>
          <w:lang w:val="nl-NL"/>
          <w14:ligatures w14:val="standardContextual"/>
        </w:rPr>
        <w:t xml:space="preserve"> over het Europees Semester</w:t>
      </w:r>
      <w:r w:rsidRPr="25A897D7">
        <w:rPr>
          <w:rFonts w:eastAsia="Aptos" w:cs="Calibri"/>
          <w:lang w:val="nl-NL"/>
          <w14:ligatures w14:val="standardContextual"/>
        </w:rPr>
        <w:t xml:space="preserve">. In het document zijn </w:t>
      </w:r>
      <w:r w:rsidR="008A6ECC">
        <w:rPr>
          <w:rFonts w:eastAsia="Aptos" w:cs="Calibri"/>
          <w:lang w:val="nl-NL"/>
          <w14:ligatures w14:val="standardContextual"/>
        </w:rPr>
        <w:t>de onderwerpen</w:t>
      </w:r>
      <w:r w:rsidRPr="25A897D7" w:rsidR="00FA27FD">
        <w:rPr>
          <w:rFonts w:eastAsia="Aptos" w:cs="Calibri"/>
          <w:lang w:val="nl-NL"/>
          <w14:ligatures w14:val="standardContextual"/>
        </w:rPr>
        <w:t xml:space="preserve"> weergegeven </w:t>
      </w:r>
      <w:r w:rsidR="008A6ECC">
        <w:rPr>
          <w:rFonts w:eastAsia="Aptos" w:cs="Calibri"/>
          <w:lang w:val="nl-NL"/>
          <w14:ligatures w14:val="standardContextual"/>
        </w:rPr>
        <w:t>waarover</w:t>
      </w:r>
      <w:r w:rsidRPr="25A897D7" w:rsidR="008A6ECC">
        <w:rPr>
          <w:rFonts w:eastAsia="Aptos" w:cs="Calibri"/>
          <w:lang w:val="nl-NL"/>
          <w14:ligatures w14:val="standardContextual"/>
        </w:rPr>
        <w:t xml:space="preserve"> </w:t>
      </w:r>
      <w:r w:rsidRPr="25A897D7" w:rsidR="00FA27FD">
        <w:rPr>
          <w:rFonts w:eastAsia="Aptos" w:cs="Calibri"/>
          <w:lang w:val="nl-NL"/>
          <w14:ligatures w14:val="standardContextual"/>
        </w:rPr>
        <w:t xml:space="preserve">in verschillende Raadsformaties </w:t>
      </w:r>
      <w:r w:rsidR="008A6ECC">
        <w:rPr>
          <w:rFonts w:eastAsia="Aptos" w:cs="Calibri"/>
          <w:lang w:val="nl-NL"/>
          <w14:ligatures w14:val="standardContextual"/>
        </w:rPr>
        <w:t>is gesproken in het kader van</w:t>
      </w:r>
      <w:r w:rsidRPr="25A897D7" w:rsidR="00FA27FD">
        <w:rPr>
          <w:rFonts w:eastAsia="Aptos" w:cs="Calibri"/>
          <w:lang w:val="nl-NL"/>
          <w14:ligatures w14:val="standardContextual"/>
        </w:rPr>
        <w:t xml:space="preserve"> </w:t>
      </w:r>
      <w:r w:rsidR="008A6ECC">
        <w:rPr>
          <w:rFonts w:eastAsia="Aptos" w:cs="Calibri"/>
          <w:lang w:val="nl-NL"/>
          <w14:ligatures w14:val="standardContextual"/>
        </w:rPr>
        <w:t>de eerste fase</w:t>
      </w:r>
      <w:r w:rsidR="0028135E">
        <w:rPr>
          <w:rFonts w:eastAsia="Aptos" w:cs="Calibri"/>
          <w:lang w:val="nl-NL"/>
          <w14:ligatures w14:val="standardContextual"/>
        </w:rPr>
        <w:t xml:space="preserve"> van</w:t>
      </w:r>
      <w:r w:rsidR="008A6ECC">
        <w:rPr>
          <w:rFonts w:eastAsia="Aptos" w:cs="Calibri"/>
          <w:lang w:val="nl-NL"/>
          <w14:ligatures w14:val="standardContextual"/>
        </w:rPr>
        <w:t xml:space="preserve"> </w:t>
      </w:r>
      <w:r w:rsidRPr="25A897D7" w:rsidR="00FA27FD">
        <w:rPr>
          <w:rFonts w:eastAsia="Aptos" w:cs="Calibri"/>
          <w:lang w:val="nl-NL"/>
          <w14:ligatures w14:val="standardContextual"/>
        </w:rPr>
        <w:t>het Europees Semester 2026</w:t>
      </w:r>
      <w:r w:rsidR="0028135E">
        <w:rPr>
          <w:rFonts w:eastAsia="Aptos" w:cs="Calibri"/>
          <w:lang w:val="nl-NL"/>
          <w14:ligatures w14:val="standardContextual"/>
        </w:rPr>
        <w:t>.</w:t>
      </w:r>
      <w:r w:rsidRPr="25A897D7" w:rsidR="00FA27FD">
        <w:rPr>
          <w:rFonts w:eastAsia="Aptos" w:cs="Calibri"/>
          <w:lang w:val="nl-NL"/>
          <w14:ligatures w14:val="standardContextual"/>
        </w:rPr>
        <w:t xml:space="preserve"> Verder werd een update </w:t>
      </w:r>
      <w:r w:rsidRPr="25A897D7" w:rsidR="00FC377E">
        <w:rPr>
          <w:rFonts w:eastAsia="Aptos" w:cs="Calibri"/>
          <w:lang w:val="nl-NL"/>
          <w14:ligatures w14:val="standardContextual"/>
        </w:rPr>
        <w:t xml:space="preserve">gegeven </w:t>
      </w:r>
      <w:r w:rsidR="0028135E">
        <w:rPr>
          <w:rFonts w:eastAsia="Aptos" w:cs="Calibri"/>
          <w:lang w:val="nl-NL"/>
          <w14:ligatures w14:val="standardContextual"/>
        </w:rPr>
        <w:t>ten aanzien van de</w:t>
      </w:r>
      <w:r w:rsidRPr="25A897D7" w:rsidR="00FA27FD">
        <w:rPr>
          <w:rFonts w:eastAsia="Aptos" w:cs="Calibri"/>
          <w:lang w:val="nl-NL"/>
          <w14:ligatures w14:val="standardContextual"/>
        </w:rPr>
        <w:t xml:space="preserve"> tijdslijn </w:t>
      </w:r>
      <w:r w:rsidRPr="25A897D7" w:rsidR="00FC377E">
        <w:rPr>
          <w:rFonts w:eastAsia="Aptos" w:cs="Calibri"/>
          <w:lang w:val="nl-NL"/>
          <w14:ligatures w14:val="standardContextual"/>
        </w:rPr>
        <w:t>van de 2026 cyclus</w:t>
      </w:r>
      <w:r w:rsidRPr="25A897D7">
        <w:rPr>
          <w:rFonts w:eastAsia="Aptos" w:cs="Calibri"/>
          <w:lang w:val="nl-NL"/>
          <w14:ligatures w14:val="standardContextual"/>
        </w:rPr>
        <w:t xml:space="preserve"> </w:t>
      </w:r>
      <w:r w:rsidRPr="25A897D7" w:rsidR="00FA27FD">
        <w:rPr>
          <w:rFonts w:eastAsia="Aptos" w:cs="Calibri"/>
          <w:lang w:val="nl-NL"/>
          <w14:ligatures w14:val="standardContextual"/>
        </w:rPr>
        <w:t xml:space="preserve">van het Europees </w:t>
      </w:r>
      <w:r w:rsidRPr="25A897D7">
        <w:rPr>
          <w:rFonts w:eastAsia="Aptos" w:cs="Calibri"/>
          <w:lang w:val="nl-NL"/>
          <w14:ligatures w14:val="standardContextual"/>
        </w:rPr>
        <w:t xml:space="preserve">Semester. </w:t>
      </w:r>
      <w:r w:rsidRPr="25A897D7" w:rsidR="00FC377E">
        <w:rPr>
          <w:rFonts w:eastAsia="Aptos" w:cs="Calibri"/>
          <w:lang w:val="nl-NL"/>
          <w14:ligatures w14:val="standardContextual"/>
        </w:rPr>
        <w:t xml:space="preserve">Ten slotte </w:t>
      </w:r>
      <w:r w:rsidR="0028135E">
        <w:rPr>
          <w:rFonts w:eastAsia="Aptos" w:cs="Calibri"/>
          <w:lang w:val="nl-NL"/>
          <w14:ligatures w14:val="standardContextual"/>
        </w:rPr>
        <w:t xml:space="preserve">zijn de Eurozoneaanbevelingen </w:t>
      </w:r>
      <w:r w:rsidRPr="25A897D7" w:rsidR="00FC377E">
        <w:rPr>
          <w:rFonts w:eastAsia="Aptos" w:cs="Calibri"/>
          <w:lang w:val="nl-NL"/>
          <w14:ligatures w14:val="standardContextual"/>
        </w:rPr>
        <w:t xml:space="preserve">doorgeleid </w:t>
      </w:r>
      <w:r w:rsidRPr="25A897D7" w:rsidR="00FA27FD">
        <w:rPr>
          <w:rFonts w:eastAsia="Aptos" w:cs="Calibri"/>
          <w:lang w:val="nl-NL"/>
          <w14:ligatures w14:val="standardContextual"/>
        </w:rPr>
        <w:t>naar de Europese Raad</w:t>
      </w:r>
      <w:r w:rsidRPr="25A897D7" w:rsidR="00FC377E">
        <w:rPr>
          <w:rFonts w:eastAsia="Aptos" w:cs="Calibri"/>
          <w:lang w:val="nl-NL"/>
          <w14:ligatures w14:val="standardContextual"/>
        </w:rPr>
        <w:t>.</w:t>
      </w:r>
      <w:r w:rsidRPr="25A897D7" w:rsidR="00FA27FD">
        <w:rPr>
          <w:rFonts w:eastAsia="Aptos" w:cs="Calibri"/>
          <w:lang w:val="nl-NL"/>
          <w14:ligatures w14:val="standardContextual"/>
        </w:rPr>
        <w:t xml:space="preserve"> Het lentepakket met </w:t>
      </w:r>
      <w:r w:rsidRPr="25A897D7" w:rsidR="00FC377E">
        <w:rPr>
          <w:rFonts w:eastAsia="Aptos" w:cs="Calibri"/>
          <w:lang w:val="nl-NL"/>
          <w14:ligatures w14:val="standardContextual"/>
        </w:rPr>
        <w:t xml:space="preserve">o.a. de Commissievoorstellen voor </w:t>
      </w:r>
      <w:proofErr w:type="spellStart"/>
      <w:r w:rsidRPr="25A897D7" w:rsidR="00FC377E">
        <w:rPr>
          <w:rFonts w:eastAsia="Aptos" w:cs="Calibri"/>
          <w:lang w:val="nl-NL"/>
          <w14:ligatures w14:val="standardContextual"/>
        </w:rPr>
        <w:t>landspecifieke</w:t>
      </w:r>
      <w:proofErr w:type="spellEnd"/>
      <w:r w:rsidRPr="25A897D7" w:rsidR="00FA27FD">
        <w:rPr>
          <w:rFonts w:eastAsia="Aptos" w:cs="Calibri"/>
          <w:lang w:val="nl-NL"/>
          <w14:ligatures w14:val="standardContextual"/>
        </w:rPr>
        <w:t xml:space="preserve"> aanbevelingen wordt begin juni verwacht.</w:t>
      </w:r>
    </w:p>
    <w:p w:rsidR="001A7D6F" w:rsidP="001A7D6F" w:rsidRDefault="001A7D6F" w14:paraId="0A96CA0D" w14:textId="0CACC792">
      <w:pPr>
        <w:spacing w:after="0"/>
        <w:contextualSpacing/>
        <w:rPr>
          <w:rFonts w:eastAsia="Aptos" w:cs="Calibri"/>
          <w:lang w:val="nl-NL"/>
        </w:rPr>
      </w:pPr>
    </w:p>
    <w:p w:rsidRPr="003F6E98" w:rsidR="003F6E98" w:rsidP="001A7D6F" w:rsidRDefault="003F6E98" w14:paraId="2E662F8C" w14:textId="4A01FF7E">
      <w:pPr>
        <w:spacing w:after="0"/>
        <w:contextualSpacing/>
        <w:rPr>
          <w:rFonts w:eastAsia="Aptos" w:cs="Calibri"/>
          <w:b/>
          <w:bCs/>
          <w:lang w:val="nl-NL"/>
        </w:rPr>
      </w:pPr>
      <w:r w:rsidRPr="003F6E98">
        <w:rPr>
          <w:rFonts w:eastAsia="Aptos" w:cs="Calibri"/>
          <w:b/>
          <w:bCs/>
          <w:lang w:val="nl-NL"/>
        </w:rPr>
        <w:t>Overige zaken</w:t>
      </w:r>
    </w:p>
    <w:p w:rsidRPr="003F6E98" w:rsidR="001F1936" w:rsidP="001A7D6F" w:rsidRDefault="007D6659" w14:paraId="692D52F7" w14:textId="1BF5D1D1">
      <w:pPr>
        <w:spacing w:after="0"/>
        <w:contextualSpacing/>
        <w:rPr>
          <w:rFonts w:eastAsia="Aptos" w:cs="Calibri"/>
          <w:bCs/>
          <w:color w:val="FF0000"/>
          <w:szCs w:val="18"/>
          <w:lang w:val="nl-NL"/>
          <w14:ligatures w14:val="standardContextual"/>
        </w:rPr>
      </w:pPr>
      <w:r w:rsidRPr="003F6E98">
        <w:rPr>
          <w:rFonts w:eastAsia="Aptos" w:cs="Calibri"/>
          <w:bCs/>
          <w:i/>
          <w:iCs/>
          <w:szCs w:val="18"/>
          <w:lang w:val="nl-NL"/>
          <w14:ligatures w14:val="standardContextual"/>
        </w:rPr>
        <w:t>D</w:t>
      </w:r>
      <w:r w:rsidRPr="003F6E98" w:rsidR="001F1936">
        <w:rPr>
          <w:rFonts w:eastAsia="Aptos" w:cs="Calibri"/>
          <w:bCs/>
          <w:i/>
          <w:iCs/>
          <w:szCs w:val="18"/>
          <w:lang w:val="nl-NL"/>
          <w14:ligatures w14:val="standardContextual"/>
        </w:rPr>
        <w:t xml:space="preserve">igital </w:t>
      </w:r>
      <w:proofErr w:type="spellStart"/>
      <w:r w:rsidRPr="003F6E98" w:rsidR="001F1936">
        <w:rPr>
          <w:rFonts w:eastAsia="Aptos" w:cs="Calibri"/>
          <w:bCs/>
          <w:i/>
          <w:iCs/>
          <w:szCs w:val="18"/>
          <w:lang w:val="nl-NL"/>
          <w14:ligatures w14:val="standardContextual"/>
        </w:rPr>
        <w:t>age</w:t>
      </w:r>
      <w:proofErr w:type="spellEnd"/>
      <w:r w:rsidRPr="003F6E98" w:rsidR="001F1936">
        <w:rPr>
          <w:rFonts w:eastAsia="Aptos" w:cs="Calibri"/>
          <w:bCs/>
          <w:i/>
          <w:iCs/>
          <w:szCs w:val="18"/>
          <w:lang w:val="nl-NL"/>
          <w14:ligatures w14:val="standardContextual"/>
        </w:rPr>
        <w:t xml:space="preserve"> </w:t>
      </w:r>
      <w:proofErr w:type="spellStart"/>
      <w:r w:rsidRPr="003F6E98" w:rsidR="001F1936">
        <w:rPr>
          <w:rFonts w:eastAsia="Aptos" w:cs="Calibri"/>
          <w:bCs/>
          <w:i/>
          <w:iCs/>
          <w:szCs w:val="18"/>
          <w:lang w:val="nl-NL"/>
          <w14:ligatures w14:val="standardContextual"/>
        </w:rPr>
        <w:t>verification</w:t>
      </w:r>
      <w:proofErr w:type="spellEnd"/>
    </w:p>
    <w:p w:rsidRPr="008C0716" w:rsidR="001A7D6F" w:rsidP="001A7D6F" w:rsidRDefault="008C0716" w14:paraId="6FA0A88D" w14:textId="7891BECA">
      <w:pPr>
        <w:spacing w:after="0"/>
        <w:contextualSpacing/>
        <w:rPr>
          <w:rFonts w:cs="Times New Roman"/>
          <w:iCs/>
          <w:szCs w:val="18"/>
          <w:lang w:val="nl-NL" w:eastAsia="ja-JP"/>
        </w:rPr>
      </w:pPr>
      <w:r w:rsidRPr="009D112B">
        <w:rPr>
          <w:rFonts w:eastAsia="Aptos" w:cs="Calibri"/>
          <w:szCs w:val="18"/>
          <w:lang w:val="nl-NL"/>
          <w14:ligatures w14:val="standardContextual"/>
        </w:rPr>
        <w:t>Spanje</w:t>
      </w:r>
      <w:r>
        <w:rPr>
          <w:rFonts w:eastAsia="Aptos" w:cs="Calibri"/>
          <w:szCs w:val="18"/>
          <w:lang w:val="nl-NL"/>
          <w14:ligatures w14:val="standardContextual"/>
        </w:rPr>
        <w:t xml:space="preserve"> vroeg</w:t>
      </w:r>
      <w:r w:rsidRPr="009D112B">
        <w:rPr>
          <w:rFonts w:eastAsia="Aptos" w:cs="Calibri"/>
          <w:szCs w:val="18"/>
          <w:lang w:val="nl-NL"/>
          <w14:ligatures w14:val="standardContextual"/>
        </w:rPr>
        <w:t xml:space="preserve"> </w:t>
      </w:r>
      <w:r>
        <w:rPr>
          <w:rFonts w:eastAsia="Aptos" w:cs="Calibri"/>
          <w:szCs w:val="18"/>
          <w:lang w:val="nl-NL"/>
          <w14:ligatures w14:val="standardContextual"/>
        </w:rPr>
        <w:t xml:space="preserve">aandacht voor het Europese </w:t>
      </w:r>
      <w:r>
        <w:rPr>
          <w:rFonts w:eastAsia="Aptos" w:cs="Calibri"/>
          <w:i/>
          <w:iCs/>
          <w:szCs w:val="18"/>
          <w:lang w:val="nl-NL"/>
          <w14:ligatures w14:val="standardContextual"/>
        </w:rPr>
        <w:t xml:space="preserve">pilot </w:t>
      </w:r>
      <w:r>
        <w:rPr>
          <w:rFonts w:eastAsia="Aptos" w:cs="Calibri"/>
          <w:szCs w:val="18"/>
          <w:lang w:val="nl-NL"/>
          <w14:ligatures w14:val="standardContextual"/>
        </w:rPr>
        <w:t>project voor een oplossing voor leeftijdsverificatie om minderjarigen online te beschermen en vroeg de Commissie om met vervolgstappen te komen.</w:t>
      </w:r>
      <w:r>
        <w:rPr>
          <w:rStyle w:val="FootnoteReference"/>
          <w:rFonts w:eastAsia="Aptos" w:cs="Calibri"/>
          <w:szCs w:val="18"/>
          <w:lang w:val="nl-NL"/>
          <w14:ligatures w14:val="standardContextual"/>
        </w:rPr>
        <w:footnoteReference w:id="3"/>
      </w:r>
      <w:r>
        <w:rPr>
          <w:rFonts w:eastAsia="Aptos" w:cs="Calibri"/>
          <w:szCs w:val="18"/>
          <w:lang w:val="nl-NL"/>
          <w14:ligatures w14:val="standardContextual"/>
        </w:rPr>
        <w:t xml:space="preserve"> </w:t>
      </w:r>
    </w:p>
    <w:bookmarkEnd w:id="1"/>
    <w:p w:rsidRPr="008C0716" w:rsidR="001A7D6F" w:rsidP="001A7D6F" w:rsidRDefault="001A7D6F" w14:paraId="3D07CF18" w14:textId="77777777">
      <w:pPr>
        <w:spacing w:after="0"/>
        <w:contextualSpacing/>
        <w:rPr>
          <w:rFonts w:eastAsia="Aptos" w:cs="Calibri"/>
          <w:szCs w:val="18"/>
          <w:lang w:val="nl-NL"/>
          <w14:ligatures w14:val="standardContextual"/>
        </w:rPr>
      </w:pPr>
    </w:p>
    <w:p w:rsidRPr="00AA0001" w:rsidR="001F1936" w:rsidP="001A7D6F" w:rsidRDefault="007D6659" w14:paraId="6FD0B38E" w14:textId="4401C72F">
      <w:pPr>
        <w:spacing w:after="0"/>
        <w:contextualSpacing/>
        <w:rPr>
          <w:rFonts w:eastAsia="Aptos" w:cs="Calibri"/>
          <w:i/>
          <w:color w:val="FF0000"/>
          <w:szCs w:val="18"/>
          <w:lang w:val="nl-NL"/>
          <w14:ligatures w14:val="standardContextual"/>
        </w:rPr>
      </w:pPr>
      <w:r w:rsidRPr="003F6E98">
        <w:rPr>
          <w:rFonts w:eastAsia="Aptos" w:cs="Calibri"/>
          <w:i/>
          <w:iCs/>
          <w:szCs w:val="18"/>
          <w:lang w:val="nl-NL"/>
          <w14:ligatures w14:val="standardContextual"/>
        </w:rPr>
        <w:t xml:space="preserve">Nieuwe eigen middelen </w:t>
      </w:r>
    </w:p>
    <w:p w:rsidR="0037561F" w:rsidP="0037561F" w:rsidRDefault="00E600F1" w14:paraId="23319DDF" w14:textId="77777777">
      <w:pPr>
        <w:spacing w:after="0"/>
        <w:contextualSpacing/>
        <w:rPr>
          <w:rFonts w:eastAsia="Aptos" w:cs="Calibri"/>
          <w:szCs w:val="18"/>
          <w:lang w:val="nl-NL"/>
          <w14:ligatures w14:val="standardContextual"/>
        </w:rPr>
      </w:pPr>
      <w:r>
        <w:rPr>
          <w:rFonts w:eastAsia="Aptos" w:cs="Calibri"/>
          <w:szCs w:val="18"/>
          <w:lang w:val="nl-NL"/>
          <w14:ligatures w14:val="standardContextual"/>
        </w:rPr>
        <w:t xml:space="preserve">Onder AOB benadrukte Frankrijk het belang van nieuwe eigen middelen voor de EU. </w:t>
      </w:r>
      <w:r w:rsidRPr="00D64700" w:rsidR="00D64700">
        <w:rPr>
          <w:rFonts w:eastAsia="Aptos" w:cs="Calibri"/>
          <w:szCs w:val="18"/>
          <w:lang w:val="nl-NL"/>
          <w14:ligatures w14:val="standardContextual"/>
        </w:rPr>
        <w:t xml:space="preserve">Nieuwe eigen middelen </w:t>
      </w:r>
      <w:r w:rsidR="001630E8">
        <w:rPr>
          <w:rFonts w:eastAsia="Aptos" w:cs="Calibri"/>
          <w:szCs w:val="18"/>
          <w:lang w:val="nl-NL"/>
          <w14:ligatures w14:val="standardContextual"/>
        </w:rPr>
        <w:t xml:space="preserve">zijn </w:t>
      </w:r>
      <w:r w:rsidR="00D64700">
        <w:rPr>
          <w:rFonts w:eastAsia="Aptos" w:cs="Calibri"/>
          <w:szCs w:val="18"/>
          <w:lang w:val="nl-NL"/>
          <w14:ligatures w14:val="standardContextual"/>
        </w:rPr>
        <w:t xml:space="preserve">volgens Frankrijk noodzakelijk om </w:t>
      </w:r>
      <w:r w:rsidR="001630E8">
        <w:rPr>
          <w:rFonts w:eastAsia="Aptos" w:cs="Calibri"/>
          <w:szCs w:val="18"/>
          <w:lang w:val="nl-NL"/>
          <w14:ligatures w14:val="standardContextual"/>
        </w:rPr>
        <w:t xml:space="preserve">de </w:t>
      </w:r>
      <w:r w:rsidR="00D64700">
        <w:rPr>
          <w:rFonts w:eastAsia="Aptos" w:cs="Calibri"/>
          <w:szCs w:val="18"/>
          <w:lang w:val="nl-NL"/>
          <w14:ligatures w14:val="standardContextual"/>
        </w:rPr>
        <w:t>ambities van de EU te realiseren en de druk van EU-afdrachten op nationale begrotingen te verminderen</w:t>
      </w:r>
      <w:r w:rsidRPr="00D64700" w:rsidR="00D64700">
        <w:rPr>
          <w:rFonts w:eastAsia="Aptos" w:cs="Calibri"/>
          <w:szCs w:val="18"/>
          <w:lang w:val="nl-NL"/>
          <w14:ligatures w14:val="standardContextual"/>
        </w:rPr>
        <w:t xml:space="preserve">. </w:t>
      </w:r>
      <w:r w:rsidRPr="00ED0CF3" w:rsidR="00ED0CF3">
        <w:rPr>
          <w:rFonts w:eastAsia="Aptos" w:cs="Calibri"/>
          <w:szCs w:val="18"/>
          <w:lang w:val="nl-NL"/>
          <w14:ligatures w14:val="standardContextual"/>
        </w:rPr>
        <w:t>Frankrijk suggereert onder meer een digitale dienstenbelasting en vliegbelasting als nieuwe eigen middelen.</w:t>
      </w:r>
      <w:r w:rsidR="0028135E">
        <w:rPr>
          <w:rFonts w:eastAsia="Aptos" w:cs="Calibri"/>
          <w:szCs w:val="18"/>
          <w:lang w:val="nl-NL"/>
          <w14:ligatures w14:val="standardContextual"/>
        </w:rPr>
        <w:t xml:space="preserve"> </w:t>
      </w:r>
    </w:p>
    <w:p w:rsidR="0031256B" w:rsidP="0037561F" w:rsidRDefault="0031256B" w14:paraId="57E65310" w14:textId="77777777">
      <w:pPr>
        <w:spacing w:after="0"/>
        <w:contextualSpacing/>
        <w:rPr>
          <w:rFonts w:eastAsia="Aptos" w:cs="Calibri"/>
          <w:szCs w:val="18"/>
          <w:lang w:val="nl-NL"/>
          <w14:ligatures w14:val="standardContextual"/>
        </w:rPr>
      </w:pPr>
    </w:p>
    <w:p w:rsidRPr="0037561F" w:rsidR="00080CA4" w:rsidP="0037561F" w:rsidRDefault="0031256B" w14:paraId="17087787" w14:textId="42E2104E">
      <w:pPr>
        <w:spacing w:after="0"/>
        <w:contextualSpacing/>
        <w:rPr>
          <w:rFonts w:eastAsia="Aptos" w:cs="Calibri"/>
          <w:szCs w:val="18"/>
          <w:lang w:val="nl-NL"/>
          <w14:ligatures w14:val="standardContextual"/>
        </w:rPr>
      </w:pPr>
      <w:r>
        <w:rPr>
          <w:rFonts w:eastAsia="Aptos" w:cs="Calibri"/>
          <w:b/>
          <w:bCs/>
          <w:szCs w:val="18"/>
          <w:lang w:val="nl-NL"/>
          <w14:ligatures w14:val="standardContextual"/>
        </w:rPr>
        <w:t>I</w:t>
      </w:r>
      <w:r w:rsidRPr="00F87288" w:rsidR="00080CA4">
        <w:rPr>
          <w:rFonts w:eastAsia="Aptos" w:cs="Calibri"/>
          <w:b/>
          <w:bCs/>
          <w:szCs w:val="18"/>
          <w:lang w:val="nl-NL"/>
          <w14:ligatures w14:val="standardContextual"/>
        </w:rPr>
        <w:t>nformele bijeenkomsten met Oekraïne en Moldavië</w:t>
      </w:r>
    </w:p>
    <w:p w:rsidR="00080CA4" w:rsidP="0037561F" w:rsidRDefault="0031256B" w14:paraId="75547A22" w14:textId="01079819">
      <w:pPr>
        <w:spacing w:after="0"/>
        <w:contextualSpacing/>
        <w:rPr>
          <w:rFonts w:eastAsia="Aptos" w:cs="Calibri"/>
          <w:szCs w:val="18"/>
          <w:lang w:val="nl-NL"/>
          <w14:ligatures w14:val="standardContextual"/>
        </w:rPr>
      </w:pPr>
      <w:r>
        <w:rPr>
          <w:rFonts w:eastAsia="Aptos" w:cs="Calibri"/>
          <w:szCs w:val="18"/>
          <w:lang w:val="nl-NL"/>
          <w14:ligatures w14:val="standardContextual"/>
        </w:rPr>
        <w:t xml:space="preserve">Voorafgaand aan de </w:t>
      </w:r>
      <w:r w:rsidRPr="00F87288" w:rsidR="00716436">
        <w:rPr>
          <w:rFonts w:eastAsia="Aptos" w:cs="Calibri"/>
          <w:szCs w:val="18"/>
          <w:lang w:val="nl-NL"/>
          <w14:ligatures w14:val="standardContextual"/>
        </w:rPr>
        <w:t>RAZ is</w:t>
      </w:r>
      <w:r w:rsidR="00384B23">
        <w:rPr>
          <w:rFonts w:eastAsia="Aptos" w:cs="Calibri"/>
          <w:szCs w:val="18"/>
          <w:lang w:val="nl-NL"/>
          <w14:ligatures w14:val="standardContextual"/>
        </w:rPr>
        <w:t xml:space="preserve"> </w:t>
      </w:r>
      <w:r w:rsidR="00993AC5">
        <w:rPr>
          <w:rFonts w:eastAsia="Aptos" w:cs="Calibri"/>
          <w:szCs w:val="18"/>
          <w:lang w:val="nl-NL"/>
          <w14:ligatures w14:val="standardContextual"/>
        </w:rPr>
        <w:t>in</w:t>
      </w:r>
      <w:r w:rsidR="00384B23">
        <w:rPr>
          <w:rFonts w:eastAsia="Aptos" w:cs="Calibri"/>
          <w:szCs w:val="18"/>
          <w:lang w:val="nl-NL"/>
          <w14:ligatures w14:val="standardContextual"/>
        </w:rPr>
        <w:t xml:space="preserve"> twee </w:t>
      </w:r>
      <w:r w:rsidR="00993AC5">
        <w:rPr>
          <w:rFonts w:eastAsia="Aptos" w:cs="Calibri"/>
          <w:szCs w:val="18"/>
          <w:lang w:val="nl-NL"/>
          <w14:ligatures w14:val="standardContextual"/>
        </w:rPr>
        <w:t xml:space="preserve">afzonderlijke </w:t>
      </w:r>
      <w:r w:rsidR="00384B23">
        <w:rPr>
          <w:rFonts w:eastAsia="Aptos" w:cs="Calibri"/>
          <w:szCs w:val="18"/>
          <w:lang w:val="nl-NL"/>
          <w14:ligatures w14:val="standardContextual"/>
        </w:rPr>
        <w:t>informele bijeenkomsten</w:t>
      </w:r>
      <w:r w:rsidRPr="00F87288" w:rsidR="00716436">
        <w:rPr>
          <w:rFonts w:eastAsia="Aptos" w:cs="Calibri"/>
          <w:szCs w:val="18"/>
          <w:lang w:val="nl-NL"/>
          <w14:ligatures w14:val="standardContextual"/>
        </w:rPr>
        <w:t xml:space="preserve"> stilgestaan bij de EU toetredingstrajecten van Oekraïne en Moldavië</w:t>
      </w:r>
      <w:r w:rsidR="0044085D">
        <w:rPr>
          <w:rFonts w:eastAsia="Aptos" w:cs="Calibri"/>
          <w:szCs w:val="18"/>
          <w:lang w:val="nl-NL"/>
          <w14:ligatures w14:val="standardContextual"/>
        </w:rPr>
        <w:t>.</w:t>
      </w:r>
      <w:r w:rsidR="00384B23">
        <w:rPr>
          <w:rFonts w:eastAsia="Aptos" w:cs="Calibri"/>
          <w:szCs w:val="18"/>
          <w:lang w:val="nl-NL"/>
          <w14:ligatures w14:val="standardContextual"/>
        </w:rPr>
        <w:t xml:space="preserve"> </w:t>
      </w:r>
      <w:r w:rsidR="0044085D">
        <w:rPr>
          <w:rFonts w:eastAsia="Aptos" w:cs="Calibri"/>
          <w:szCs w:val="18"/>
          <w:lang w:val="nl-NL"/>
          <w14:ligatures w14:val="standardContextual"/>
        </w:rPr>
        <w:t>Volgen</w:t>
      </w:r>
      <w:r w:rsidR="007A1794">
        <w:rPr>
          <w:rFonts w:eastAsia="Aptos" w:cs="Calibri"/>
          <w:szCs w:val="18"/>
          <w:lang w:val="nl-NL"/>
          <w14:ligatures w14:val="standardContextual"/>
        </w:rPr>
        <w:t xml:space="preserve">s </w:t>
      </w:r>
      <w:r w:rsidR="0044085D">
        <w:rPr>
          <w:rFonts w:eastAsia="Aptos" w:cs="Calibri"/>
          <w:szCs w:val="18"/>
          <w:lang w:val="nl-NL"/>
          <w14:ligatures w14:val="standardContextual"/>
        </w:rPr>
        <w:t xml:space="preserve">de Commissie kunnen met zowel Oekraïne </w:t>
      </w:r>
      <w:r w:rsidR="007A1794">
        <w:rPr>
          <w:rFonts w:eastAsia="Aptos" w:cs="Calibri"/>
          <w:szCs w:val="18"/>
          <w:lang w:val="nl-NL"/>
          <w14:ligatures w14:val="standardContextual"/>
        </w:rPr>
        <w:t xml:space="preserve">als </w:t>
      </w:r>
      <w:r w:rsidR="0044085D">
        <w:rPr>
          <w:rFonts w:eastAsia="Aptos" w:cs="Calibri"/>
          <w:szCs w:val="18"/>
          <w:lang w:val="nl-NL"/>
          <w14:ligatures w14:val="standardContextual"/>
        </w:rPr>
        <w:t>Moldavië alle onderhandelingsclusters worden geopend</w:t>
      </w:r>
      <w:r w:rsidR="002D5866">
        <w:rPr>
          <w:rFonts w:eastAsia="Aptos" w:cs="Calibri"/>
          <w:szCs w:val="18"/>
          <w:lang w:val="nl-NL"/>
          <w14:ligatures w14:val="standardContextual"/>
        </w:rPr>
        <w:t>, te beginnen met cluster 1,</w:t>
      </w:r>
      <w:r w:rsidR="00F4379E">
        <w:rPr>
          <w:rFonts w:eastAsia="Aptos" w:cs="Calibri"/>
          <w:b/>
          <w:bCs/>
          <w:szCs w:val="18"/>
          <w:lang w:val="nl-NL"/>
          <w14:ligatures w14:val="standardContextual"/>
        </w:rPr>
        <w:t xml:space="preserve"> </w:t>
      </w:r>
      <w:r w:rsidRPr="005A6A16" w:rsidR="002D5866">
        <w:rPr>
          <w:rFonts w:eastAsia="Aptos" w:cs="Calibri"/>
          <w:szCs w:val="18"/>
          <w:lang w:val="nl-NL"/>
          <w14:ligatures w14:val="standardContextual"/>
        </w:rPr>
        <w:t>wanneer het formele besluitvormingsproces aanvangt</w:t>
      </w:r>
      <w:r w:rsidRPr="005A6A16" w:rsidR="00B61346">
        <w:rPr>
          <w:rFonts w:eastAsia="Aptos" w:cs="Calibri"/>
          <w:szCs w:val="18"/>
          <w:lang w:val="nl-NL"/>
          <w14:ligatures w14:val="standardContextual"/>
        </w:rPr>
        <w:t xml:space="preserve"> en Hongarije zijn blokkade </w:t>
      </w:r>
      <w:r w:rsidR="00993AC5">
        <w:rPr>
          <w:rFonts w:eastAsia="Aptos" w:cs="Calibri"/>
          <w:szCs w:val="18"/>
          <w:lang w:val="nl-NL"/>
          <w14:ligatures w14:val="standardContextual"/>
        </w:rPr>
        <w:t xml:space="preserve">op de opening van onderhandelingsclusters met Oekraïne </w:t>
      </w:r>
      <w:r w:rsidRPr="005A6A16" w:rsidR="00B61346">
        <w:rPr>
          <w:rFonts w:eastAsia="Aptos" w:cs="Calibri"/>
          <w:szCs w:val="18"/>
          <w:lang w:val="nl-NL"/>
          <w14:ligatures w14:val="standardContextual"/>
        </w:rPr>
        <w:t>opheft</w:t>
      </w:r>
      <w:r w:rsidRPr="005A6A16" w:rsidR="002D5866">
        <w:rPr>
          <w:rFonts w:eastAsia="Aptos" w:cs="Calibri"/>
          <w:szCs w:val="18"/>
          <w:lang w:val="nl-NL"/>
          <w14:ligatures w14:val="standardContextual"/>
        </w:rPr>
        <w:t>.</w:t>
      </w:r>
      <w:r w:rsidR="007A1794">
        <w:rPr>
          <w:rFonts w:eastAsia="Aptos" w:cs="Calibri"/>
          <w:szCs w:val="18"/>
          <w:lang w:val="nl-NL"/>
          <w14:ligatures w14:val="standardContextual"/>
        </w:rPr>
        <w:t xml:space="preserve"> Het kabinet onderschrijft dit oordeel </w:t>
      </w:r>
      <w:r w:rsidRPr="007A1794" w:rsidR="007A1794">
        <w:rPr>
          <w:rFonts w:eastAsia="Aptos" w:cs="Calibri"/>
          <w:szCs w:val="18"/>
          <w:lang w:val="nl-NL"/>
          <w14:ligatures w14:val="standardContextual"/>
        </w:rPr>
        <w:t xml:space="preserve">en </w:t>
      </w:r>
      <w:r w:rsidR="007A1794">
        <w:rPr>
          <w:rFonts w:eastAsia="Aptos" w:cs="Calibri"/>
          <w:szCs w:val="18"/>
          <w:lang w:val="nl-NL"/>
          <w14:ligatures w14:val="standardContextual"/>
        </w:rPr>
        <w:t xml:space="preserve">is </w:t>
      </w:r>
      <w:r w:rsidRPr="007A1794" w:rsidR="007A1794">
        <w:rPr>
          <w:rFonts w:eastAsia="Aptos" w:cs="Calibri"/>
          <w:szCs w:val="18"/>
          <w:lang w:val="nl-NL"/>
          <w14:ligatures w14:val="standardContextual"/>
        </w:rPr>
        <w:t xml:space="preserve">voornemens in te stemmen </w:t>
      </w:r>
      <w:r w:rsidR="00384B23">
        <w:rPr>
          <w:rFonts w:eastAsia="Aptos" w:cs="Calibri"/>
          <w:szCs w:val="18"/>
          <w:lang w:val="nl-NL"/>
          <w14:ligatures w14:val="standardContextual"/>
        </w:rPr>
        <w:t xml:space="preserve">met het openen van </w:t>
      </w:r>
      <w:r w:rsidR="00A37001">
        <w:rPr>
          <w:rFonts w:eastAsia="Aptos" w:cs="Calibri"/>
          <w:szCs w:val="18"/>
          <w:lang w:val="nl-NL"/>
          <w14:ligatures w14:val="standardContextual"/>
        </w:rPr>
        <w:t>C</w:t>
      </w:r>
      <w:r w:rsidR="00384B23">
        <w:rPr>
          <w:rFonts w:eastAsia="Aptos" w:cs="Calibri"/>
          <w:szCs w:val="18"/>
          <w:lang w:val="nl-NL"/>
          <w14:ligatures w14:val="standardContextual"/>
        </w:rPr>
        <w:t xml:space="preserve">luster 1 </w:t>
      </w:r>
      <w:r w:rsidRPr="007A1794" w:rsidR="007A1794">
        <w:rPr>
          <w:rFonts w:eastAsia="Aptos" w:cs="Calibri"/>
          <w:szCs w:val="18"/>
          <w:lang w:val="nl-NL"/>
          <w14:ligatures w14:val="standardContextual"/>
        </w:rPr>
        <w:t xml:space="preserve">wanneer </w:t>
      </w:r>
      <w:r w:rsidR="007A1794">
        <w:rPr>
          <w:rFonts w:eastAsia="Aptos" w:cs="Calibri"/>
          <w:szCs w:val="18"/>
          <w:lang w:val="nl-NL"/>
          <w14:ligatures w14:val="standardContextual"/>
        </w:rPr>
        <w:t xml:space="preserve">het </w:t>
      </w:r>
      <w:r w:rsidRPr="007A1794" w:rsidR="007A1794">
        <w:rPr>
          <w:rFonts w:eastAsia="Aptos" w:cs="Calibri"/>
          <w:szCs w:val="18"/>
          <w:lang w:val="nl-NL"/>
          <w14:ligatures w14:val="standardContextual"/>
        </w:rPr>
        <w:t>besluit</w:t>
      </w:r>
      <w:r w:rsidR="007A1794">
        <w:rPr>
          <w:rFonts w:eastAsia="Aptos" w:cs="Calibri"/>
          <w:szCs w:val="18"/>
          <w:lang w:val="nl-NL"/>
          <w14:ligatures w14:val="standardContextual"/>
        </w:rPr>
        <w:t xml:space="preserve"> </w:t>
      </w:r>
      <w:r w:rsidR="00384B23">
        <w:rPr>
          <w:rFonts w:eastAsia="Aptos" w:cs="Calibri"/>
          <w:szCs w:val="18"/>
          <w:lang w:val="nl-NL"/>
          <w14:ligatures w14:val="standardContextual"/>
        </w:rPr>
        <w:t>hierover</w:t>
      </w:r>
      <w:r w:rsidR="007A1794">
        <w:rPr>
          <w:rFonts w:eastAsia="Aptos" w:cs="Calibri"/>
          <w:szCs w:val="18"/>
          <w:lang w:val="nl-NL"/>
          <w14:ligatures w14:val="standardContextual"/>
        </w:rPr>
        <w:t xml:space="preserve"> </w:t>
      </w:r>
      <w:r w:rsidRPr="007A1794" w:rsidR="007A1794">
        <w:rPr>
          <w:rFonts w:eastAsia="Aptos" w:cs="Calibri"/>
          <w:szCs w:val="18"/>
          <w:lang w:val="nl-NL"/>
          <w14:ligatures w14:val="standardContextual"/>
        </w:rPr>
        <w:t>voorligt, de Raad concludeert dat aan de opening benchmarks is voldaan, en overeenstemming bereikt is over gepaste interim benchmarks.</w:t>
      </w:r>
      <w:r w:rsidR="007A1794">
        <w:rPr>
          <w:rFonts w:eastAsia="Aptos" w:cs="Calibri"/>
          <w:szCs w:val="18"/>
          <w:lang w:val="nl-NL"/>
          <w14:ligatures w14:val="standardContextual"/>
        </w:rPr>
        <w:t xml:space="preserve"> </w:t>
      </w:r>
      <w:r w:rsidRPr="007A1794" w:rsidR="007A1794">
        <w:rPr>
          <w:rFonts w:eastAsia="Aptos" w:cs="Calibri"/>
          <w:szCs w:val="18"/>
          <w:lang w:val="nl-NL"/>
          <w14:ligatures w14:val="standardContextual"/>
        </w:rPr>
        <w:t xml:space="preserve">Nadat Cluster 1 geopend is, is het kabinet eveneens voornemens in te stemmen met het openen van </w:t>
      </w:r>
      <w:r w:rsidR="00993AC5">
        <w:rPr>
          <w:rFonts w:eastAsia="Aptos" w:cs="Calibri"/>
          <w:szCs w:val="18"/>
          <w:lang w:val="nl-NL"/>
          <w14:ligatures w14:val="standardContextual"/>
        </w:rPr>
        <w:t xml:space="preserve">de </w:t>
      </w:r>
      <w:r w:rsidR="001825EF">
        <w:rPr>
          <w:rFonts w:eastAsia="Aptos" w:cs="Calibri"/>
          <w:szCs w:val="18"/>
          <w:lang w:val="nl-NL"/>
          <w14:ligatures w14:val="standardContextual"/>
        </w:rPr>
        <w:t xml:space="preserve">vijf </w:t>
      </w:r>
      <w:r w:rsidR="00384B23">
        <w:rPr>
          <w:rFonts w:eastAsia="Aptos" w:cs="Calibri"/>
          <w:szCs w:val="18"/>
          <w:lang w:val="nl-NL"/>
          <w14:ligatures w14:val="standardContextual"/>
        </w:rPr>
        <w:t>andere onderhandelingsclusters</w:t>
      </w:r>
      <w:r w:rsidRPr="007A1794" w:rsidR="007A1794">
        <w:rPr>
          <w:rFonts w:eastAsia="Aptos" w:cs="Calibri"/>
          <w:szCs w:val="18"/>
          <w:lang w:val="nl-NL"/>
          <w14:ligatures w14:val="standardContextual"/>
        </w:rPr>
        <w:t xml:space="preserve">, </w:t>
      </w:r>
      <w:r w:rsidR="00384B23">
        <w:rPr>
          <w:rFonts w:eastAsia="Aptos" w:cs="Calibri"/>
          <w:szCs w:val="18"/>
          <w:lang w:val="nl-NL"/>
          <w14:ligatures w14:val="standardContextual"/>
        </w:rPr>
        <w:t xml:space="preserve">wederom </w:t>
      </w:r>
      <w:r w:rsidRPr="007A1794" w:rsidR="007A1794">
        <w:rPr>
          <w:rFonts w:eastAsia="Aptos" w:cs="Calibri"/>
          <w:szCs w:val="18"/>
          <w:lang w:val="nl-NL"/>
          <w14:ligatures w14:val="standardContextual"/>
        </w:rPr>
        <w:t xml:space="preserve">wanneer deze besluiten </w:t>
      </w:r>
      <w:r w:rsidR="00384B23">
        <w:rPr>
          <w:rFonts w:eastAsia="Aptos" w:cs="Calibri"/>
          <w:szCs w:val="18"/>
          <w:lang w:val="nl-NL"/>
          <w14:ligatures w14:val="standardContextual"/>
        </w:rPr>
        <w:t xml:space="preserve">formeel </w:t>
      </w:r>
      <w:r w:rsidRPr="007A1794" w:rsidR="007A1794">
        <w:rPr>
          <w:rFonts w:eastAsia="Aptos" w:cs="Calibri"/>
          <w:szCs w:val="18"/>
          <w:lang w:val="nl-NL"/>
          <w14:ligatures w14:val="standardContextual"/>
        </w:rPr>
        <w:t>voorliggen en Nederlandse aandachtspunten in voldoende mate verankerd zijn.</w:t>
      </w:r>
    </w:p>
    <w:p w:rsidRPr="00ED0CF3" w:rsidR="00ED0CF3" w:rsidP="00ED0CF3" w:rsidRDefault="005A6B21" w14:paraId="4ACDD583" w14:textId="3B5728AF">
      <w:pPr>
        <w:rPr>
          <w:rFonts w:eastAsia="Aptos" w:cs="Calibri"/>
          <w:szCs w:val="18"/>
          <w:lang w:val="nl-NL"/>
          <w14:ligatures w14:val="standardContextual"/>
        </w:rPr>
      </w:pPr>
      <w:r>
        <w:rPr>
          <w:rFonts w:eastAsia="Aptos" w:cs="Calibri"/>
          <w:szCs w:val="18"/>
          <w:lang w:val="nl-NL"/>
          <w14:ligatures w14:val="standardContextual"/>
        </w:rPr>
        <w:br/>
      </w:r>
      <w:r w:rsidRPr="005A6B21">
        <w:rPr>
          <w:rFonts w:eastAsia="Aptos" w:cs="Calibri"/>
          <w:b/>
          <w:bCs/>
          <w:szCs w:val="18"/>
          <w:lang w:val="nl-NL"/>
          <w14:ligatures w14:val="standardContextual"/>
        </w:rPr>
        <w:t>Intergouvernementele conferentie (IGC) met Montenegro</w:t>
      </w:r>
      <w:r w:rsidRPr="005A6B21">
        <w:rPr>
          <w:rFonts w:eastAsia="Aptos" w:cs="Calibri"/>
          <w:szCs w:val="18"/>
          <w:lang w:val="nl-NL"/>
          <w14:ligatures w14:val="standardContextual"/>
        </w:rPr>
        <w:t xml:space="preserve"> </w:t>
      </w:r>
      <w:r>
        <w:rPr>
          <w:rFonts w:eastAsia="Aptos" w:cs="Calibri"/>
          <w:szCs w:val="18"/>
          <w:lang w:val="nl-NL"/>
          <w14:ligatures w14:val="standardContextual"/>
        </w:rPr>
        <w:br/>
      </w:r>
      <w:r w:rsidRPr="005A6B21">
        <w:rPr>
          <w:rFonts w:eastAsia="Aptos" w:cs="Calibri"/>
          <w:szCs w:val="18"/>
          <w:lang w:val="nl-NL"/>
          <w14:ligatures w14:val="standardContextual"/>
        </w:rPr>
        <w:t xml:space="preserve">Na afloop van de Raad vond een IGC met Montenegro plaats, waarbij het </w:t>
      </w:r>
      <w:r w:rsidR="00FE637A">
        <w:rPr>
          <w:rFonts w:eastAsia="Aptos" w:cs="Calibri"/>
          <w:szCs w:val="18"/>
          <w:lang w:val="nl-NL"/>
          <w14:ligatures w14:val="standardContextual"/>
        </w:rPr>
        <w:t>onderhandelings</w:t>
      </w:r>
      <w:r w:rsidRPr="005A6B21">
        <w:rPr>
          <w:rFonts w:eastAsia="Aptos" w:cs="Calibri"/>
          <w:szCs w:val="18"/>
          <w:lang w:val="nl-NL"/>
          <w14:ligatures w14:val="standardContextual"/>
        </w:rPr>
        <w:t xml:space="preserve">hoofdstuk over </w:t>
      </w:r>
      <w:r>
        <w:rPr>
          <w:rFonts w:eastAsia="Aptos" w:cs="Calibri"/>
          <w:szCs w:val="18"/>
          <w:lang w:val="nl-NL"/>
          <w14:ligatures w14:val="standardContextual"/>
        </w:rPr>
        <w:t>trans-Europese netwerken</w:t>
      </w:r>
      <w:r w:rsidRPr="005A6B21">
        <w:rPr>
          <w:rFonts w:eastAsia="Aptos" w:cs="Calibri"/>
          <w:szCs w:val="18"/>
          <w:lang w:val="nl-NL"/>
          <w14:ligatures w14:val="standardContextual"/>
        </w:rPr>
        <w:t xml:space="preserve"> (hoofdstuk </w:t>
      </w:r>
      <w:r>
        <w:rPr>
          <w:rFonts w:eastAsia="Aptos" w:cs="Calibri"/>
          <w:szCs w:val="18"/>
          <w:lang w:val="nl-NL"/>
          <w14:ligatures w14:val="standardContextual"/>
        </w:rPr>
        <w:t>21</w:t>
      </w:r>
      <w:r w:rsidRPr="005A6B21">
        <w:rPr>
          <w:rFonts w:eastAsia="Aptos" w:cs="Calibri"/>
          <w:szCs w:val="18"/>
          <w:lang w:val="nl-NL"/>
          <w14:ligatures w14:val="standardContextual"/>
        </w:rPr>
        <w:t xml:space="preserve">) onder voorbehoud werd gesloten. Tijdens de bijeenkomst werd aandacht besteed aan </w:t>
      </w:r>
      <w:r>
        <w:rPr>
          <w:rFonts w:eastAsia="Aptos" w:cs="Calibri"/>
          <w:szCs w:val="18"/>
          <w:lang w:val="nl-NL"/>
          <w14:ligatures w14:val="standardContextual"/>
        </w:rPr>
        <w:t xml:space="preserve">het belang van </w:t>
      </w:r>
      <w:r w:rsidRPr="005A6B21">
        <w:rPr>
          <w:rFonts w:eastAsia="Aptos" w:cs="Calibri"/>
          <w:szCs w:val="18"/>
          <w:lang w:val="nl-NL"/>
          <w14:ligatures w14:val="standardContextual"/>
        </w:rPr>
        <w:t>brede parlementaire steun</w:t>
      </w:r>
      <w:r>
        <w:rPr>
          <w:rFonts w:eastAsia="Aptos" w:cs="Calibri"/>
          <w:szCs w:val="18"/>
          <w:lang w:val="nl-NL"/>
          <w14:ligatures w14:val="standardContextual"/>
        </w:rPr>
        <w:t xml:space="preserve"> </w:t>
      </w:r>
      <w:r w:rsidR="00FE637A">
        <w:rPr>
          <w:rFonts w:eastAsia="Aptos" w:cs="Calibri"/>
          <w:szCs w:val="18"/>
          <w:lang w:val="nl-NL"/>
          <w14:ligatures w14:val="standardContextual"/>
        </w:rPr>
        <w:t xml:space="preserve">in Montenegro </w:t>
      </w:r>
      <w:r>
        <w:rPr>
          <w:rFonts w:eastAsia="Aptos" w:cs="Calibri"/>
          <w:szCs w:val="18"/>
          <w:lang w:val="nl-NL"/>
          <w14:ligatures w14:val="standardContextual"/>
        </w:rPr>
        <w:t>voor verdere hervormingen, en nadruk gelegd</w:t>
      </w:r>
      <w:r w:rsidRPr="005A6B21">
        <w:rPr>
          <w:rFonts w:eastAsia="Aptos" w:cs="Calibri"/>
          <w:szCs w:val="18"/>
          <w:lang w:val="nl-NL"/>
          <w14:ligatures w14:val="standardContextual"/>
        </w:rPr>
        <w:t xml:space="preserve"> op de implementatie van reeds aangenomen wetgeving en voortgang op het gebied van de rechtsstaat. In een Benelux-interventie benadrukte </w:t>
      </w:r>
      <w:r>
        <w:rPr>
          <w:rFonts w:eastAsia="Aptos" w:cs="Calibri"/>
          <w:szCs w:val="18"/>
          <w:lang w:val="nl-NL"/>
          <w14:ligatures w14:val="standardContextual"/>
        </w:rPr>
        <w:t xml:space="preserve">Luxemburg </w:t>
      </w:r>
      <w:r w:rsidRPr="005A6B21">
        <w:rPr>
          <w:rFonts w:eastAsia="Aptos" w:cs="Calibri"/>
          <w:szCs w:val="18"/>
          <w:lang w:val="nl-NL"/>
          <w14:ligatures w14:val="standardContextual"/>
        </w:rPr>
        <w:t xml:space="preserve">dit eveneens, alsook het belang </w:t>
      </w:r>
      <w:r w:rsidR="00FE637A">
        <w:rPr>
          <w:rFonts w:eastAsia="Aptos" w:cs="Calibri"/>
          <w:szCs w:val="18"/>
          <w:lang w:val="nl-NL"/>
          <w14:ligatures w14:val="standardContextual"/>
        </w:rPr>
        <w:t xml:space="preserve">van </w:t>
      </w:r>
      <w:r>
        <w:rPr>
          <w:rFonts w:eastAsia="Aptos" w:cs="Calibri"/>
          <w:szCs w:val="18"/>
          <w:lang w:val="nl-NL"/>
          <w14:ligatures w14:val="standardContextual"/>
        </w:rPr>
        <w:t>het versterken van administratieve en institutionele capaciteit.</w:t>
      </w:r>
      <w:r w:rsidRPr="005A6B21">
        <w:rPr>
          <w:rFonts w:eastAsia="Aptos" w:cs="Calibri"/>
          <w:szCs w:val="18"/>
          <w:lang w:val="nl-NL"/>
          <w14:ligatures w14:val="standardContextual"/>
        </w:rPr>
        <w:t xml:space="preserve"> Een aantal lidstaten verwees naar de oprichting van een Ad Hoc Werkgroep voor een toetredingsverdrag met Montenegro, dat </w:t>
      </w:r>
      <w:r>
        <w:rPr>
          <w:rFonts w:eastAsia="Aptos" w:cs="Calibri"/>
          <w:szCs w:val="18"/>
          <w:lang w:val="nl-NL"/>
          <w14:ligatures w14:val="standardContextual"/>
        </w:rPr>
        <w:t xml:space="preserve">naar verwachting </w:t>
      </w:r>
      <w:r w:rsidRPr="005A6B21">
        <w:rPr>
          <w:rFonts w:eastAsia="Aptos" w:cs="Calibri"/>
          <w:szCs w:val="18"/>
          <w:lang w:val="nl-NL"/>
          <w14:ligatures w14:val="standardContextual"/>
        </w:rPr>
        <w:t>onder</w:t>
      </w:r>
      <w:r>
        <w:rPr>
          <w:rFonts w:eastAsia="Aptos" w:cs="Calibri"/>
          <w:szCs w:val="18"/>
          <w:lang w:val="nl-NL"/>
          <w14:ligatures w14:val="standardContextual"/>
        </w:rPr>
        <w:t xml:space="preserve"> het</w:t>
      </w:r>
      <w:r w:rsidRPr="005A6B21">
        <w:rPr>
          <w:rFonts w:eastAsia="Aptos" w:cs="Calibri"/>
          <w:szCs w:val="18"/>
          <w:lang w:val="nl-NL"/>
          <w14:ligatures w14:val="standardContextual"/>
        </w:rPr>
        <w:t xml:space="preserve"> Cypriotisch voorzitterschap </w:t>
      </w:r>
      <w:r>
        <w:rPr>
          <w:rFonts w:eastAsia="Aptos" w:cs="Calibri"/>
          <w:szCs w:val="18"/>
          <w:lang w:val="nl-NL"/>
          <w14:ligatures w14:val="standardContextual"/>
        </w:rPr>
        <w:t>zal plaatsvinden</w:t>
      </w:r>
      <w:r w:rsidRPr="005A6B21">
        <w:rPr>
          <w:rFonts w:eastAsia="Aptos" w:cs="Calibri"/>
          <w:szCs w:val="18"/>
          <w:lang w:val="nl-NL"/>
          <w14:ligatures w14:val="standardContextual"/>
        </w:rPr>
        <w:t>.</w:t>
      </w:r>
    </w:p>
    <w:p w:rsidRPr="00D300E1" w:rsidR="003B5C52" w:rsidP="00607895" w:rsidRDefault="003B5C52" w14:paraId="0C4A8331" w14:textId="0E9903F9">
      <w:pPr>
        <w:spacing w:after="0"/>
        <w:rPr>
          <w:rFonts w:cs="Times New Roman"/>
          <w:b/>
          <w:szCs w:val="18"/>
          <w:lang w:val="nl-NL" w:eastAsia="ja-JP"/>
        </w:rPr>
      </w:pPr>
      <w:r w:rsidRPr="00D300E1">
        <w:rPr>
          <w:rFonts w:cs="Times New Roman"/>
          <w:b/>
          <w:szCs w:val="18"/>
          <w:lang w:val="nl-NL" w:eastAsia="ja-JP"/>
        </w:rPr>
        <w:t>EU-Z</w:t>
      </w:r>
      <w:r w:rsidRPr="00F87288" w:rsidR="005E5BB1">
        <w:rPr>
          <w:rFonts w:cs="Times New Roman"/>
          <w:b/>
          <w:szCs w:val="18"/>
          <w:lang w:val="nl-NL" w:eastAsia="ja-JP"/>
        </w:rPr>
        <w:t xml:space="preserve">witserland </w:t>
      </w:r>
    </w:p>
    <w:p w:rsidRPr="005D0AF6" w:rsidR="003B5C52" w:rsidP="00607895" w:rsidRDefault="005D0AF6" w14:paraId="3AB90DE1" w14:textId="427DEBB2">
      <w:pPr>
        <w:spacing w:after="0"/>
        <w:rPr>
          <w:rFonts w:cs="Times New Roman"/>
          <w:szCs w:val="18"/>
          <w:lang w:val="nl-NL" w:eastAsia="ja-JP"/>
        </w:rPr>
      </w:pPr>
      <w:r w:rsidRPr="005D0AF6">
        <w:rPr>
          <w:rFonts w:cs="Times New Roman"/>
          <w:iCs/>
          <w:szCs w:val="18"/>
          <w:lang w:val="nl-NL" w:eastAsia="ja-JP"/>
        </w:rPr>
        <w:t>Op 24 februari jl. stemde de Raad in met de ondertekening van het brede pakket van akkoorden tussen de EU en Zwitserland</w:t>
      </w:r>
      <w:r w:rsidR="009C42C2">
        <w:rPr>
          <w:rStyle w:val="FootnoteReference"/>
          <w:rFonts w:cs="Times New Roman"/>
          <w:iCs/>
          <w:szCs w:val="18"/>
          <w:lang w:val="nl-NL" w:eastAsia="ja-JP"/>
        </w:rPr>
        <w:footnoteReference w:id="4"/>
      </w:r>
      <w:r w:rsidRPr="005D0AF6">
        <w:rPr>
          <w:rFonts w:cs="Times New Roman"/>
          <w:iCs/>
          <w:szCs w:val="18"/>
          <w:lang w:val="nl-NL" w:eastAsia="ja-JP"/>
        </w:rPr>
        <w:t xml:space="preserve">. Vervolgens werd op 2 maart jl. het pakket ondertekend door de Zwitserse bondspresident Guy </w:t>
      </w:r>
      <w:proofErr w:type="spellStart"/>
      <w:r w:rsidRPr="005D0AF6">
        <w:rPr>
          <w:rFonts w:cs="Times New Roman"/>
          <w:iCs/>
          <w:szCs w:val="18"/>
          <w:lang w:val="nl-NL" w:eastAsia="ja-JP"/>
        </w:rPr>
        <w:t>Parmelin</w:t>
      </w:r>
      <w:proofErr w:type="spellEnd"/>
      <w:r w:rsidRPr="005D0AF6">
        <w:rPr>
          <w:rFonts w:cs="Times New Roman"/>
          <w:iCs/>
          <w:szCs w:val="18"/>
          <w:lang w:val="nl-NL" w:eastAsia="ja-JP"/>
        </w:rPr>
        <w:t xml:space="preserve"> en de voorzitter van de Europese Commissie Ursula </w:t>
      </w:r>
      <w:proofErr w:type="spellStart"/>
      <w:r w:rsidRPr="005D0AF6">
        <w:rPr>
          <w:rFonts w:cs="Times New Roman"/>
          <w:iCs/>
          <w:szCs w:val="18"/>
          <w:lang w:val="nl-NL" w:eastAsia="ja-JP"/>
        </w:rPr>
        <w:t>von</w:t>
      </w:r>
      <w:proofErr w:type="spellEnd"/>
      <w:r w:rsidRPr="005D0AF6">
        <w:rPr>
          <w:rFonts w:cs="Times New Roman"/>
          <w:iCs/>
          <w:szCs w:val="18"/>
          <w:lang w:val="nl-NL" w:eastAsia="ja-JP"/>
        </w:rPr>
        <w:t xml:space="preserve"> der </w:t>
      </w:r>
      <w:r w:rsidRPr="005D0AF6">
        <w:rPr>
          <w:rFonts w:cs="Times New Roman"/>
          <w:iCs/>
          <w:szCs w:val="18"/>
          <w:lang w:val="nl-NL" w:eastAsia="ja-JP"/>
        </w:rPr>
        <w:lastRenderedPageBreak/>
        <w:t>Leyen. Het pakket zal naar verwachting deze zomer in het Europees Parlement voorliggen ter goedkeuring. Daarna zal een besluit tot sluiting aan de Raad voorgelegd worden. Ook aan Zwitserse zijde dient besluitvorming plaats te vinden. Pas na het doorlopen van deze stappen treedt het pakket van akkoorden in werking.</w:t>
      </w:r>
      <w:r w:rsidR="003F5F79">
        <w:rPr>
          <w:rFonts w:cs="Times New Roman"/>
          <w:iCs/>
          <w:szCs w:val="18"/>
          <w:lang w:val="nl-NL" w:eastAsia="ja-JP"/>
        </w:rPr>
        <w:t xml:space="preserve"> </w:t>
      </w:r>
    </w:p>
    <w:p w:rsidR="005D0AF6" w:rsidP="00607895" w:rsidRDefault="005D0AF6" w14:paraId="0E5EDF8A" w14:textId="77777777">
      <w:pPr>
        <w:spacing w:after="0"/>
        <w:rPr>
          <w:rFonts w:cs="Times New Roman"/>
          <w:b/>
          <w:bCs/>
          <w:iCs/>
          <w:szCs w:val="18"/>
          <w:lang w:val="nl-NL" w:eastAsia="ja-JP"/>
        </w:rPr>
      </w:pPr>
    </w:p>
    <w:p w:rsidR="005241B0" w:rsidP="00607895" w:rsidRDefault="005241B0" w14:paraId="769E47EA" w14:textId="7649E7B2">
      <w:pPr>
        <w:spacing w:after="0"/>
        <w:rPr>
          <w:rFonts w:cs="Times New Roman"/>
          <w:b/>
          <w:bCs/>
          <w:iCs/>
          <w:szCs w:val="18"/>
          <w:lang w:val="nl-NL" w:eastAsia="ja-JP"/>
        </w:rPr>
      </w:pPr>
      <w:r>
        <w:rPr>
          <w:rFonts w:cs="Times New Roman"/>
          <w:b/>
          <w:bCs/>
          <w:iCs/>
          <w:szCs w:val="18"/>
          <w:lang w:val="nl-NL" w:eastAsia="ja-JP"/>
        </w:rPr>
        <w:t>Moties</w:t>
      </w:r>
    </w:p>
    <w:p w:rsidR="00742275" w:rsidP="00191A35" w:rsidRDefault="00742275" w14:paraId="340A2E70" w14:textId="009F0CA2">
      <w:pPr>
        <w:rPr>
          <w:iCs/>
          <w:szCs w:val="18"/>
          <w:lang w:val="nl-NL"/>
        </w:rPr>
      </w:pPr>
      <w:r>
        <w:rPr>
          <w:iCs/>
          <w:szCs w:val="18"/>
          <w:lang w:val="nl-NL"/>
        </w:rPr>
        <w:t xml:space="preserve">Op 4 maart jl. sprak de minister </w:t>
      </w:r>
      <w:r w:rsidR="00993AC5">
        <w:rPr>
          <w:iCs/>
          <w:szCs w:val="18"/>
          <w:lang w:val="nl-NL"/>
        </w:rPr>
        <w:t xml:space="preserve">van Buitenlandse Zaken </w:t>
      </w:r>
      <w:r>
        <w:rPr>
          <w:iCs/>
          <w:szCs w:val="18"/>
          <w:lang w:val="nl-NL"/>
        </w:rPr>
        <w:t xml:space="preserve">met </w:t>
      </w:r>
      <w:r w:rsidR="00993AC5">
        <w:rPr>
          <w:iCs/>
          <w:szCs w:val="18"/>
          <w:lang w:val="nl-NL"/>
        </w:rPr>
        <w:t>E</w:t>
      </w:r>
      <w:r>
        <w:rPr>
          <w:iCs/>
          <w:szCs w:val="18"/>
          <w:lang w:val="nl-NL"/>
        </w:rPr>
        <w:t xml:space="preserve">urocommissaris </w:t>
      </w:r>
      <w:proofErr w:type="spellStart"/>
      <w:r>
        <w:rPr>
          <w:iCs/>
          <w:szCs w:val="18"/>
          <w:lang w:val="nl-NL"/>
        </w:rPr>
        <w:t>McGrath</w:t>
      </w:r>
      <w:proofErr w:type="spellEnd"/>
      <w:r>
        <w:rPr>
          <w:iCs/>
          <w:szCs w:val="18"/>
          <w:lang w:val="nl-NL"/>
        </w:rPr>
        <w:t xml:space="preserve"> voor </w:t>
      </w:r>
      <w:r w:rsidRPr="00742275">
        <w:rPr>
          <w:iCs/>
          <w:szCs w:val="18"/>
          <w:lang w:val="nl-NL"/>
        </w:rPr>
        <w:t>Democratie, Justitie, Rechtsstaat en Consumentenbescherming</w:t>
      </w:r>
      <w:r>
        <w:rPr>
          <w:iCs/>
          <w:szCs w:val="18"/>
          <w:lang w:val="nl-NL"/>
        </w:rPr>
        <w:t xml:space="preserve"> over ontwikkelingen op het terrein van de rechtsstaat. Mede ter uitvoering van de motie </w:t>
      </w:r>
      <w:r w:rsidR="00850CA3">
        <w:rPr>
          <w:iCs/>
          <w:szCs w:val="18"/>
          <w:lang w:val="nl-NL"/>
        </w:rPr>
        <w:t xml:space="preserve">van het lid </w:t>
      </w:r>
      <w:r>
        <w:rPr>
          <w:iCs/>
          <w:szCs w:val="18"/>
          <w:lang w:val="nl-NL"/>
        </w:rPr>
        <w:t>Klaver</w:t>
      </w:r>
      <w:r w:rsidR="00850CA3">
        <w:rPr>
          <w:iCs/>
          <w:szCs w:val="18"/>
          <w:lang w:val="nl-NL"/>
        </w:rPr>
        <w:t xml:space="preserve"> c.s.</w:t>
      </w:r>
      <w:r w:rsidR="00850CA3">
        <w:rPr>
          <w:rStyle w:val="FootnoteReference"/>
          <w:iCs/>
          <w:szCs w:val="18"/>
          <w:lang w:val="nl-NL"/>
        </w:rPr>
        <w:footnoteReference w:id="5"/>
      </w:r>
      <w:r>
        <w:rPr>
          <w:iCs/>
          <w:szCs w:val="18"/>
          <w:lang w:val="nl-NL"/>
        </w:rPr>
        <w:t xml:space="preserve">, riep de minister de Commissie </w:t>
      </w:r>
      <w:r w:rsidR="007319A6">
        <w:rPr>
          <w:iCs/>
          <w:szCs w:val="18"/>
          <w:lang w:val="nl-NL"/>
        </w:rPr>
        <w:t xml:space="preserve">in dit gesprek </w:t>
      </w:r>
      <w:r>
        <w:rPr>
          <w:iCs/>
          <w:szCs w:val="18"/>
          <w:lang w:val="nl-NL"/>
        </w:rPr>
        <w:t xml:space="preserve">op om het financiële rechtsstaatinstrumentarium zo volledig mogelijk in te zetten tegen Hongarije vanwege de zorgen over de rechtsstaat. </w:t>
      </w:r>
      <w:r w:rsidR="00607895">
        <w:rPr>
          <w:iCs/>
          <w:szCs w:val="18"/>
          <w:lang w:val="nl-NL"/>
        </w:rPr>
        <w:t xml:space="preserve">Ook sprak de minister, </w:t>
      </w:r>
      <w:r w:rsidR="00ED7D26">
        <w:rPr>
          <w:iCs/>
          <w:szCs w:val="18"/>
          <w:lang w:val="nl-NL"/>
        </w:rPr>
        <w:t xml:space="preserve">indachtig </w:t>
      </w:r>
      <w:r w:rsidR="00607895">
        <w:rPr>
          <w:iCs/>
          <w:szCs w:val="18"/>
          <w:lang w:val="nl-NL"/>
        </w:rPr>
        <w:t>de motie van het lid Erkens c.s.</w:t>
      </w:r>
      <w:r w:rsidR="00607895">
        <w:rPr>
          <w:rStyle w:val="FootnoteReference"/>
          <w:iCs/>
          <w:szCs w:val="18"/>
          <w:lang w:val="nl-NL"/>
        </w:rPr>
        <w:footnoteReference w:id="6"/>
      </w:r>
      <w:r w:rsidR="00607895">
        <w:rPr>
          <w:iCs/>
          <w:szCs w:val="18"/>
          <w:lang w:val="nl-NL"/>
        </w:rPr>
        <w:t>, zorgen uit over de aanvraag van Hongarije voor een lening onder het SAFE-instrument</w:t>
      </w:r>
      <w:r w:rsidR="007319A6">
        <w:rPr>
          <w:iCs/>
          <w:szCs w:val="18"/>
          <w:lang w:val="nl-NL"/>
        </w:rPr>
        <w:t xml:space="preserve">. Deze aanvraag ligt momenteel nog ter beoordeling bij de Commissie voor.    </w:t>
      </w:r>
      <w:r w:rsidR="00607895">
        <w:rPr>
          <w:iCs/>
          <w:szCs w:val="18"/>
          <w:lang w:val="nl-NL"/>
        </w:rPr>
        <w:t xml:space="preserve"> </w:t>
      </w:r>
    </w:p>
    <w:p w:rsidRPr="00742275" w:rsidR="00742275" w:rsidP="00191A35" w:rsidRDefault="00742275" w14:paraId="1CA0BBB2" w14:textId="653126DD">
      <w:pPr>
        <w:rPr>
          <w:iCs/>
          <w:szCs w:val="18"/>
          <w:lang w:val="nl-NL"/>
        </w:rPr>
      </w:pPr>
      <w:r>
        <w:rPr>
          <w:iCs/>
          <w:szCs w:val="18"/>
          <w:lang w:val="nl-NL"/>
        </w:rPr>
        <w:t xml:space="preserve"> </w:t>
      </w:r>
    </w:p>
    <w:sectPr w:rsidRPr="00742275" w:rsidR="00742275" w:rsidSect="00CC7B9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BC4A" w14:textId="77777777" w:rsidR="005F4E43" w:rsidRDefault="005F4E43" w:rsidP="00823D7C">
      <w:pPr>
        <w:spacing w:after="0"/>
      </w:pPr>
      <w:r>
        <w:separator/>
      </w:r>
    </w:p>
  </w:endnote>
  <w:endnote w:type="continuationSeparator" w:id="0">
    <w:p w14:paraId="19195F37" w14:textId="77777777" w:rsidR="005F4E43" w:rsidRDefault="005F4E43"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E17D" w14:textId="77777777" w:rsidR="005F4E43" w:rsidRDefault="005F4E43" w:rsidP="00823D7C">
      <w:pPr>
        <w:spacing w:after="0"/>
      </w:pPr>
      <w:r>
        <w:separator/>
      </w:r>
    </w:p>
  </w:footnote>
  <w:footnote w:type="continuationSeparator" w:id="0">
    <w:p w14:paraId="6FDA0557" w14:textId="77777777" w:rsidR="005F4E43" w:rsidRDefault="005F4E43" w:rsidP="00823D7C">
      <w:pPr>
        <w:spacing w:after="0"/>
      </w:pPr>
      <w:r>
        <w:continuationSeparator/>
      </w:r>
    </w:p>
  </w:footnote>
  <w:footnote w:id="1">
    <w:p w14:paraId="029EBB0D" w14:textId="4CD634B4" w:rsidR="00E77C73" w:rsidRPr="00E77C73" w:rsidRDefault="00E77C73">
      <w:pPr>
        <w:pStyle w:val="FootnoteText"/>
        <w:rPr>
          <w:lang w:val="nl-NL"/>
        </w:rPr>
      </w:pPr>
      <w:r w:rsidRPr="005241B0">
        <w:rPr>
          <w:rStyle w:val="FootnoteReference"/>
          <w:sz w:val="16"/>
          <w:szCs w:val="16"/>
        </w:rPr>
        <w:footnoteRef/>
      </w:r>
      <w:r w:rsidRPr="005241B0">
        <w:rPr>
          <w:sz w:val="16"/>
          <w:szCs w:val="16"/>
          <w:lang w:val="nl-NL"/>
        </w:rPr>
        <w:t xml:space="preserve"> De Kamer wordt hier middels een BNC fiche over geïnformeerd. </w:t>
      </w:r>
    </w:p>
  </w:footnote>
  <w:footnote w:id="2">
    <w:p w14:paraId="290AE85B" w14:textId="7E01EA34" w:rsidR="00E70423" w:rsidRPr="0071743A" w:rsidRDefault="00E70423">
      <w:pPr>
        <w:pStyle w:val="FootnoteText"/>
        <w:rPr>
          <w:sz w:val="16"/>
          <w:szCs w:val="16"/>
          <w:lang w:val="nl-NL"/>
        </w:rPr>
      </w:pPr>
      <w:r w:rsidRPr="0071743A">
        <w:rPr>
          <w:rStyle w:val="FootnoteReference"/>
          <w:sz w:val="16"/>
          <w:szCs w:val="16"/>
        </w:rPr>
        <w:footnoteRef/>
      </w:r>
      <w:r w:rsidRPr="0071743A">
        <w:rPr>
          <w:sz w:val="16"/>
          <w:szCs w:val="16"/>
          <w:lang w:val="nl-NL"/>
        </w:rPr>
        <w:t xml:space="preserve"> </w:t>
      </w:r>
      <w:r w:rsidR="005241B0" w:rsidRPr="0071743A">
        <w:rPr>
          <w:sz w:val="16"/>
          <w:szCs w:val="16"/>
          <w:lang w:val="nl-NL"/>
        </w:rPr>
        <w:t>Kamerstuk 36 104, nr. 10, b</w:t>
      </w:r>
      <w:r w:rsidRPr="0071743A">
        <w:rPr>
          <w:sz w:val="16"/>
          <w:szCs w:val="16"/>
          <w:lang w:val="nl-NL"/>
        </w:rPr>
        <w:t>eide Kamers hebben op 16 januari 2026 een kabinetsstandpunt over dit voorstel ontvan</w:t>
      </w:r>
      <w:r w:rsidR="005241B0" w:rsidRPr="0071743A">
        <w:rPr>
          <w:sz w:val="16"/>
          <w:szCs w:val="16"/>
          <w:lang w:val="nl-NL"/>
        </w:rPr>
        <w:t>gen</w:t>
      </w:r>
    </w:p>
  </w:footnote>
  <w:footnote w:id="3">
    <w:p w14:paraId="7FA7C727" w14:textId="447B433C" w:rsidR="008C0716" w:rsidRPr="0071743A" w:rsidRDefault="008C0716" w:rsidP="0071743A">
      <w:pPr>
        <w:spacing w:after="0"/>
        <w:contextualSpacing/>
        <w:rPr>
          <w:sz w:val="16"/>
          <w:szCs w:val="16"/>
          <w:lang w:val="nl-NL"/>
        </w:rPr>
      </w:pPr>
      <w:r w:rsidRPr="0071743A">
        <w:rPr>
          <w:rStyle w:val="FootnoteReference"/>
          <w:sz w:val="16"/>
          <w:szCs w:val="16"/>
        </w:rPr>
        <w:footnoteRef/>
      </w:r>
      <w:r w:rsidRPr="0071743A">
        <w:rPr>
          <w:sz w:val="16"/>
          <w:szCs w:val="16"/>
          <w:lang w:val="nl-NL"/>
        </w:rPr>
        <w:t xml:space="preserve"> </w:t>
      </w:r>
      <w:r w:rsidR="0071743A" w:rsidRPr="0071743A">
        <w:rPr>
          <w:sz w:val="16"/>
          <w:szCs w:val="16"/>
          <w:lang w:val="nl-NL"/>
        </w:rPr>
        <w:t>Kamerstuk 21 501-33 nr. 1149, Geannoteerde agenda informele Telecomraad van 9 en 10 oktober 2025</w:t>
      </w:r>
    </w:p>
  </w:footnote>
  <w:footnote w:id="4">
    <w:p w14:paraId="73C7E6A0" w14:textId="6B05B00C" w:rsidR="009C42C2" w:rsidRPr="009C42C2" w:rsidRDefault="009C42C2">
      <w:pPr>
        <w:pStyle w:val="FootnoteText"/>
        <w:rPr>
          <w:lang w:val="nl-NL"/>
        </w:rPr>
      </w:pPr>
      <w:r w:rsidRPr="0071743A">
        <w:rPr>
          <w:rStyle w:val="FootnoteReference"/>
          <w:sz w:val="16"/>
          <w:szCs w:val="16"/>
        </w:rPr>
        <w:footnoteRef/>
      </w:r>
      <w:r w:rsidRPr="0071743A">
        <w:rPr>
          <w:sz w:val="16"/>
          <w:szCs w:val="16"/>
          <w:lang w:val="nl-NL"/>
        </w:rPr>
        <w:t xml:space="preserve"> Kamerstuk </w:t>
      </w:r>
      <w:r w:rsidR="00307B16" w:rsidRPr="0071743A">
        <w:rPr>
          <w:sz w:val="16"/>
          <w:szCs w:val="16"/>
          <w:lang w:val="nl-NL"/>
        </w:rPr>
        <w:t>21</w:t>
      </w:r>
      <w:r w:rsidR="0071743A" w:rsidRPr="0071743A">
        <w:rPr>
          <w:sz w:val="16"/>
          <w:szCs w:val="16"/>
          <w:lang w:val="nl-NL"/>
        </w:rPr>
        <w:t xml:space="preserve"> </w:t>
      </w:r>
      <w:r w:rsidR="00307B16" w:rsidRPr="0071743A">
        <w:rPr>
          <w:sz w:val="16"/>
          <w:szCs w:val="16"/>
          <w:lang w:val="nl-NL"/>
        </w:rPr>
        <w:t>501-02</w:t>
      </w:r>
      <w:r w:rsidR="0071743A" w:rsidRPr="0071743A">
        <w:rPr>
          <w:sz w:val="16"/>
          <w:szCs w:val="16"/>
          <w:lang w:val="nl-NL"/>
        </w:rPr>
        <w:t xml:space="preserve"> nr. </w:t>
      </w:r>
      <w:r w:rsidR="00307B16" w:rsidRPr="0071743A">
        <w:rPr>
          <w:sz w:val="16"/>
          <w:szCs w:val="16"/>
          <w:lang w:val="nl-NL"/>
        </w:rPr>
        <w:t>3344</w:t>
      </w:r>
    </w:p>
  </w:footnote>
  <w:footnote w:id="5">
    <w:p w14:paraId="09B42EFB" w14:textId="054E3AEB" w:rsidR="00850CA3" w:rsidRPr="005241B0" w:rsidRDefault="00850CA3" w:rsidP="00850CA3">
      <w:pPr>
        <w:pStyle w:val="FootnoteText"/>
        <w:rPr>
          <w:sz w:val="16"/>
          <w:szCs w:val="16"/>
          <w:lang w:val="nl-NL"/>
        </w:rPr>
      </w:pPr>
      <w:r w:rsidRPr="005241B0">
        <w:rPr>
          <w:rStyle w:val="FootnoteReference"/>
          <w:sz w:val="16"/>
          <w:szCs w:val="16"/>
        </w:rPr>
        <w:footnoteRef/>
      </w:r>
      <w:r w:rsidRPr="005241B0">
        <w:rPr>
          <w:sz w:val="16"/>
          <w:szCs w:val="16"/>
          <w:lang w:val="nl-NL"/>
        </w:rPr>
        <w:t xml:space="preserve"> Kamerstuk</w:t>
      </w:r>
      <w:r w:rsidR="0071743A">
        <w:rPr>
          <w:sz w:val="16"/>
          <w:szCs w:val="16"/>
          <w:lang w:val="nl-NL"/>
        </w:rPr>
        <w:t xml:space="preserve"> </w:t>
      </w:r>
      <w:r w:rsidRPr="005241B0">
        <w:rPr>
          <w:sz w:val="16"/>
          <w:szCs w:val="16"/>
          <w:lang w:val="nl-NL"/>
        </w:rPr>
        <w:t>36</w:t>
      </w:r>
      <w:r w:rsidR="0071743A">
        <w:rPr>
          <w:sz w:val="16"/>
          <w:szCs w:val="16"/>
          <w:lang w:val="nl-NL"/>
        </w:rPr>
        <w:t xml:space="preserve"> </w:t>
      </w:r>
      <w:r w:rsidRPr="005241B0">
        <w:rPr>
          <w:sz w:val="16"/>
          <w:szCs w:val="16"/>
          <w:lang w:val="nl-NL"/>
        </w:rPr>
        <w:t>715, nr. 6</w:t>
      </w:r>
    </w:p>
  </w:footnote>
  <w:footnote w:id="6">
    <w:p w14:paraId="7B758197" w14:textId="607EF375" w:rsidR="00607895" w:rsidRPr="00E77C73" w:rsidRDefault="00607895">
      <w:pPr>
        <w:pStyle w:val="FootnoteText"/>
        <w:rPr>
          <w:lang w:val="nl-NL"/>
        </w:rPr>
      </w:pPr>
      <w:r w:rsidRPr="005241B0">
        <w:rPr>
          <w:rStyle w:val="FootnoteReference"/>
          <w:sz w:val="16"/>
          <w:szCs w:val="16"/>
        </w:rPr>
        <w:footnoteRef/>
      </w:r>
      <w:r w:rsidRPr="005241B0">
        <w:rPr>
          <w:sz w:val="16"/>
          <w:szCs w:val="16"/>
          <w:lang w:val="nl-NL"/>
        </w:rPr>
        <w:t xml:space="preserve"> Kamerstuk</w:t>
      </w:r>
      <w:r w:rsidR="0071743A">
        <w:rPr>
          <w:sz w:val="16"/>
          <w:szCs w:val="16"/>
          <w:lang w:val="nl-NL"/>
        </w:rPr>
        <w:t xml:space="preserve"> </w:t>
      </w:r>
      <w:r w:rsidRPr="005241B0">
        <w:rPr>
          <w:sz w:val="16"/>
          <w:szCs w:val="16"/>
          <w:lang w:val="nl-NL"/>
        </w:rPr>
        <w:t>21</w:t>
      </w:r>
      <w:r w:rsidR="0071743A">
        <w:rPr>
          <w:sz w:val="16"/>
          <w:szCs w:val="16"/>
          <w:lang w:val="nl-NL"/>
        </w:rPr>
        <w:t xml:space="preserve"> </w:t>
      </w:r>
      <w:r w:rsidRPr="005241B0">
        <w:rPr>
          <w:sz w:val="16"/>
          <w:szCs w:val="16"/>
          <w:lang w:val="nl-NL"/>
        </w:rPr>
        <w:t>501-20, nr. 2348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509101345">
    <w:abstractNumId w:val="3"/>
  </w:num>
  <w:num w:numId="2" w16cid:durableId="1198734178">
    <w:abstractNumId w:val="0"/>
  </w:num>
  <w:num w:numId="3" w16cid:durableId="1263146525">
    <w:abstractNumId w:val="2"/>
  </w:num>
  <w:num w:numId="4" w16cid:durableId="171307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138AF"/>
    <w:rsid w:val="00016B8E"/>
    <w:rsid w:val="00023DAA"/>
    <w:rsid w:val="00025B27"/>
    <w:rsid w:val="00025B4B"/>
    <w:rsid w:val="00033A59"/>
    <w:rsid w:val="00036803"/>
    <w:rsid w:val="00042639"/>
    <w:rsid w:val="00045EF8"/>
    <w:rsid w:val="00052562"/>
    <w:rsid w:val="00052DA4"/>
    <w:rsid w:val="00056E92"/>
    <w:rsid w:val="000613DF"/>
    <w:rsid w:val="00061D16"/>
    <w:rsid w:val="00061E30"/>
    <w:rsid w:val="0006314F"/>
    <w:rsid w:val="000667D1"/>
    <w:rsid w:val="00071626"/>
    <w:rsid w:val="00077F28"/>
    <w:rsid w:val="00080368"/>
    <w:rsid w:val="00080CA4"/>
    <w:rsid w:val="000812BD"/>
    <w:rsid w:val="000813F1"/>
    <w:rsid w:val="00083992"/>
    <w:rsid w:val="00087477"/>
    <w:rsid w:val="00087C6A"/>
    <w:rsid w:val="00095BD2"/>
    <w:rsid w:val="000A2BF0"/>
    <w:rsid w:val="000A37FD"/>
    <w:rsid w:val="000A39C2"/>
    <w:rsid w:val="000A76A4"/>
    <w:rsid w:val="000B34D7"/>
    <w:rsid w:val="000B45BC"/>
    <w:rsid w:val="000B7E22"/>
    <w:rsid w:val="000C739B"/>
    <w:rsid w:val="000C7A5D"/>
    <w:rsid w:val="000D1EC1"/>
    <w:rsid w:val="000E1500"/>
    <w:rsid w:val="000E355F"/>
    <w:rsid w:val="000E35EF"/>
    <w:rsid w:val="000F3379"/>
    <w:rsid w:val="000F6273"/>
    <w:rsid w:val="00100BE9"/>
    <w:rsid w:val="00105DE6"/>
    <w:rsid w:val="00112682"/>
    <w:rsid w:val="0011288B"/>
    <w:rsid w:val="001146EF"/>
    <w:rsid w:val="001177C6"/>
    <w:rsid w:val="00121B83"/>
    <w:rsid w:val="001230E2"/>
    <w:rsid w:val="00130635"/>
    <w:rsid w:val="00137661"/>
    <w:rsid w:val="001405EA"/>
    <w:rsid w:val="00141A6C"/>
    <w:rsid w:val="00145E4A"/>
    <w:rsid w:val="0014743A"/>
    <w:rsid w:val="001524B4"/>
    <w:rsid w:val="001556D8"/>
    <w:rsid w:val="00156269"/>
    <w:rsid w:val="001570BF"/>
    <w:rsid w:val="001630E8"/>
    <w:rsid w:val="00163B35"/>
    <w:rsid w:val="00163FB9"/>
    <w:rsid w:val="00164C23"/>
    <w:rsid w:val="00167C98"/>
    <w:rsid w:val="00170E4F"/>
    <w:rsid w:val="00175BFE"/>
    <w:rsid w:val="001762C0"/>
    <w:rsid w:val="00176AFD"/>
    <w:rsid w:val="00180793"/>
    <w:rsid w:val="00180D7B"/>
    <w:rsid w:val="0018180F"/>
    <w:rsid w:val="00181A17"/>
    <w:rsid w:val="001825EF"/>
    <w:rsid w:val="00190B31"/>
    <w:rsid w:val="0019132A"/>
    <w:rsid w:val="00191613"/>
    <w:rsid w:val="00191A35"/>
    <w:rsid w:val="00197A20"/>
    <w:rsid w:val="001A0185"/>
    <w:rsid w:val="001A041A"/>
    <w:rsid w:val="001A247B"/>
    <w:rsid w:val="001A7D6F"/>
    <w:rsid w:val="001C246D"/>
    <w:rsid w:val="001C2ACC"/>
    <w:rsid w:val="001C40FD"/>
    <w:rsid w:val="001C43B1"/>
    <w:rsid w:val="001C5E95"/>
    <w:rsid w:val="001C79C0"/>
    <w:rsid w:val="001D42D7"/>
    <w:rsid w:val="001D500E"/>
    <w:rsid w:val="001D6992"/>
    <w:rsid w:val="001E19D9"/>
    <w:rsid w:val="001E1D82"/>
    <w:rsid w:val="001E54CF"/>
    <w:rsid w:val="001E5F2D"/>
    <w:rsid w:val="001F041E"/>
    <w:rsid w:val="001F1936"/>
    <w:rsid w:val="001F4584"/>
    <w:rsid w:val="001F4DDD"/>
    <w:rsid w:val="001F6852"/>
    <w:rsid w:val="001F7085"/>
    <w:rsid w:val="001F7BE1"/>
    <w:rsid w:val="00201389"/>
    <w:rsid w:val="002026CA"/>
    <w:rsid w:val="0020351C"/>
    <w:rsid w:val="00204B45"/>
    <w:rsid w:val="0020682E"/>
    <w:rsid w:val="00215ECA"/>
    <w:rsid w:val="0021646D"/>
    <w:rsid w:val="0023056F"/>
    <w:rsid w:val="002321A0"/>
    <w:rsid w:val="00235B07"/>
    <w:rsid w:val="00236019"/>
    <w:rsid w:val="00236D05"/>
    <w:rsid w:val="002505C0"/>
    <w:rsid w:val="00250CA9"/>
    <w:rsid w:val="002531FC"/>
    <w:rsid w:val="0025541B"/>
    <w:rsid w:val="002634F1"/>
    <w:rsid w:val="00264180"/>
    <w:rsid w:val="002644CD"/>
    <w:rsid w:val="002653F6"/>
    <w:rsid w:val="00265B3B"/>
    <w:rsid w:val="0026703A"/>
    <w:rsid w:val="00267AF9"/>
    <w:rsid w:val="0027344F"/>
    <w:rsid w:val="002734F9"/>
    <w:rsid w:val="002735CC"/>
    <w:rsid w:val="00275840"/>
    <w:rsid w:val="00276DBA"/>
    <w:rsid w:val="0028135E"/>
    <w:rsid w:val="00282DF6"/>
    <w:rsid w:val="002834D8"/>
    <w:rsid w:val="0028668E"/>
    <w:rsid w:val="002873B2"/>
    <w:rsid w:val="002938EB"/>
    <w:rsid w:val="00293DDD"/>
    <w:rsid w:val="00294874"/>
    <w:rsid w:val="00295A58"/>
    <w:rsid w:val="002978CF"/>
    <w:rsid w:val="002A1576"/>
    <w:rsid w:val="002A3028"/>
    <w:rsid w:val="002A5A07"/>
    <w:rsid w:val="002A6054"/>
    <w:rsid w:val="002B4891"/>
    <w:rsid w:val="002B7450"/>
    <w:rsid w:val="002C03A0"/>
    <w:rsid w:val="002D3251"/>
    <w:rsid w:val="002D3FFF"/>
    <w:rsid w:val="002D5866"/>
    <w:rsid w:val="002D6A98"/>
    <w:rsid w:val="002D7FE4"/>
    <w:rsid w:val="002E226C"/>
    <w:rsid w:val="002E26BE"/>
    <w:rsid w:val="002E4B8D"/>
    <w:rsid w:val="002E57CA"/>
    <w:rsid w:val="002F03BD"/>
    <w:rsid w:val="002F0727"/>
    <w:rsid w:val="002F40A5"/>
    <w:rsid w:val="00303B99"/>
    <w:rsid w:val="003054C1"/>
    <w:rsid w:val="0030687E"/>
    <w:rsid w:val="00306956"/>
    <w:rsid w:val="003076FD"/>
    <w:rsid w:val="00307B16"/>
    <w:rsid w:val="0031256B"/>
    <w:rsid w:val="00317FA1"/>
    <w:rsid w:val="00320089"/>
    <w:rsid w:val="003207F7"/>
    <w:rsid w:val="003222D8"/>
    <w:rsid w:val="00323519"/>
    <w:rsid w:val="003247F4"/>
    <w:rsid w:val="003254D2"/>
    <w:rsid w:val="00325826"/>
    <w:rsid w:val="00325BD7"/>
    <w:rsid w:val="003272F2"/>
    <w:rsid w:val="00330ECA"/>
    <w:rsid w:val="00331A19"/>
    <w:rsid w:val="00333680"/>
    <w:rsid w:val="00334F6B"/>
    <w:rsid w:val="00340258"/>
    <w:rsid w:val="003425D2"/>
    <w:rsid w:val="00345CCC"/>
    <w:rsid w:val="0034707F"/>
    <w:rsid w:val="00360705"/>
    <w:rsid w:val="0036391A"/>
    <w:rsid w:val="003650A9"/>
    <w:rsid w:val="003651BE"/>
    <w:rsid w:val="00367075"/>
    <w:rsid w:val="00370C3D"/>
    <w:rsid w:val="0037561F"/>
    <w:rsid w:val="00377FCB"/>
    <w:rsid w:val="00380A57"/>
    <w:rsid w:val="003821EA"/>
    <w:rsid w:val="003848CB"/>
    <w:rsid w:val="00384B23"/>
    <w:rsid w:val="00387297"/>
    <w:rsid w:val="00391CE9"/>
    <w:rsid w:val="003A0F6B"/>
    <w:rsid w:val="003A563F"/>
    <w:rsid w:val="003B0443"/>
    <w:rsid w:val="003B067E"/>
    <w:rsid w:val="003B48E8"/>
    <w:rsid w:val="003B4FA1"/>
    <w:rsid w:val="003B5C52"/>
    <w:rsid w:val="003B60CC"/>
    <w:rsid w:val="003B6FA4"/>
    <w:rsid w:val="003C2C70"/>
    <w:rsid w:val="003C4450"/>
    <w:rsid w:val="003C557E"/>
    <w:rsid w:val="003D2F6A"/>
    <w:rsid w:val="003D43C5"/>
    <w:rsid w:val="003D5008"/>
    <w:rsid w:val="003D7833"/>
    <w:rsid w:val="003E071D"/>
    <w:rsid w:val="003E3165"/>
    <w:rsid w:val="003E62B6"/>
    <w:rsid w:val="003E6655"/>
    <w:rsid w:val="003E72E3"/>
    <w:rsid w:val="003E7E4D"/>
    <w:rsid w:val="003F0793"/>
    <w:rsid w:val="003F5F79"/>
    <w:rsid w:val="003F6E98"/>
    <w:rsid w:val="004005E4"/>
    <w:rsid w:val="00407062"/>
    <w:rsid w:val="00411C50"/>
    <w:rsid w:val="00411F23"/>
    <w:rsid w:val="00416BE8"/>
    <w:rsid w:val="00423D92"/>
    <w:rsid w:val="00427437"/>
    <w:rsid w:val="00431371"/>
    <w:rsid w:val="00432BE4"/>
    <w:rsid w:val="0044085D"/>
    <w:rsid w:val="004428AE"/>
    <w:rsid w:val="004504E6"/>
    <w:rsid w:val="00454028"/>
    <w:rsid w:val="00460135"/>
    <w:rsid w:val="0046121B"/>
    <w:rsid w:val="00471AEE"/>
    <w:rsid w:val="00473351"/>
    <w:rsid w:val="00473886"/>
    <w:rsid w:val="00473D18"/>
    <w:rsid w:val="004744E0"/>
    <w:rsid w:val="004753A7"/>
    <w:rsid w:val="004827FB"/>
    <w:rsid w:val="00483067"/>
    <w:rsid w:val="00485C54"/>
    <w:rsid w:val="00490AF5"/>
    <w:rsid w:val="004A0AC5"/>
    <w:rsid w:val="004A0EF4"/>
    <w:rsid w:val="004A27EF"/>
    <w:rsid w:val="004A6C9D"/>
    <w:rsid w:val="004B1691"/>
    <w:rsid w:val="004B2771"/>
    <w:rsid w:val="004B5052"/>
    <w:rsid w:val="004B7240"/>
    <w:rsid w:val="004C0896"/>
    <w:rsid w:val="004C0F72"/>
    <w:rsid w:val="004C325A"/>
    <w:rsid w:val="004C47E4"/>
    <w:rsid w:val="004C522D"/>
    <w:rsid w:val="004D2DCA"/>
    <w:rsid w:val="004D4D93"/>
    <w:rsid w:val="004D6228"/>
    <w:rsid w:val="004E09B1"/>
    <w:rsid w:val="004F0A05"/>
    <w:rsid w:val="004F177A"/>
    <w:rsid w:val="004F2EE2"/>
    <w:rsid w:val="004F32B9"/>
    <w:rsid w:val="004F6046"/>
    <w:rsid w:val="004F629F"/>
    <w:rsid w:val="00505D7F"/>
    <w:rsid w:val="0050601D"/>
    <w:rsid w:val="005067A8"/>
    <w:rsid w:val="00510B52"/>
    <w:rsid w:val="00512192"/>
    <w:rsid w:val="00513744"/>
    <w:rsid w:val="00520D1C"/>
    <w:rsid w:val="0052109B"/>
    <w:rsid w:val="00522802"/>
    <w:rsid w:val="00523CE5"/>
    <w:rsid w:val="005241B0"/>
    <w:rsid w:val="00524564"/>
    <w:rsid w:val="005254DC"/>
    <w:rsid w:val="005261DC"/>
    <w:rsid w:val="00532DE9"/>
    <w:rsid w:val="00541844"/>
    <w:rsid w:val="00543453"/>
    <w:rsid w:val="0055040D"/>
    <w:rsid w:val="005505B7"/>
    <w:rsid w:val="005529ED"/>
    <w:rsid w:val="00552AA9"/>
    <w:rsid w:val="00553353"/>
    <w:rsid w:val="00553F81"/>
    <w:rsid w:val="00563162"/>
    <w:rsid w:val="005635D8"/>
    <w:rsid w:val="00566F2D"/>
    <w:rsid w:val="00570ED8"/>
    <w:rsid w:val="00571047"/>
    <w:rsid w:val="00572C67"/>
    <w:rsid w:val="00591483"/>
    <w:rsid w:val="00591BD1"/>
    <w:rsid w:val="0059456B"/>
    <w:rsid w:val="0059768A"/>
    <w:rsid w:val="00597724"/>
    <w:rsid w:val="005977AB"/>
    <w:rsid w:val="005A1192"/>
    <w:rsid w:val="005A6A16"/>
    <w:rsid w:val="005A6B21"/>
    <w:rsid w:val="005B0453"/>
    <w:rsid w:val="005B099A"/>
    <w:rsid w:val="005B2317"/>
    <w:rsid w:val="005C0E84"/>
    <w:rsid w:val="005C3BD3"/>
    <w:rsid w:val="005C3E03"/>
    <w:rsid w:val="005C4C99"/>
    <w:rsid w:val="005C6938"/>
    <w:rsid w:val="005C78EC"/>
    <w:rsid w:val="005D0AF6"/>
    <w:rsid w:val="005D38DF"/>
    <w:rsid w:val="005D5138"/>
    <w:rsid w:val="005E0D05"/>
    <w:rsid w:val="005E1E4B"/>
    <w:rsid w:val="005E57E1"/>
    <w:rsid w:val="005E5BB1"/>
    <w:rsid w:val="005F042D"/>
    <w:rsid w:val="005F1AF1"/>
    <w:rsid w:val="005F217F"/>
    <w:rsid w:val="005F26C1"/>
    <w:rsid w:val="005F2F14"/>
    <w:rsid w:val="005F4E43"/>
    <w:rsid w:val="005F6EE6"/>
    <w:rsid w:val="005F746A"/>
    <w:rsid w:val="00604961"/>
    <w:rsid w:val="00607612"/>
    <w:rsid w:val="00607895"/>
    <w:rsid w:val="00610724"/>
    <w:rsid w:val="00616C6A"/>
    <w:rsid w:val="00617A26"/>
    <w:rsid w:val="00620AF5"/>
    <w:rsid w:val="00623AFB"/>
    <w:rsid w:val="0062474B"/>
    <w:rsid w:val="0062716A"/>
    <w:rsid w:val="00627BA6"/>
    <w:rsid w:val="00631E87"/>
    <w:rsid w:val="00632322"/>
    <w:rsid w:val="00632FCD"/>
    <w:rsid w:val="0063472D"/>
    <w:rsid w:val="00642A4D"/>
    <w:rsid w:val="00643B3B"/>
    <w:rsid w:val="006466B2"/>
    <w:rsid w:val="00660A1E"/>
    <w:rsid w:val="006618CE"/>
    <w:rsid w:val="006628DC"/>
    <w:rsid w:val="00663C49"/>
    <w:rsid w:val="006653E8"/>
    <w:rsid w:val="0067363F"/>
    <w:rsid w:val="006769AF"/>
    <w:rsid w:val="00680246"/>
    <w:rsid w:val="00685047"/>
    <w:rsid w:val="0068696F"/>
    <w:rsid w:val="00690652"/>
    <w:rsid w:val="0069367B"/>
    <w:rsid w:val="00693BBF"/>
    <w:rsid w:val="006958AC"/>
    <w:rsid w:val="00697ED8"/>
    <w:rsid w:val="006A0CCA"/>
    <w:rsid w:val="006A6DF2"/>
    <w:rsid w:val="006B07FA"/>
    <w:rsid w:val="006B1210"/>
    <w:rsid w:val="006C0877"/>
    <w:rsid w:val="006C5E75"/>
    <w:rsid w:val="006D036F"/>
    <w:rsid w:val="006D0DDF"/>
    <w:rsid w:val="006D439C"/>
    <w:rsid w:val="006D5585"/>
    <w:rsid w:val="006D7949"/>
    <w:rsid w:val="006E013C"/>
    <w:rsid w:val="006E0DA9"/>
    <w:rsid w:val="006E0F13"/>
    <w:rsid w:val="006E4B19"/>
    <w:rsid w:val="006F46BD"/>
    <w:rsid w:val="006F5192"/>
    <w:rsid w:val="006F64DF"/>
    <w:rsid w:val="006F6C63"/>
    <w:rsid w:val="00701164"/>
    <w:rsid w:val="00703C63"/>
    <w:rsid w:val="00704204"/>
    <w:rsid w:val="00712F60"/>
    <w:rsid w:val="00713C5F"/>
    <w:rsid w:val="00716436"/>
    <w:rsid w:val="0071743A"/>
    <w:rsid w:val="00721955"/>
    <w:rsid w:val="007264DF"/>
    <w:rsid w:val="007309B3"/>
    <w:rsid w:val="007319A6"/>
    <w:rsid w:val="007349F5"/>
    <w:rsid w:val="0073726A"/>
    <w:rsid w:val="007411C3"/>
    <w:rsid w:val="00742275"/>
    <w:rsid w:val="00745866"/>
    <w:rsid w:val="00747308"/>
    <w:rsid w:val="00752050"/>
    <w:rsid w:val="00752F22"/>
    <w:rsid w:val="00754062"/>
    <w:rsid w:val="007543D5"/>
    <w:rsid w:val="00761CC8"/>
    <w:rsid w:val="00765E92"/>
    <w:rsid w:val="00765F42"/>
    <w:rsid w:val="007736D1"/>
    <w:rsid w:val="00774828"/>
    <w:rsid w:val="007765C0"/>
    <w:rsid w:val="00782C34"/>
    <w:rsid w:val="007830E7"/>
    <w:rsid w:val="007839EA"/>
    <w:rsid w:val="00790D77"/>
    <w:rsid w:val="00791A91"/>
    <w:rsid w:val="00792850"/>
    <w:rsid w:val="007948FF"/>
    <w:rsid w:val="00794C01"/>
    <w:rsid w:val="00796B51"/>
    <w:rsid w:val="007A1794"/>
    <w:rsid w:val="007A311B"/>
    <w:rsid w:val="007A385A"/>
    <w:rsid w:val="007A42D2"/>
    <w:rsid w:val="007A4958"/>
    <w:rsid w:val="007A7361"/>
    <w:rsid w:val="007B106A"/>
    <w:rsid w:val="007B2384"/>
    <w:rsid w:val="007B32FD"/>
    <w:rsid w:val="007B3A76"/>
    <w:rsid w:val="007B3E05"/>
    <w:rsid w:val="007B5866"/>
    <w:rsid w:val="007B74F0"/>
    <w:rsid w:val="007B7CDE"/>
    <w:rsid w:val="007B7F48"/>
    <w:rsid w:val="007B7F6A"/>
    <w:rsid w:val="007C4E1B"/>
    <w:rsid w:val="007D3A24"/>
    <w:rsid w:val="007D6659"/>
    <w:rsid w:val="007D679F"/>
    <w:rsid w:val="007D6D37"/>
    <w:rsid w:val="007E60D7"/>
    <w:rsid w:val="007E76C4"/>
    <w:rsid w:val="007E7D70"/>
    <w:rsid w:val="007F11CE"/>
    <w:rsid w:val="007F4E77"/>
    <w:rsid w:val="007F5E85"/>
    <w:rsid w:val="007F621C"/>
    <w:rsid w:val="00800BC0"/>
    <w:rsid w:val="00800DD1"/>
    <w:rsid w:val="0081235C"/>
    <w:rsid w:val="0081294C"/>
    <w:rsid w:val="00813D25"/>
    <w:rsid w:val="00816160"/>
    <w:rsid w:val="00823A71"/>
    <w:rsid w:val="00823D7C"/>
    <w:rsid w:val="00825243"/>
    <w:rsid w:val="00827915"/>
    <w:rsid w:val="008320AF"/>
    <w:rsid w:val="0083579E"/>
    <w:rsid w:val="0084250A"/>
    <w:rsid w:val="00842528"/>
    <w:rsid w:val="00842BD6"/>
    <w:rsid w:val="00843F15"/>
    <w:rsid w:val="00847738"/>
    <w:rsid w:val="00850CA3"/>
    <w:rsid w:val="00852F62"/>
    <w:rsid w:val="008532A2"/>
    <w:rsid w:val="00855285"/>
    <w:rsid w:val="00855F42"/>
    <w:rsid w:val="008605C0"/>
    <w:rsid w:val="00864D2A"/>
    <w:rsid w:val="00864D8E"/>
    <w:rsid w:val="00866155"/>
    <w:rsid w:val="0087217F"/>
    <w:rsid w:val="00875B46"/>
    <w:rsid w:val="008825EE"/>
    <w:rsid w:val="00884382"/>
    <w:rsid w:val="008868F5"/>
    <w:rsid w:val="00891FEF"/>
    <w:rsid w:val="00894A66"/>
    <w:rsid w:val="008954F2"/>
    <w:rsid w:val="00895784"/>
    <w:rsid w:val="00895ADD"/>
    <w:rsid w:val="008A046A"/>
    <w:rsid w:val="008A1378"/>
    <w:rsid w:val="008A238E"/>
    <w:rsid w:val="008A34CF"/>
    <w:rsid w:val="008A6ECC"/>
    <w:rsid w:val="008B675C"/>
    <w:rsid w:val="008B7610"/>
    <w:rsid w:val="008C0716"/>
    <w:rsid w:val="008C11EC"/>
    <w:rsid w:val="008C5867"/>
    <w:rsid w:val="008C7A78"/>
    <w:rsid w:val="008D38F2"/>
    <w:rsid w:val="008D44B0"/>
    <w:rsid w:val="008D5A25"/>
    <w:rsid w:val="008E0128"/>
    <w:rsid w:val="008E416E"/>
    <w:rsid w:val="008F2310"/>
    <w:rsid w:val="008F5B61"/>
    <w:rsid w:val="008F76FF"/>
    <w:rsid w:val="00902D9B"/>
    <w:rsid w:val="009045F8"/>
    <w:rsid w:val="00906CC5"/>
    <w:rsid w:val="00907C34"/>
    <w:rsid w:val="00910D78"/>
    <w:rsid w:val="009158B5"/>
    <w:rsid w:val="00920592"/>
    <w:rsid w:val="00923C95"/>
    <w:rsid w:val="009243C3"/>
    <w:rsid w:val="00925E12"/>
    <w:rsid w:val="00926994"/>
    <w:rsid w:val="009308DF"/>
    <w:rsid w:val="00930C84"/>
    <w:rsid w:val="00931031"/>
    <w:rsid w:val="009337FF"/>
    <w:rsid w:val="009350A3"/>
    <w:rsid w:val="00937A35"/>
    <w:rsid w:val="009470C6"/>
    <w:rsid w:val="00951D6F"/>
    <w:rsid w:val="00957DB1"/>
    <w:rsid w:val="009605AD"/>
    <w:rsid w:val="00961C7F"/>
    <w:rsid w:val="00962FD0"/>
    <w:rsid w:val="00974C76"/>
    <w:rsid w:val="009752F0"/>
    <w:rsid w:val="00975FA2"/>
    <w:rsid w:val="009760C7"/>
    <w:rsid w:val="0098218A"/>
    <w:rsid w:val="009859A6"/>
    <w:rsid w:val="009861AB"/>
    <w:rsid w:val="00986FD4"/>
    <w:rsid w:val="00987A6C"/>
    <w:rsid w:val="0099096E"/>
    <w:rsid w:val="009937D5"/>
    <w:rsid w:val="00993AC5"/>
    <w:rsid w:val="009A3876"/>
    <w:rsid w:val="009A77E9"/>
    <w:rsid w:val="009B0995"/>
    <w:rsid w:val="009B1259"/>
    <w:rsid w:val="009B2589"/>
    <w:rsid w:val="009B51CF"/>
    <w:rsid w:val="009B59B5"/>
    <w:rsid w:val="009C126C"/>
    <w:rsid w:val="009C19CF"/>
    <w:rsid w:val="009C3389"/>
    <w:rsid w:val="009C42C2"/>
    <w:rsid w:val="009D112B"/>
    <w:rsid w:val="009D1A47"/>
    <w:rsid w:val="009D1BCA"/>
    <w:rsid w:val="009D4BDE"/>
    <w:rsid w:val="009D52A6"/>
    <w:rsid w:val="009D6FD7"/>
    <w:rsid w:val="009E3A81"/>
    <w:rsid w:val="009E55C6"/>
    <w:rsid w:val="009E6468"/>
    <w:rsid w:val="009E7008"/>
    <w:rsid w:val="009E7061"/>
    <w:rsid w:val="009E7854"/>
    <w:rsid w:val="009F2293"/>
    <w:rsid w:val="009F5974"/>
    <w:rsid w:val="00A041C6"/>
    <w:rsid w:val="00A061AD"/>
    <w:rsid w:val="00A11593"/>
    <w:rsid w:val="00A22F62"/>
    <w:rsid w:val="00A23466"/>
    <w:rsid w:val="00A259B3"/>
    <w:rsid w:val="00A278BB"/>
    <w:rsid w:val="00A3562B"/>
    <w:rsid w:val="00A35C03"/>
    <w:rsid w:val="00A37001"/>
    <w:rsid w:val="00A42AD0"/>
    <w:rsid w:val="00A444A5"/>
    <w:rsid w:val="00A47432"/>
    <w:rsid w:val="00A527EC"/>
    <w:rsid w:val="00A548E2"/>
    <w:rsid w:val="00A54C06"/>
    <w:rsid w:val="00A55267"/>
    <w:rsid w:val="00A57E93"/>
    <w:rsid w:val="00A617C0"/>
    <w:rsid w:val="00A62483"/>
    <w:rsid w:val="00A63B1D"/>
    <w:rsid w:val="00A63E5F"/>
    <w:rsid w:val="00A71F18"/>
    <w:rsid w:val="00A730CA"/>
    <w:rsid w:val="00A74CC4"/>
    <w:rsid w:val="00A939FD"/>
    <w:rsid w:val="00A94194"/>
    <w:rsid w:val="00A96ABD"/>
    <w:rsid w:val="00AA0001"/>
    <w:rsid w:val="00AA20C3"/>
    <w:rsid w:val="00AA3799"/>
    <w:rsid w:val="00AB35F2"/>
    <w:rsid w:val="00AC0204"/>
    <w:rsid w:val="00AC65F6"/>
    <w:rsid w:val="00AC7483"/>
    <w:rsid w:val="00AD4FCB"/>
    <w:rsid w:val="00AE31B5"/>
    <w:rsid w:val="00AE34D4"/>
    <w:rsid w:val="00AE3C69"/>
    <w:rsid w:val="00AE4804"/>
    <w:rsid w:val="00AE4819"/>
    <w:rsid w:val="00AE620F"/>
    <w:rsid w:val="00AE721A"/>
    <w:rsid w:val="00AF0742"/>
    <w:rsid w:val="00AF3143"/>
    <w:rsid w:val="00AF7E34"/>
    <w:rsid w:val="00B01832"/>
    <w:rsid w:val="00B05C50"/>
    <w:rsid w:val="00B06732"/>
    <w:rsid w:val="00B068E6"/>
    <w:rsid w:val="00B07071"/>
    <w:rsid w:val="00B1274D"/>
    <w:rsid w:val="00B1377B"/>
    <w:rsid w:val="00B144A5"/>
    <w:rsid w:val="00B14773"/>
    <w:rsid w:val="00B163F5"/>
    <w:rsid w:val="00B22DAB"/>
    <w:rsid w:val="00B305E9"/>
    <w:rsid w:val="00B316A8"/>
    <w:rsid w:val="00B33A7C"/>
    <w:rsid w:val="00B34D6E"/>
    <w:rsid w:val="00B35B2F"/>
    <w:rsid w:val="00B3694B"/>
    <w:rsid w:val="00B36C2A"/>
    <w:rsid w:val="00B4243B"/>
    <w:rsid w:val="00B437D7"/>
    <w:rsid w:val="00B469F9"/>
    <w:rsid w:val="00B50934"/>
    <w:rsid w:val="00B518E7"/>
    <w:rsid w:val="00B52EFA"/>
    <w:rsid w:val="00B563BC"/>
    <w:rsid w:val="00B56DF6"/>
    <w:rsid w:val="00B61346"/>
    <w:rsid w:val="00B62878"/>
    <w:rsid w:val="00B64948"/>
    <w:rsid w:val="00B661CC"/>
    <w:rsid w:val="00B73D94"/>
    <w:rsid w:val="00B75816"/>
    <w:rsid w:val="00B77CE2"/>
    <w:rsid w:val="00B8003F"/>
    <w:rsid w:val="00B8132C"/>
    <w:rsid w:val="00B84517"/>
    <w:rsid w:val="00B847B6"/>
    <w:rsid w:val="00B858A1"/>
    <w:rsid w:val="00B87610"/>
    <w:rsid w:val="00B87A1B"/>
    <w:rsid w:val="00B91F2C"/>
    <w:rsid w:val="00B960AC"/>
    <w:rsid w:val="00B96523"/>
    <w:rsid w:val="00B97DA1"/>
    <w:rsid w:val="00BA0815"/>
    <w:rsid w:val="00BA11D3"/>
    <w:rsid w:val="00BA1B65"/>
    <w:rsid w:val="00BA1EB3"/>
    <w:rsid w:val="00BA382D"/>
    <w:rsid w:val="00BA4FA0"/>
    <w:rsid w:val="00BA60F2"/>
    <w:rsid w:val="00BA7A51"/>
    <w:rsid w:val="00BC1F7D"/>
    <w:rsid w:val="00BC335E"/>
    <w:rsid w:val="00BD6527"/>
    <w:rsid w:val="00BD6BB1"/>
    <w:rsid w:val="00BD7C5F"/>
    <w:rsid w:val="00BD7F41"/>
    <w:rsid w:val="00BE295E"/>
    <w:rsid w:val="00BF080E"/>
    <w:rsid w:val="00BF1CBD"/>
    <w:rsid w:val="00BF4B7F"/>
    <w:rsid w:val="00BF6710"/>
    <w:rsid w:val="00BF7922"/>
    <w:rsid w:val="00C101C2"/>
    <w:rsid w:val="00C1445F"/>
    <w:rsid w:val="00C15A61"/>
    <w:rsid w:val="00C1775D"/>
    <w:rsid w:val="00C209AB"/>
    <w:rsid w:val="00C21911"/>
    <w:rsid w:val="00C22B96"/>
    <w:rsid w:val="00C23D38"/>
    <w:rsid w:val="00C25407"/>
    <w:rsid w:val="00C255E3"/>
    <w:rsid w:val="00C2657C"/>
    <w:rsid w:val="00C351EC"/>
    <w:rsid w:val="00C35B5B"/>
    <w:rsid w:val="00C35B89"/>
    <w:rsid w:val="00C35C0F"/>
    <w:rsid w:val="00C36C48"/>
    <w:rsid w:val="00C36F66"/>
    <w:rsid w:val="00C41E08"/>
    <w:rsid w:val="00C4317E"/>
    <w:rsid w:val="00C434BF"/>
    <w:rsid w:val="00C4754D"/>
    <w:rsid w:val="00C503D1"/>
    <w:rsid w:val="00C51670"/>
    <w:rsid w:val="00C53325"/>
    <w:rsid w:val="00C551CE"/>
    <w:rsid w:val="00C617DE"/>
    <w:rsid w:val="00C61F09"/>
    <w:rsid w:val="00C63291"/>
    <w:rsid w:val="00C65B19"/>
    <w:rsid w:val="00C701FC"/>
    <w:rsid w:val="00C7077E"/>
    <w:rsid w:val="00C70B9C"/>
    <w:rsid w:val="00C73B03"/>
    <w:rsid w:val="00C74BDB"/>
    <w:rsid w:val="00C807E2"/>
    <w:rsid w:val="00C8140C"/>
    <w:rsid w:val="00C81575"/>
    <w:rsid w:val="00C83AA9"/>
    <w:rsid w:val="00C9065C"/>
    <w:rsid w:val="00C90DA6"/>
    <w:rsid w:val="00C91C0D"/>
    <w:rsid w:val="00C94C26"/>
    <w:rsid w:val="00C9502C"/>
    <w:rsid w:val="00C95E3F"/>
    <w:rsid w:val="00C95EFA"/>
    <w:rsid w:val="00C96211"/>
    <w:rsid w:val="00C96E29"/>
    <w:rsid w:val="00CA04B2"/>
    <w:rsid w:val="00CA083B"/>
    <w:rsid w:val="00CA1153"/>
    <w:rsid w:val="00CA42A7"/>
    <w:rsid w:val="00CB7066"/>
    <w:rsid w:val="00CC3A3A"/>
    <w:rsid w:val="00CC76E9"/>
    <w:rsid w:val="00CC7B91"/>
    <w:rsid w:val="00CD1D25"/>
    <w:rsid w:val="00CD1F04"/>
    <w:rsid w:val="00CD23EE"/>
    <w:rsid w:val="00CD34D6"/>
    <w:rsid w:val="00CD410D"/>
    <w:rsid w:val="00CD4F03"/>
    <w:rsid w:val="00CD5011"/>
    <w:rsid w:val="00CD64A2"/>
    <w:rsid w:val="00CD64C7"/>
    <w:rsid w:val="00CE0BF8"/>
    <w:rsid w:val="00CE465E"/>
    <w:rsid w:val="00CE4DD5"/>
    <w:rsid w:val="00CE569F"/>
    <w:rsid w:val="00CE5D9F"/>
    <w:rsid w:val="00CE7ABE"/>
    <w:rsid w:val="00D0228F"/>
    <w:rsid w:val="00D11161"/>
    <w:rsid w:val="00D11380"/>
    <w:rsid w:val="00D11734"/>
    <w:rsid w:val="00D11BED"/>
    <w:rsid w:val="00D1254E"/>
    <w:rsid w:val="00D12F79"/>
    <w:rsid w:val="00D141B2"/>
    <w:rsid w:val="00D16012"/>
    <w:rsid w:val="00D20640"/>
    <w:rsid w:val="00D26A8C"/>
    <w:rsid w:val="00D274EB"/>
    <w:rsid w:val="00D300E1"/>
    <w:rsid w:val="00D309B7"/>
    <w:rsid w:val="00D339DD"/>
    <w:rsid w:val="00D33C8A"/>
    <w:rsid w:val="00D343BC"/>
    <w:rsid w:val="00D354F7"/>
    <w:rsid w:val="00D40507"/>
    <w:rsid w:val="00D41752"/>
    <w:rsid w:val="00D43A71"/>
    <w:rsid w:val="00D441BE"/>
    <w:rsid w:val="00D468A0"/>
    <w:rsid w:val="00D507B6"/>
    <w:rsid w:val="00D562BA"/>
    <w:rsid w:val="00D601D4"/>
    <w:rsid w:val="00D640DF"/>
    <w:rsid w:val="00D64700"/>
    <w:rsid w:val="00D75A66"/>
    <w:rsid w:val="00D762F2"/>
    <w:rsid w:val="00D77705"/>
    <w:rsid w:val="00D82559"/>
    <w:rsid w:val="00D84233"/>
    <w:rsid w:val="00D87067"/>
    <w:rsid w:val="00D90C34"/>
    <w:rsid w:val="00D92BD9"/>
    <w:rsid w:val="00D93933"/>
    <w:rsid w:val="00D93DEF"/>
    <w:rsid w:val="00D96DE4"/>
    <w:rsid w:val="00D97927"/>
    <w:rsid w:val="00DA06A3"/>
    <w:rsid w:val="00DA1355"/>
    <w:rsid w:val="00DA25FC"/>
    <w:rsid w:val="00DA47A8"/>
    <w:rsid w:val="00DA5E7A"/>
    <w:rsid w:val="00DA76AC"/>
    <w:rsid w:val="00DA7862"/>
    <w:rsid w:val="00DB2261"/>
    <w:rsid w:val="00DB434D"/>
    <w:rsid w:val="00DB56E1"/>
    <w:rsid w:val="00DB78C7"/>
    <w:rsid w:val="00DC46BC"/>
    <w:rsid w:val="00DC5BE0"/>
    <w:rsid w:val="00DC5CFF"/>
    <w:rsid w:val="00DD06DB"/>
    <w:rsid w:val="00DD5C34"/>
    <w:rsid w:val="00DD665F"/>
    <w:rsid w:val="00DE135E"/>
    <w:rsid w:val="00DE18AF"/>
    <w:rsid w:val="00DE2DAA"/>
    <w:rsid w:val="00DE304B"/>
    <w:rsid w:val="00DE319E"/>
    <w:rsid w:val="00DE4093"/>
    <w:rsid w:val="00DE558B"/>
    <w:rsid w:val="00DE625E"/>
    <w:rsid w:val="00DF1081"/>
    <w:rsid w:val="00DF1FD9"/>
    <w:rsid w:val="00DF5422"/>
    <w:rsid w:val="00E0273A"/>
    <w:rsid w:val="00E12B26"/>
    <w:rsid w:val="00E14A71"/>
    <w:rsid w:val="00E255FA"/>
    <w:rsid w:val="00E26430"/>
    <w:rsid w:val="00E27A30"/>
    <w:rsid w:val="00E316F7"/>
    <w:rsid w:val="00E31BA7"/>
    <w:rsid w:val="00E32BCC"/>
    <w:rsid w:val="00E34D43"/>
    <w:rsid w:val="00E353BF"/>
    <w:rsid w:val="00E41BBF"/>
    <w:rsid w:val="00E42334"/>
    <w:rsid w:val="00E47A61"/>
    <w:rsid w:val="00E523D1"/>
    <w:rsid w:val="00E540B3"/>
    <w:rsid w:val="00E54590"/>
    <w:rsid w:val="00E545F4"/>
    <w:rsid w:val="00E600F1"/>
    <w:rsid w:val="00E6061B"/>
    <w:rsid w:val="00E60B15"/>
    <w:rsid w:val="00E61FE9"/>
    <w:rsid w:val="00E642D6"/>
    <w:rsid w:val="00E65E47"/>
    <w:rsid w:val="00E6645F"/>
    <w:rsid w:val="00E70423"/>
    <w:rsid w:val="00E738C4"/>
    <w:rsid w:val="00E763BE"/>
    <w:rsid w:val="00E77C73"/>
    <w:rsid w:val="00E80430"/>
    <w:rsid w:val="00E8154F"/>
    <w:rsid w:val="00E847B0"/>
    <w:rsid w:val="00E90EBF"/>
    <w:rsid w:val="00E924E5"/>
    <w:rsid w:val="00E92C3F"/>
    <w:rsid w:val="00E96F90"/>
    <w:rsid w:val="00EA3A0F"/>
    <w:rsid w:val="00EA3AF8"/>
    <w:rsid w:val="00EA3E19"/>
    <w:rsid w:val="00EA53AD"/>
    <w:rsid w:val="00EA6D8F"/>
    <w:rsid w:val="00EA721A"/>
    <w:rsid w:val="00EA783E"/>
    <w:rsid w:val="00EB1D46"/>
    <w:rsid w:val="00EC12C6"/>
    <w:rsid w:val="00EC14BC"/>
    <w:rsid w:val="00EC18F5"/>
    <w:rsid w:val="00ED009D"/>
    <w:rsid w:val="00ED0CF3"/>
    <w:rsid w:val="00ED2118"/>
    <w:rsid w:val="00ED46C9"/>
    <w:rsid w:val="00ED5965"/>
    <w:rsid w:val="00ED64FD"/>
    <w:rsid w:val="00ED69B8"/>
    <w:rsid w:val="00ED7D26"/>
    <w:rsid w:val="00EE3A36"/>
    <w:rsid w:val="00EE7705"/>
    <w:rsid w:val="00EF19C0"/>
    <w:rsid w:val="00EF443F"/>
    <w:rsid w:val="00EF4573"/>
    <w:rsid w:val="00EF5770"/>
    <w:rsid w:val="00F00AEA"/>
    <w:rsid w:val="00F025AF"/>
    <w:rsid w:val="00F03FB1"/>
    <w:rsid w:val="00F05594"/>
    <w:rsid w:val="00F10AA1"/>
    <w:rsid w:val="00F14BFB"/>
    <w:rsid w:val="00F14E7C"/>
    <w:rsid w:val="00F25281"/>
    <w:rsid w:val="00F254FF"/>
    <w:rsid w:val="00F276FB"/>
    <w:rsid w:val="00F278D7"/>
    <w:rsid w:val="00F3798C"/>
    <w:rsid w:val="00F408B7"/>
    <w:rsid w:val="00F4379E"/>
    <w:rsid w:val="00F54F8C"/>
    <w:rsid w:val="00F56BC6"/>
    <w:rsid w:val="00F56C5B"/>
    <w:rsid w:val="00F56CB8"/>
    <w:rsid w:val="00F607AB"/>
    <w:rsid w:val="00F61EA8"/>
    <w:rsid w:val="00F624F3"/>
    <w:rsid w:val="00F70E62"/>
    <w:rsid w:val="00F7105E"/>
    <w:rsid w:val="00F720FD"/>
    <w:rsid w:val="00F80167"/>
    <w:rsid w:val="00F840BE"/>
    <w:rsid w:val="00F84DF0"/>
    <w:rsid w:val="00F87288"/>
    <w:rsid w:val="00F9101D"/>
    <w:rsid w:val="00FA27FD"/>
    <w:rsid w:val="00FA2D5A"/>
    <w:rsid w:val="00FA50C3"/>
    <w:rsid w:val="00FA5762"/>
    <w:rsid w:val="00FA73BF"/>
    <w:rsid w:val="00FA7BB0"/>
    <w:rsid w:val="00FB0314"/>
    <w:rsid w:val="00FB18E7"/>
    <w:rsid w:val="00FB79C6"/>
    <w:rsid w:val="00FC377E"/>
    <w:rsid w:val="00FC4B96"/>
    <w:rsid w:val="00FD1994"/>
    <w:rsid w:val="00FD4F2F"/>
    <w:rsid w:val="00FE19AF"/>
    <w:rsid w:val="00FE283B"/>
    <w:rsid w:val="00FE2CBA"/>
    <w:rsid w:val="00FE41BF"/>
    <w:rsid w:val="00FE637A"/>
    <w:rsid w:val="00FE7289"/>
    <w:rsid w:val="00FF11FA"/>
    <w:rsid w:val="00FF54CC"/>
    <w:rsid w:val="00FF77BF"/>
    <w:rsid w:val="25A897D7"/>
    <w:rsid w:val="5593D550"/>
    <w:rsid w:val="5D96C7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paragraph" w:styleId="Heading1">
    <w:name w:val="heading 1"/>
    <w:basedOn w:val="Normal"/>
    <w:next w:val="Normal"/>
    <w:link w:val="Heading1Char"/>
    <w:uiPriority w:val="9"/>
    <w:qFormat/>
    <w:rsid w:val="003258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742275"/>
    <w:pPr>
      <w:spacing w:after="0"/>
    </w:pPr>
    <w:rPr>
      <w:sz w:val="20"/>
      <w:szCs w:val="20"/>
    </w:rPr>
  </w:style>
  <w:style w:type="character" w:customStyle="1" w:styleId="FootnoteTextChar">
    <w:name w:val="Footnote Text Char"/>
    <w:basedOn w:val="DefaultParagraphFont"/>
    <w:link w:val="FootnoteText"/>
    <w:uiPriority w:val="99"/>
    <w:semiHidden/>
    <w:rsid w:val="00742275"/>
    <w:rPr>
      <w:sz w:val="20"/>
      <w:szCs w:val="20"/>
    </w:rPr>
  </w:style>
  <w:style w:type="character" w:styleId="FootnoteReference">
    <w:name w:val="footnote reference"/>
    <w:basedOn w:val="DefaultParagraphFont"/>
    <w:uiPriority w:val="99"/>
    <w:semiHidden/>
    <w:unhideWhenUsed/>
    <w:rsid w:val="00742275"/>
    <w:rPr>
      <w:vertAlign w:val="superscript"/>
    </w:rPr>
  </w:style>
  <w:style w:type="character" w:styleId="UnresolvedMention">
    <w:name w:val="Unresolved Mention"/>
    <w:basedOn w:val="DefaultParagraphFont"/>
    <w:uiPriority w:val="99"/>
    <w:semiHidden/>
    <w:unhideWhenUsed/>
    <w:rsid w:val="00DC46BC"/>
    <w:rPr>
      <w:color w:val="605E5C"/>
      <w:shd w:val="clear" w:color="auto" w:fill="E1DFDD"/>
    </w:rPr>
  </w:style>
  <w:style w:type="paragraph" w:styleId="Revision">
    <w:name w:val="Revision"/>
    <w:hidden/>
    <w:uiPriority w:val="99"/>
    <w:semiHidden/>
    <w:rsid w:val="008A6ECC"/>
    <w:pPr>
      <w:spacing w:after="0"/>
    </w:pPr>
  </w:style>
  <w:style w:type="character" w:customStyle="1" w:styleId="Heading1Char">
    <w:name w:val="Heading 1 Char"/>
    <w:basedOn w:val="DefaultParagraphFont"/>
    <w:link w:val="Heading1"/>
    <w:uiPriority w:val="9"/>
    <w:rsid w:val="0032582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2063">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61374777">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83089464">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788672125">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20535471">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2749066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83684776">
      <w:bodyDiv w:val="1"/>
      <w:marLeft w:val="0"/>
      <w:marRight w:val="0"/>
      <w:marTop w:val="0"/>
      <w:marBottom w:val="0"/>
      <w:divBdr>
        <w:top w:val="none" w:sz="0" w:space="0" w:color="auto"/>
        <w:left w:val="none" w:sz="0" w:space="0" w:color="auto"/>
        <w:bottom w:val="none" w:sz="0" w:space="0" w:color="auto"/>
        <w:right w:val="none" w:sz="0" w:space="0" w:color="auto"/>
      </w:divBdr>
    </w:div>
    <w:div w:id="1348363621">
      <w:bodyDiv w:val="1"/>
      <w:marLeft w:val="0"/>
      <w:marRight w:val="0"/>
      <w:marTop w:val="0"/>
      <w:marBottom w:val="0"/>
      <w:divBdr>
        <w:top w:val="none" w:sz="0" w:space="0" w:color="auto"/>
        <w:left w:val="none" w:sz="0" w:space="0" w:color="auto"/>
        <w:bottom w:val="none" w:sz="0" w:space="0" w:color="auto"/>
        <w:right w:val="none" w:sz="0" w:space="0" w:color="auto"/>
      </w:divBdr>
    </w:div>
    <w:div w:id="1489133882">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096018">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5718449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3797951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61712126">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1479</ap:Words>
  <ap:Characters>8135</ap:Characters>
  <ap:DocSecurity>0</ap:DocSecurity>
  <ap:Lines>67</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2026-03-23T13:11:00.0000000Z</lastPrinted>
  <dcterms:created xsi:type="dcterms:W3CDTF">2015-07-20T08:06:00.0000000Z</dcterms:created>
  <dcterms:modified xsi:type="dcterms:W3CDTF">2026-03-23T13:11:00.0000000Z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_dlc_DocIdItemGuid">
    <vt:lpwstr>9b96b392-de54-4655-a534-41b87511ea6f</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https://247.plaza.buzaservices.nl/subject/PV-RK2026022026/BZ2626164/Verslag%20RAZ.docx,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DossierTemplate">
    <vt:lpwstr>ReguliereKamerbrief</vt:lpwstr>
  </property>
  <property fmtid="{D5CDD505-2E9C-101B-9397-08002B2CF9AE}" pid="61" name="BZEmailHasAttachment">
    <vt:bool>false</vt:bool>
  </property>
  <property fmtid="{D5CDD505-2E9C-101B-9397-08002B2CF9AE}" pid="62" name="_docset_NoMedatataSyncRequired">
    <vt:lpwstr>False</vt:lpwstr>
  </property>
</Properties>
</file>