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2026Z05934</w:t>
        <w:br/>
      </w:r>
      <w:proofErr w:type="spellEnd"/>
    </w:p>
    <w:p>
      <w:pPr>
        <w:pStyle w:val="Normal"/>
        <w:rPr>
          <w:b w:val="1"/>
          <w:bCs w:val="1"/>
        </w:rPr>
      </w:pPr>
      <w:r w:rsidR="250AE766">
        <w:rPr>
          <w:b w:val="0"/>
          <w:bCs w:val="0"/>
        </w:rPr>
        <w:t>(ingezonden 24 maart 2026)</w:t>
        <w:br/>
      </w:r>
    </w:p>
    <w:p>
      <w:r>
        <w:t xml:space="preserve">Vragen van het lid Kisteman (VVD) aan de minister van Economische Zaken en Klimaat over het bericht ‘PostNL schuift met winsten van kwakkelend postbedrijf naar pakketten’</w:t>
      </w:r>
      <w:r>
        <w:br/>
      </w:r>
    </w:p>
    <w:p>
      <w:pPr>
        <w:pStyle w:val="ListParagraph"/>
        <w:numPr>
          <w:ilvl w:val="0"/>
          <w:numId w:val="100501570"/>
        </w:numPr>
        <w:ind w:left="360"/>
      </w:pPr>
      <w:r>
        <w:t xml:space="preserve">Bent u bekend met het bericht ‘PostNL schuift met winsten van kwakkelend postbedrijf naar pakketten’? 1)</w:t>
      </w:r>
      <w:r>
        <w:br/>
      </w:r>
    </w:p>
    <w:p>
      <w:pPr>
        <w:pStyle w:val="ListParagraph"/>
        <w:numPr>
          <w:ilvl w:val="0"/>
          <w:numId w:val="100501570"/>
        </w:numPr>
        <w:ind w:left="360"/>
      </w:pPr>
      <w:r>
        <w:t xml:space="preserve">Hoe reflecteert u op het bericht dat PostNL met winsten zou schuiven tussen het post- en het pakketdeel van het bedrijf?</w:t>
      </w:r>
      <w:r>
        <w:br/>
      </w:r>
    </w:p>
    <w:p>
      <w:pPr>
        <w:pStyle w:val="ListParagraph"/>
        <w:numPr>
          <w:ilvl w:val="0"/>
          <w:numId w:val="100501570"/>
        </w:numPr>
        <w:ind w:left="360"/>
      </w:pPr>
      <w:r>
        <w:t xml:space="preserve">Hoe kijkt u naar het subsidieverzoek van PostNL, met deze verschuivingen in het achterhoofd?</w:t>
      </w:r>
      <w:r>
        <w:br/>
      </w:r>
    </w:p>
    <w:p>
      <w:pPr>
        <w:pStyle w:val="ListParagraph"/>
        <w:numPr>
          <w:ilvl w:val="0"/>
          <w:numId w:val="100501570"/>
        </w:numPr>
        <w:ind w:left="360"/>
      </w:pPr>
      <w:r>
        <w:t xml:space="preserve">Bent u er nog steeds van overtuigd dat het ministerie van Economische Zaken en Klimaat of de Autoriteit Consument &amp; Markt (ACM) een duidelijk beeld hebben van de omrekeningfactor van de universele postdienst (UPD) binnen het bedrijf? Hebben zij een duidelijk beeld van de feitelijke omzetten en winsten binnen de stromingen bij PostNL?</w:t>
      </w:r>
      <w:r>
        <w:br/>
      </w:r>
    </w:p>
    <w:p>
      <w:pPr>
        <w:pStyle w:val="ListParagraph"/>
        <w:numPr>
          <w:ilvl w:val="0"/>
          <w:numId w:val="100501570"/>
        </w:numPr>
        <w:ind w:left="360"/>
      </w:pPr>
      <w:r>
        <w:t xml:space="preserve">Wat doet dit bericht met uw visie op de toekomst van de postmarkt? Geeft dit bericht aanleiding om in de Postwet 2009 op te nemen dat de aanbieder van de UPD een gescheiden boekhouding moet voeren zodat de ACM goed toezicht kan houden?</w:t>
      </w:r>
      <w:r>
        <w:br/>
      </w:r>
    </w:p>
    <w:p>
      <w:pPr>
        <w:pStyle w:val="ListParagraph"/>
        <w:numPr>
          <w:ilvl w:val="0"/>
          <w:numId w:val="100501570"/>
        </w:numPr>
        <w:ind w:left="360"/>
      </w:pPr>
      <w:r>
        <w:t xml:space="preserve">Wanneer kan de Kamer uw visie op de postmarkt verwachten?</w:t>
      </w:r>
      <w:r>
        <w:br/>
      </w:r>
    </w:p>
    <w:p>
      <w:r>
        <w:t xml:space="preserve"> </w:t>
      </w:r>
      <w:r>
        <w:br/>
      </w:r>
    </w:p>
    <w:p>
      <w:r>
        <w:t xml:space="preserve">1) European Investors, 19 maart 2026, 'PostNL schuift met winsten van kwakkelend postbedrijf naar pakketten' https://www.veb.net/artikel/10297/postnl-schuift-met-winsten-van-kwakkelend-postbedrijf-naar-pakketten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5014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450">
    <w:abstractNumId w:val="100501450"/>
  </w:num>
  <w:num w:numId="100501451">
    <w:abstractNumId w:val="1005014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