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2026Z06044</w:t>
        <w:br/>
      </w:r>
      <w:proofErr w:type="spellEnd"/>
    </w:p>
    <w:p>
      <w:pPr>
        <w:pStyle w:val="Normal"/>
        <w:rPr>
          <w:b w:val="1"/>
          <w:bCs w:val="1"/>
        </w:rPr>
      </w:pPr>
      <w:r w:rsidR="250AE766">
        <w:rPr>
          <w:b w:val="0"/>
          <w:bCs w:val="0"/>
        </w:rPr>
        <w:t>(ingezonden 25 maart 2026)</w:t>
        <w:br/>
      </w:r>
    </w:p>
    <w:p>
      <w:r>
        <w:t xml:space="preserve">Vragen van de leden Diederik van Dijk (SGP), Bikker (ChristenUnie) en Keijzer (Keijzer) aan de minister van Volksgezondheid, Welzijn en Sport over thuisabortus.nl</w:t>
      </w:r>
      <w:r>
        <w:br/>
      </w:r>
    </w:p>
    <w:p>
      <w:r>
        <w:t xml:space="preserve"> </w:t>
      </w:r>
      <w:r>
        <w:br/>
      </w:r>
    </w:p>
    <w:p>
      <w:pPr>
        <w:pStyle w:val="ListParagraph"/>
        <w:numPr>
          <w:ilvl w:val="0"/>
          <w:numId w:val="100501680"/>
        </w:numPr>
        <w:ind w:left="360"/>
      </w:pPr>
      <w:r>
        <w:t xml:space="preserve">Bent u bekend met het nieuwe online platform thuisabortus.nl, waarmee een aantal huisartsen online abortuspillen gaat voorschrijven?</w:t>
      </w:r>
      <w:r>
        <w:br/>
      </w:r>
    </w:p>
    <w:p>
      <w:pPr>
        <w:pStyle w:val="ListParagraph"/>
        <w:numPr>
          <w:ilvl w:val="0"/>
          <w:numId w:val="100501680"/>
        </w:numPr>
        <w:ind w:left="360"/>
      </w:pPr>
      <w:r>
        <w:t xml:space="preserve">Deelt u de mening dat dit initiatief, gelet op het feit dat het gaat om het beëindigen van menselijk leven, alle perken te buiten gaat?</w:t>
      </w:r>
      <w:r>
        <w:br/>
      </w:r>
    </w:p>
    <w:p>
      <w:pPr>
        <w:pStyle w:val="ListParagraph"/>
        <w:numPr>
          <w:ilvl w:val="0"/>
          <w:numId w:val="100501680"/>
        </w:numPr>
        <w:ind w:left="360"/>
      </w:pPr>
      <w:r>
        <w:t xml:space="preserve">Deelt u de grote zorgen dat een ingrijpende gebeurtenis als abortus hiermee grotendeels op afstand wordt georganiseerd? Hoe beoordeelt u deze ontwikkeling waarbij abortus steeds verder wordt verplaatst naar de privésfeer?</w:t>
      </w:r>
      <w:r>
        <w:br/>
      </w:r>
    </w:p>
    <w:p>
      <w:pPr>
        <w:pStyle w:val="ListParagraph"/>
        <w:numPr>
          <w:ilvl w:val="0"/>
          <w:numId w:val="100501680"/>
        </w:numPr>
        <w:ind w:left="360"/>
      </w:pPr>
      <w:r>
        <w:t xml:space="preserve">Bent u bekend met de uitspraak van de toenmalige minister van VWS in 2022 bij de behandeling van de initiatiefwet om de abortuspil bij de huisarts mogelijk te maken: </w:t>
      </w:r>
      <w:r>
        <w:rPr>
          <w:i w:val="1"/>
          <w:iCs w:val="1"/>
        </w:rPr>
        <w:t xml:space="preserve">‘in de Wet afbreking zwangerschap neergelegde eisen omtrent zorgvuldigheid en kwaliteit [staan] in de weg dat de abortuspil via het internet kan worden verstrekt’?</w:t>
      </w:r>
      <w:r>
        <w:rPr/>
        <w:t xml:space="preserve">[1] Hoe verhouden de activiteiten van thuisabortus.nl zich volgens u tot deze uitspraak?</w:t>
      </w:r>
      <w:r>
        <w:br/>
      </w:r>
    </w:p>
    <w:p>
      <w:pPr>
        <w:pStyle w:val="ListParagraph"/>
        <w:numPr>
          <w:ilvl w:val="0"/>
          <w:numId w:val="100501680"/>
        </w:numPr>
        <w:ind w:left="360"/>
      </w:pPr>
      <w:r>
        <w:t xml:space="preserve">Voldoet de werkwijze van thuisabortus.nl volgens u aan de zorgvuldigheidseisen vanuit de Wet afbreking zwangerschap? Kunt u hierbij afzonderlijk ingaan op de zorgvuldigheidseisen zoals deze in de wet (artikel 6a, derde lid Wafz) en het onderliggende besluit zijn vastgelegd?</w:t>
      </w:r>
      <w:r>
        <w:br/>
      </w:r>
    </w:p>
    <w:p>
      <w:pPr>
        <w:pStyle w:val="ListParagraph"/>
        <w:numPr>
          <w:ilvl w:val="0"/>
          <w:numId w:val="100501680"/>
        </w:numPr>
        <w:ind w:left="360"/>
      </w:pPr>
      <w:r>
        <w:t xml:space="preserve">Voldoet bijvoorbeeld het afvinklijstje op thuisabortus.nl (de ‘akkoordverklaring’ ) volgens u aan deze zorgvuldigheidseisen, met name als het gaat om de vraag ten aanzien van de vrijwilligheid van de abortus?</w:t>
      </w:r>
      <w:r>
        <w:br/>
      </w:r>
    </w:p>
    <w:p>
      <w:pPr>
        <w:pStyle w:val="ListParagraph"/>
        <w:numPr>
          <w:ilvl w:val="0"/>
          <w:numId w:val="100501680"/>
        </w:numPr>
        <w:ind w:left="360"/>
      </w:pPr>
      <w:r>
        <w:t xml:space="preserve">Op welke wijze wordt via online voorschrijven getoetst of daadwerkelijk sprake is van een noodsituatie? Is dit juridisch houdbaar?</w:t>
      </w:r>
      <w:r>
        <w:br/>
      </w:r>
    </w:p>
    <w:p>
      <w:pPr>
        <w:pStyle w:val="ListParagraph"/>
        <w:numPr>
          <w:ilvl w:val="0"/>
          <w:numId w:val="100501680"/>
        </w:numPr>
        <w:ind w:left="360"/>
      </w:pPr>
      <w:r>
        <w:t xml:space="preserve">Wat vindt u ervan dat thuisabortus.nl aangeeft dat niet voorkomen kan worden dat een vrouw een abortuspil besteld zonder dat zij zwanger is? Hoe wordt gecontroleerd dat de abortuspil wordt gebruikt door de persoon voor wie deze is voorgeschreven?</w:t>
      </w:r>
      <w:r>
        <w:br/>
      </w:r>
    </w:p>
    <w:p>
      <w:pPr>
        <w:pStyle w:val="ListParagraph"/>
        <w:numPr>
          <w:ilvl w:val="0"/>
          <w:numId w:val="100501680"/>
        </w:numPr>
        <w:ind w:left="360"/>
      </w:pPr>
      <w:r>
        <w:t xml:space="preserve">Erkent u het risico dat abortuspillen via dergelijke platforms wordt doorgegeven aan derden of onder druk wordt gebruikt?</w:t>
      </w:r>
      <w:r>
        <w:br/>
      </w:r>
    </w:p>
    <w:p>
      <w:pPr>
        <w:pStyle w:val="ListParagraph"/>
        <w:numPr>
          <w:ilvl w:val="0"/>
          <w:numId w:val="100501680"/>
        </w:numPr>
        <w:ind w:left="360"/>
      </w:pPr>
      <w:r>
        <w:t xml:space="preserve">Voldoet de werkwijze van thuisabortus.nl volgens u aan de Beleidsregel Voorschrijven via het internet? Zo ja, kunt u dit uitleggen? Zo nee, wat voor consequenties heeft dit volgens u?</w:t>
      </w:r>
      <w:r>
        <w:br/>
      </w:r>
    </w:p>
    <w:p>
      <w:pPr>
        <w:pStyle w:val="ListParagraph"/>
        <w:numPr>
          <w:ilvl w:val="0"/>
          <w:numId w:val="100501680"/>
        </w:numPr>
        <w:ind w:left="360"/>
      </w:pPr>
      <w:r>
        <w:t xml:space="preserve">Hoe wordt gewaarborgd dat abortussen via online verstrekte pillen volledig en correct worden geregistreerd in de nationale abortuscijfers?</w:t>
      </w:r>
      <w:r>
        <w:br/>
      </w:r>
    </w:p>
    <w:p>
      <w:pPr>
        <w:pStyle w:val="ListParagraph"/>
        <w:numPr>
          <w:ilvl w:val="0"/>
          <w:numId w:val="100501680"/>
        </w:numPr>
        <w:ind w:left="360"/>
      </w:pPr>
      <w:r>
        <w:t xml:space="preserve">Voldoet de werkwijze van thuisabortus.nl volgens u aan de Leidraad Huisartsenzorg bij een ongewenste zwangerschap? Zo ja, kunt u dit uitleggen? Zo nee, wat voor consequenties heeft dit volgens u?</w:t>
      </w:r>
      <w:r>
        <w:br/>
      </w:r>
    </w:p>
    <w:p>
      <w:pPr>
        <w:pStyle w:val="ListParagraph"/>
        <w:numPr>
          <w:ilvl w:val="0"/>
          <w:numId w:val="100501680"/>
        </w:numPr>
        <w:ind w:left="360"/>
      </w:pPr>
      <w:r>
        <w:t xml:space="preserve">Bent u bekend met de kritiek van artsenkoepel KNMG op de werkwijze van thuisabortus.nl?[2] Wat is uw reactie hierop?</w:t>
      </w:r>
      <w:r>
        <w:br/>
      </w:r>
    </w:p>
    <w:p>
      <w:pPr>
        <w:pStyle w:val="ListParagraph"/>
        <w:numPr>
          <w:ilvl w:val="0"/>
          <w:numId w:val="100501680"/>
        </w:numPr>
        <w:ind w:left="360"/>
      </w:pPr>
      <w:r>
        <w:t xml:space="preserve">Wat vindt u ervan dat de huisartsen van thuisabortus.nl niet standaard een gesprek voeren met de zwangere vrouw, niet beschikbaar zijn voor nazorg bij complicaties en geen achterwacht hebben geregeld tijdens de avond-, nacht- en weekenduren?</w:t>
      </w:r>
      <w:r>
        <w:br/>
      </w:r>
    </w:p>
    <w:p>
      <w:pPr>
        <w:pStyle w:val="ListParagraph"/>
        <w:numPr>
          <w:ilvl w:val="0"/>
          <w:numId w:val="100501680"/>
        </w:numPr>
        <w:ind w:left="360"/>
      </w:pPr>
      <w:r>
        <w:t xml:space="preserve">Wat vindt u ervan dat de huisartsen van thuisabortus.nl niet standaard om een zwangerschapsecho vragen? Bent u ermee bekend dat de abortuspil bijvoorbeeld niet gebruikt mag worden bij een buitenbaarmoederlijke zwangerschap? Hoe kunnen de huisartsen van thuisabortus.nl weten of er al dan niet sprake is van een buitenbaarmoederlijke zwangerschap als er niet standaard een echo wordt geëist?</w:t>
      </w:r>
      <w:r>
        <w:br/>
      </w:r>
    </w:p>
    <w:p>
      <w:pPr>
        <w:pStyle w:val="ListParagraph"/>
        <w:numPr>
          <w:ilvl w:val="0"/>
          <w:numId w:val="100501680"/>
        </w:numPr>
        <w:ind w:left="360"/>
      </w:pPr>
      <w:r>
        <w:t xml:space="preserve">Kunt u aangeven hoe de activiteiten van thuisabortus.nl zich verhouden tot het strafrecht?</w:t>
      </w:r>
      <w:r>
        <w:br/>
      </w:r>
    </w:p>
    <w:p>
      <w:pPr>
        <w:pStyle w:val="ListParagraph"/>
        <w:numPr>
          <w:ilvl w:val="0"/>
          <w:numId w:val="100501680"/>
        </w:numPr>
        <w:ind w:left="360"/>
      </w:pPr>
      <w:r>
        <w:t xml:space="preserve">Bent u bereid om zo spoedig mogelijk met de Inspectie Gezondheidszorg en Jeugd (IGJ) in gesprek te gaan over de activiteiten van thuisabortus.nl? Is de IGJ voornemens om in te grijpen?</w:t>
      </w:r>
      <w:r>
        <w:br/>
      </w:r>
    </w:p>
    <w:p>
      <w:pPr>
        <w:pStyle w:val="ListParagraph"/>
        <w:numPr>
          <w:ilvl w:val="0"/>
          <w:numId w:val="100501680"/>
        </w:numPr>
        <w:ind w:left="360"/>
      </w:pPr>
      <w:r>
        <w:t xml:space="preserve">Bent u bereid om het online verstrekken van abortuspillen zo spoedig mogelijk juridisch onmogelijk te maken?</w:t>
      </w:r>
      <w:r>
        <w:br/>
      </w:r>
    </w:p>
    <w:p>
      <w:r>
        <w:t xml:space="preserve"> </w:t>
      </w:r>
      <w:r>
        <w:br/>
      </w:r>
    </w:p>
    <w:p>
      <w:r>
        <w:t xml:space="preserve">[1] Handelingen II, vergaderjaar 2021-2022, nr. 59, item 4, p. 22.</w:t>
      </w:r>
      <w:r>
        <w:br/>
      </w:r>
    </w:p>
    <w:p>
      <w:r>
        <w:t xml:space="preserve">[2] RTL Nieuws, 24 maart 2026, 'Abortuspil nu online verkrijgbaar: 'Praktische problemen weg', https://www.rtl.nl/nieuws/binnenland/artikel/5581403/online-abortuspil-aanvraag-thuis.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