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2026Z06045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25 maart 2026)</w:t>
        <w:br/>
      </w:r>
    </w:p>
    <w:p>
      <w:r>
        <w:t xml:space="preserve">Vragen van het lid Kisteman (VVD) aan de minister van Economische Zaken en Klimaat over de voortgang van de vermindering in regeldruk voor ondernemers.</w:t>
      </w:r>
      <w:r>
        <w:br/>
      </w:r>
    </w:p>
    <w:p>
      <w:pPr>
        <w:pStyle w:val="ListParagraph"/>
        <w:numPr>
          <w:ilvl w:val="0"/>
          <w:numId w:val="100501580"/>
        </w:numPr>
        <w:ind w:left="360"/>
      </w:pPr>
      <w:r>
        <w:t xml:space="preserve">Deelt u de mening dat vermindering van de regeldruk voor ondernemers heel belangrijk is voor het verbeteren van het ondernemersklimaat? Zo nee, waarom niet?</w:t>
      </w:r>
      <w:r>
        <w:br/>
      </w:r>
    </w:p>
    <w:p>
      <w:pPr>
        <w:pStyle w:val="ListParagraph"/>
        <w:numPr>
          <w:ilvl w:val="0"/>
          <w:numId w:val="100501580"/>
        </w:numPr>
        <w:ind w:left="360"/>
      </w:pPr>
      <w:r>
        <w:t xml:space="preserve">Vindt u het ook zorgelijk dat de productiviteit van het midden- en kleinbedrijf achterblijft en deelt u de mening dat meer ruimte voor ondernemers door een afname van de regeldruk de productiviteit kan verhogen? Zo nee, waarom niet?</w:t>
      </w:r>
      <w:r>
        <w:br/>
      </w:r>
    </w:p>
    <w:p>
      <w:pPr>
        <w:pStyle w:val="ListParagraph"/>
        <w:numPr>
          <w:ilvl w:val="0"/>
          <w:numId w:val="100501580"/>
        </w:numPr>
        <w:ind w:left="360"/>
      </w:pPr>
      <w:r>
        <w:t xml:space="preserve">Wat is uw interpretatie van het begrip 'voor de zomer', in de afspraak met de Kamer om 'voor de zomer' 500 ondernemersregels af te schaffen of te versoepelen?[1]</w:t>
      </w:r>
      <w:r>
        <w:br/>
      </w:r>
    </w:p>
    <w:p>
      <w:pPr>
        <w:pStyle w:val="ListParagraph"/>
        <w:numPr>
          <w:ilvl w:val="0"/>
          <w:numId w:val="100501580"/>
        </w:numPr>
        <w:ind w:left="360"/>
      </w:pPr>
      <w:r>
        <w:t xml:space="preserve">Klopt het dat de vermindering van regeldruk door het wijzigen van 32 ondernemersregels het meest recente getal betreft?[2] Zo niet, wat is dan het actuele aantal aangepaste of afgeschafte ondernemersregels?</w:t>
      </w:r>
      <w:r>
        <w:br/>
      </w:r>
    </w:p>
    <w:p>
      <w:pPr>
        <w:pStyle w:val="ListParagraph"/>
        <w:numPr>
          <w:ilvl w:val="0"/>
          <w:numId w:val="100501580"/>
        </w:numPr>
        <w:ind w:left="360"/>
      </w:pPr>
      <w:r>
        <w:t xml:space="preserve">Wat is de voortgang van het schrappen of vereenvoudigen van de andere geïnventariseerde ondernemersregels in de brief aan de Kamer van 15 december 2025?[3]</w:t>
      </w:r>
      <w:r>
        <w:br/>
      </w:r>
    </w:p>
    <w:p>
      <w:pPr>
        <w:pStyle w:val="ListParagraph"/>
        <w:numPr>
          <w:ilvl w:val="0"/>
          <w:numId w:val="100501580"/>
        </w:numPr>
        <w:ind w:left="360"/>
      </w:pPr>
      <w:r>
        <w:t xml:space="preserve">Wanneer kan de Kamer een inventarisatie ontvangen van de overige 282 ondernemersregels die nog voor de zomer 2026 moeten worden vereenvoudigd of afgeschaft?</w:t>
      </w:r>
      <w:r>
        <w:br/>
      </w:r>
    </w:p>
    <w:p>
      <w:pPr>
        <w:pStyle w:val="ListParagraph"/>
        <w:numPr>
          <w:ilvl w:val="0"/>
          <w:numId w:val="100501580"/>
        </w:numPr>
        <w:ind w:left="360"/>
      </w:pPr>
      <w:r>
        <w:t xml:space="preserve">Gaat u de doelstelling van het aanpakken van 500 ondernemersregels voor de deadline halen?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Kamerstuk 32 637, nr. 706 (https://open.overheid.nl/documenten/64ffd0dc-a623-422f-8f7d-4b821a0737cc/file)</w:t>
      </w:r>
      <w:r>
        <w:br/>
      </w:r>
    </w:p>
    <w:p>
      <w:r>
        <w:t xml:space="preserve">[2] Ministerie van Economische Zaken en Klimaat, 'Regeldrukreductie in beeld ('https://www.regeldrukmonitor.nl/regeldrukreductie-in-beeld)</w:t>
      </w:r>
      <w:r>
        <w:br/>
      </w:r>
    </w:p>
    <w:p>
      <w:r>
        <w:t xml:space="preserve">[3] Kamerstuk 32 637, nr. 741 (https://open.overheid.nl/documenten/aa4e5e04-b2b2-4300-b7d9-51182e8adc12/file)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