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2026Z06050</w:t>
        <w:br/>
      </w:r>
      <w:proofErr w:type="spellEnd"/>
    </w:p>
    <w:p>
      <w:pPr>
        <w:pStyle w:val="Normal"/>
        <w:rPr>
          <w:b w:val="1"/>
          <w:bCs w:val="1"/>
        </w:rPr>
      </w:pPr>
      <w:r w:rsidR="250AE766">
        <w:rPr>
          <w:b w:val="0"/>
          <w:bCs w:val="0"/>
        </w:rPr>
        <w:t>(ingezonden 25 maart 2026)</w:t>
        <w:br/>
      </w:r>
    </w:p>
    <w:p>
      <w:r>
        <w:t xml:space="preserve">Vragen van het lid Vermeer (BBB) aan de staatssecretaris van Financiën over de hoge energieprijzen naar aanleiding van de Iran oorlog.</w:t>
      </w:r>
      <w:r>
        <w:br/>
      </w:r>
    </w:p>
    <w:p>
      <w:r>
        <w:t xml:space="preserve"> </w:t>
      </w:r>
      <w:r>
        <w:br/>
      </w:r>
    </w:p>
    <w:p>
      <w:pPr>
        <w:pStyle w:val="ListParagraph"/>
        <w:numPr>
          <w:ilvl w:val="0"/>
          <w:numId w:val="100501650"/>
        </w:numPr>
        <w:ind w:left="360"/>
      </w:pPr>
      <w:r>
        <w:t xml:space="preserve">In de brief aan de Kamer van 16 maart 2026 geeft het kabinet aan de situatie nauwlettend te volgen en de komende periode potentiële maatregelen, inclusief de financiële consequenties, verder uit te werken: kunt u aangeven wanneer de Kamer de uitwerking van deze mogelijke maatregelen kan verwachten[1]?</w:t>
      </w:r>
      <w:r>
        <w:br/>
      </w:r>
    </w:p>
    <w:p>
      <w:pPr>
        <w:pStyle w:val="ListParagraph"/>
        <w:numPr>
          <w:ilvl w:val="0"/>
          <w:numId w:val="100501650"/>
        </w:numPr>
        <w:ind w:left="360"/>
      </w:pPr>
      <w:r>
        <w:t xml:space="preserve">In dezelfde brief geeft het kabinet aan dat deze mogelijke maatregelen pas in augustus kunnen worden betrokken bij de bredere besluitvorming over lasten en koopkracht: begrijpt u dat energiestations in de grensregio en energie‑intensieve bedrijven nu al onder grote financiële druk staan en dat het voor hen simpelweg niet haalbaar is om tot augustus te wachten?</w:t>
      </w:r>
      <w:r>
        <w:br/>
      </w:r>
    </w:p>
    <w:p>
      <w:pPr>
        <w:pStyle w:val="ListParagraph"/>
        <w:numPr>
          <w:ilvl w:val="0"/>
          <w:numId w:val="100501650"/>
        </w:numPr>
        <w:ind w:left="360"/>
      </w:pPr>
      <w:r>
        <w:t xml:space="preserve">Kunt u aangeven wat de eerstvolgende mogelijkheid is voor de Kamer om eventuele maatregelen eerder dan augustus te behandelen en te besluiten?</w:t>
      </w:r>
      <w:r>
        <w:br/>
      </w:r>
    </w:p>
    <w:p>
      <w:pPr>
        <w:pStyle w:val="ListParagraph"/>
        <w:numPr>
          <w:ilvl w:val="0"/>
          <w:numId w:val="100501650"/>
        </w:numPr>
        <w:ind w:left="360"/>
      </w:pPr>
      <w:r>
        <w:t xml:space="preserve">Heeft de Staat op dit moment extra inkomsten gegenereerd uit accijnzen en btw op brandstoffen als gevolg van de significant hogere adviesprijzen aan de pomp?</w:t>
      </w:r>
      <w:r>
        <w:br/>
      </w:r>
    </w:p>
    <w:p>
      <w:pPr>
        <w:pStyle w:val="ListParagraph"/>
        <w:numPr>
          <w:ilvl w:val="0"/>
          <w:numId w:val="100501650"/>
        </w:numPr>
        <w:ind w:left="360"/>
      </w:pPr>
      <w:r>
        <w:t xml:space="preserve">Indien dit het geval is, kunt u inzicht geven in de omvang van deze extra inkomsten?</w:t>
      </w:r>
      <w:r>
        <w:br/>
      </w:r>
    </w:p>
    <w:p>
      <w:pPr>
        <w:pStyle w:val="ListParagraph"/>
        <w:numPr>
          <w:ilvl w:val="0"/>
          <w:numId w:val="100501650"/>
        </w:numPr>
        <w:ind w:left="360"/>
      </w:pPr>
      <w:r>
        <w:t xml:space="preserve">Kunt u tevens aangeven wat het verwachte overschot zou zijn als deze prijsontwikkeling zich de komende periode voortzet?</w:t>
      </w:r>
      <w:r>
        <w:br/>
      </w:r>
    </w:p>
    <w:p>
      <w:pPr>
        <w:pStyle w:val="ListParagraph"/>
        <w:numPr>
          <w:ilvl w:val="0"/>
          <w:numId w:val="100501650"/>
        </w:numPr>
        <w:ind w:left="360"/>
      </w:pPr>
      <w:r>
        <w:t xml:space="preserve">Bent u van mening dat de situatie in het Midden-Oosten de druk op de energiemarkt verder vergroot en dat Nederland al jarenlang structureel hogere energieprijzen kent dan de omringende landen?</w:t>
      </w:r>
      <w:r>
        <w:br/>
      </w:r>
    </w:p>
    <w:p>
      <w:pPr>
        <w:pStyle w:val="ListParagraph"/>
        <w:numPr>
          <w:ilvl w:val="0"/>
          <w:numId w:val="100501650"/>
        </w:numPr>
        <w:ind w:left="360"/>
      </w:pPr>
      <w:r>
        <w:t xml:space="preserve">Kunt u toelichten op welke wijze het kabinet werkt aan een structurele oplossing voor de hoge energiekosten, in plaats van tijdelijke maatregelen, zodat het ondernemersklimaat duurzaam wordt versterkt?</w:t>
      </w:r>
      <w:r>
        <w:br/>
      </w:r>
    </w:p>
    <w:p>
      <w:r>
        <w:t xml:space="preserve"> </w:t>
      </w:r>
      <w:r>
        <w:br/>
      </w:r>
    </w:p>
    <w:p>
      <w:r>
        <w:t xml:space="preserve"> </w:t>
      </w:r>
      <w:r>
        <w:br/>
      </w:r>
    </w:p>
    <w:p>
      <w:r>
        <w:t xml:space="preserve"/>
      </w:r>
      <w:r>
        <w:rPr>
          <w:u w:val="single"/>
        </w:rPr>
        <w:t xml:space="preserve">[1]</w:t>
      </w:r>
      <w:r>
        <w:rPr/>
        <w:t xml:space="preserve"> Kamerbrief Economische impact gewapend conflict Midden-Oosten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