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2026Z06052</w:t>
        <w:br/>
      </w:r>
      <w:proofErr w:type="spellEnd"/>
    </w:p>
    <w:p>
      <w:pPr>
        <w:pStyle w:val="Normal"/>
        <w:rPr>
          <w:b w:val="1"/>
          <w:bCs w:val="1"/>
        </w:rPr>
      </w:pPr>
      <w:r w:rsidR="250AE766">
        <w:rPr>
          <w:b w:val="0"/>
          <w:bCs w:val="0"/>
        </w:rPr>
        <w:t>(ingezonden 25 maart 2026)</w:t>
        <w:br/>
      </w:r>
    </w:p>
    <w:p>
      <w:r>
        <w:t xml:space="preserve">Vragen van het lid Bamenga (D66) aan de minister van Buitenlandse Handel en Ontwikkelingssamenwerking over het bericht 'Toename geweld Israël in Gaza sinds Iran-oorlog: 'De wereld kijkt andere kant op''</w:t>
      </w:r>
      <w:r>
        <w:br/>
      </w:r>
    </w:p>
    <w:p>
      <w:r>
        <w:t xml:space="preserve"> </w:t>
      </w:r>
      <w:r>
        <w:br/>
      </w:r>
    </w:p>
    <w:p>
      <w:pPr>
        <w:pStyle w:val="ListParagraph"/>
        <w:numPr>
          <w:ilvl w:val="0"/>
          <w:numId w:val="100501660"/>
        </w:numPr>
        <w:ind w:left="360"/>
      </w:pPr>
      <w:r>
        <w:t xml:space="preserve">Bent u bekend met de toename van geweld in Gaza in de afgelopen weken? 1)</w:t>
      </w:r>
      <w:r>
        <w:br/>
      </w:r>
    </w:p>
    <w:p>
      <w:pPr>
        <w:pStyle w:val="ListParagraph"/>
        <w:numPr>
          <w:ilvl w:val="0"/>
          <w:numId w:val="100501660"/>
        </w:numPr>
        <w:ind w:left="360"/>
      </w:pPr>
      <w:r>
        <w:t xml:space="preserve">Deelt u het oordeel dat juist nu extra moet worden ingezet op steun aan bestaande hulpstructuren in Gaza?</w:t>
      </w:r>
      <w:r>
        <w:br/>
      </w:r>
    </w:p>
    <w:p>
      <w:pPr>
        <w:pStyle w:val="ListParagraph"/>
        <w:numPr>
          <w:ilvl w:val="0"/>
          <w:numId w:val="100501660"/>
        </w:numPr>
        <w:ind w:left="360"/>
      </w:pPr>
      <w:r>
        <w:t xml:space="preserve">Is het kabinet nog steeds van plan de relatie met UNRWA te herstellen, zoals afgesproken in het coalitieakkoord? Zo ja, op welke wijze en op welke termijn zal hier uitvoering aan worden gegeven?</w:t>
      </w:r>
      <w:r>
        <w:br/>
      </w:r>
    </w:p>
    <w:p>
      <w:pPr>
        <w:pStyle w:val="ListParagraph"/>
        <w:numPr>
          <w:ilvl w:val="0"/>
          <w:numId w:val="100501660"/>
        </w:numPr>
        <w:ind w:left="360"/>
      </w:pPr>
      <w:r>
        <w:t xml:space="preserve">Welke financiële consequenties zijn verbonden aan deze coalitieafspraak voor de komende jaren?</w:t>
      </w:r>
      <w:r>
        <w:br/>
      </w:r>
    </w:p>
    <w:p>
      <w:pPr>
        <w:pStyle w:val="ListParagraph"/>
        <w:numPr>
          <w:ilvl w:val="0"/>
          <w:numId w:val="100501660"/>
        </w:numPr>
        <w:ind w:left="360"/>
      </w:pPr>
      <w:r>
        <w:t xml:space="preserve">Hoe bent u van plan om te gaan met de wens van de Eerste Kamer om de BNI-koppeling in de begroting voor Buitenlandse Handel en Ontwikkelingssamenwerking te herstellen?</w:t>
      </w:r>
      <w:r>
        <w:br/>
      </w:r>
    </w:p>
    <w:p>
      <w:pPr>
        <w:pStyle w:val="ListParagraph"/>
        <w:numPr>
          <w:ilvl w:val="0"/>
          <w:numId w:val="100501660"/>
        </w:numPr>
        <w:ind w:left="360"/>
      </w:pPr>
      <w:r>
        <w:t xml:space="preserve">Kunt u deze vragen zo spoedig mogelijk beantwoorden?</w:t>
      </w:r>
      <w:r>
        <w:br/>
      </w:r>
    </w:p>
    <w:p>
      <w:r>
        <w:t xml:space="preserve"> </w:t>
      </w:r>
      <w:r>
        <w:br/>
      </w:r>
    </w:p>
    <w:p>
      <w:r>
        <w:t xml:space="preserve"> </w:t>
      </w:r>
      <w:r>
        <w:br/>
      </w:r>
    </w:p>
    <w:p>
      <w:r>
        <w:t xml:space="preserve">1) NOS, 23 maart 2026, Toename geweld Israël in Gaza sinds Iran-oorlog: 'De wereld kijkt andere kant op'</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