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2026Z06061</w:t>
        <w:br/>
      </w:r>
      <w:proofErr w:type="spellEnd"/>
    </w:p>
    <w:p>
      <w:pPr>
        <w:pStyle w:val="Normal"/>
        <w:rPr>
          <w:b w:val="1"/>
          <w:bCs w:val="1"/>
        </w:rPr>
      </w:pPr>
      <w:r w:rsidR="250AE766">
        <w:rPr>
          <w:b w:val="0"/>
          <w:bCs w:val="0"/>
        </w:rPr>
        <w:t>(ingezonden 25 maart 2026)</w:t>
        <w:br/>
      </w:r>
    </w:p>
    <w:p>
      <w:r>
        <w:t xml:space="preserve">Vragen van de leden Keijzer (Keijzer) en Claassen (Groep Markuszower) aan de minister van Volksgezondheid, Welzijn en Sport over het bericht 'Rotterdamse huisartsenpost toont clip 'Boom Boom Tel Aviv' op groot scherm'.</w:t>
      </w:r>
      <w:r>
        <w:br/>
      </w:r>
    </w:p>
    <w:p>
      <w:r>
        <w:t xml:space="preserve"> </w:t>
      </w:r>
      <w:r>
        <w:br/>
      </w:r>
    </w:p>
    <w:p>
      <w:pPr>
        <w:pStyle w:val="ListParagraph"/>
        <w:numPr>
          <w:ilvl w:val="0"/>
          <w:numId w:val="100501710"/>
        </w:numPr>
        <w:ind w:left="360"/>
      </w:pPr>
      <w:r>
        <w:t xml:space="preserve">Klopt het dat bij de huisartsenpost Rotterdam Zuidplein op een groot scherm een videoclip is vertoond waarin geweld wordt verheerlijkt, zoals te zien was op beelden die op sociale media circuleerden?[1]</w:t>
      </w:r>
      <w:r>
        <w:br/>
      </w:r>
    </w:p>
    <w:p>
      <w:pPr>
        <w:pStyle w:val="ListParagraph"/>
        <w:numPr>
          <w:ilvl w:val="0"/>
          <w:numId w:val="100501710"/>
        </w:numPr>
        <w:ind w:left="360"/>
      </w:pPr>
      <w:r>
        <w:t xml:space="preserve">Worden deze beelden door of namens deze huisartsenpost zelf aangestuurd of door een externe advertentiedienst?</w:t>
      </w:r>
      <w:r>
        <w:br/>
      </w:r>
    </w:p>
    <w:p>
      <w:pPr>
        <w:pStyle w:val="ListParagraph"/>
        <w:numPr>
          <w:ilvl w:val="0"/>
          <w:numId w:val="100501710"/>
        </w:numPr>
        <w:ind w:left="360"/>
      </w:pPr>
      <w:r>
        <w:t xml:space="preserve">Heeft deze huisartsenpost een verantwoordelijkheid om bij (potentiële) patiënten geen enkele zorg te laten ontstaan over de vraag dat ongeacht de herkomst of nationaliteit van een persoon deze kan rekenen op de best beschikbare zorg?</w:t>
      </w:r>
      <w:r>
        <w:br/>
      </w:r>
    </w:p>
    <w:p>
      <w:pPr>
        <w:pStyle w:val="ListParagraph"/>
        <w:numPr>
          <w:ilvl w:val="0"/>
          <w:numId w:val="100501710"/>
        </w:numPr>
        <w:ind w:left="360"/>
      </w:pPr>
      <w:r>
        <w:t xml:space="preserve">Deelt u de opvatting dat zorgverleners, en zorginstellingen in het bijzonder, een neutrale, veilige en niet‑politieke omgeving moeten bieden aan alle patiënten, ongeacht herkomst, religie of politieke opvatting?</w:t>
      </w:r>
      <w:r>
        <w:br/>
      </w:r>
    </w:p>
    <w:p>
      <w:pPr>
        <w:pStyle w:val="ListParagraph"/>
        <w:numPr>
          <w:ilvl w:val="0"/>
          <w:numId w:val="100501710"/>
        </w:numPr>
        <w:ind w:left="360"/>
      </w:pPr>
      <w:r>
        <w:t xml:space="preserve">Hoe verhoudt het vertonen van een video waarin geweld wordt gevierd zich volgens u tot de professionele normen, zoals beschreven door de KNMG en in bredere zin in de medische beroepsethiek, waaronder het uitgangspunt dat artsen en zorginstellingen handelen op een wijze die geen schade toebrengt, vertrouwen wekt en respect voor iedere patiënt waarborgt?[2]</w:t>
      </w:r>
      <w:r>
        <w:br/>
      </w:r>
    </w:p>
    <w:p>
      <w:pPr>
        <w:pStyle w:val="ListParagraph"/>
        <w:numPr>
          <w:ilvl w:val="0"/>
          <w:numId w:val="100501710"/>
        </w:numPr>
        <w:ind w:left="360"/>
      </w:pPr>
      <w:r>
        <w:t xml:space="preserve">Kunt u bevestigen dat de Nederlandse artseneed, zoals opgenomen in de universitaire opleidingen sinds 2003, artsen onder meer verplicht tot het bevorderen van vertrouwen, het voorkomen van schade en het professioneel handelen in het belang van de patiënt? Acht u het vertonen van deze video in lijn met die eed en professionele verplichtingen?</w:t>
      </w:r>
      <w:r>
        <w:br/>
      </w:r>
    </w:p>
    <w:p>
      <w:pPr>
        <w:pStyle w:val="ListParagraph"/>
        <w:numPr>
          <w:ilvl w:val="0"/>
          <w:numId w:val="100501710"/>
        </w:numPr>
        <w:ind w:left="360"/>
      </w:pPr>
      <w:r>
        <w:t xml:space="preserve">Zijn er eerder uitingen op dit scherm geweest die vraagtekens zetten bij de genoemde normen die gelden voor leden van de medische beroepsgroepen?</w:t>
      </w:r>
      <w:r>
        <w:br/>
      </w:r>
    </w:p>
    <w:p>
      <w:pPr>
        <w:pStyle w:val="ListParagraph"/>
        <w:numPr>
          <w:ilvl w:val="0"/>
          <w:numId w:val="100501710"/>
        </w:numPr>
        <w:ind w:left="360"/>
      </w:pPr>
      <w:r>
        <w:t xml:space="preserve">Bent u ervan op de hoogte dat buurtbewoners inmiddels klachten hebben ingediend over het scherm en dat het scherm inmiddels is uitgezet? Worden deze klachten betrokken bij een onderzoek of bestuurlijke beoordeling?</w:t>
      </w:r>
      <w:r>
        <w:br/>
      </w:r>
    </w:p>
    <w:p>
      <w:pPr>
        <w:pStyle w:val="ListParagraph"/>
        <w:numPr>
          <w:ilvl w:val="0"/>
          <w:numId w:val="100501710"/>
        </w:numPr>
        <w:ind w:left="360"/>
      </w:pPr>
      <w:r>
        <w:t xml:space="preserve">Kunt u uiteenzetten welke mogelijkheden patiënten hebben om een formele klacht in te dienen wanneer zij zich door dergelijke politieke of gewelddadige boodschappen onveilig, ongewenst of bedreigd voelen bij het bezoeken van een huisartsenpost?</w:t>
      </w:r>
      <w:r>
        <w:br/>
      </w:r>
    </w:p>
    <w:p>
      <w:pPr>
        <w:pStyle w:val="ListParagraph"/>
        <w:numPr>
          <w:ilvl w:val="0"/>
          <w:numId w:val="100501710"/>
        </w:numPr>
        <w:ind w:left="360"/>
      </w:pPr>
      <w:r>
        <w:t xml:space="preserve">Kunt u toezeggen om deze situatie onder de aandacht te brengen van de Inspectie Gezondheidszorg en Jeugd (IGJ)?</w:t>
      </w:r>
      <w:r>
        <w:br/>
      </w:r>
    </w:p>
    <w:p>
      <w:pPr>
        <w:pStyle w:val="ListParagraph"/>
        <w:numPr>
          <w:ilvl w:val="0"/>
          <w:numId w:val="100501710"/>
        </w:numPr>
        <w:ind w:left="360"/>
      </w:pPr>
      <w:r>
        <w:t xml:space="preserve">Wat vindt uzelf van het vertonen van deze videoboodschap boven een huisartsenpost in relatie tot de KNMG‑gedragsregels en de medische beroepsethiek, inclusief de normen over neutraliteit, veiligheid en het vermijden van schade?</w:t>
      </w:r>
      <w:r>
        <w:br/>
      </w:r>
    </w:p>
    <w:p>
      <w:pPr>
        <w:pStyle w:val="ListParagraph"/>
        <w:numPr>
          <w:ilvl w:val="0"/>
          <w:numId w:val="100501710"/>
        </w:numPr>
        <w:ind w:left="360"/>
      </w:pPr>
      <w:r>
        <w:t xml:space="preserve">Welke voorwaarden gelden er voor met premie, c.q. belastinggeld, betaalde zorginstellingen ten aanzien van het gebruiken van publieke schermen of uitingen voor politieke, activerende of mogelijk polariserende boodschappen? Zijn deze waarborgen volgens u voldoende?</w:t>
      </w:r>
      <w:r>
        <w:br/>
      </w:r>
    </w:p>
    <w:p>
      <w:pPr>
        <w:pStyle w:val="ListParagraph"/>
        <w:numPr>
          <w:ilvl w:val="0"/>
          <w:numId w:val="100501710"/>
        </w:numPr>
        <w:ind w:left="360"/>
      </w:pPr>
      <w:r>
        <w:t xml:space="preserve">Deelt u de opvatting dat het vertonen van gewelddadige en polariserende content vanaf een zorginstelling niet alleen onverenigbaar is met de rol van een huisartsenpost, maar ook onwenselijk is in de openbare ruimte?</w:t>
      </w:r>
      <w:r>
        <w:br/>
      </w:r>
    </w:p>
    <w:p>
      <w:pPr>
        <w:pStyle w:val="ListParagraph"/>
        <w:numPr>
          <w:ilvl w:val="0"/>
          <w:numId w:val="100501710"/>
        </w:numPr>
        <w:ind w:left="360"/>
      </w:pPr>
      <w:r>
        <w:t xml:space="preserve">Welke bestuurlijke maatregelen acht u passend indien een zorginstelling (herhaaldelijk) uitingen verspreidt die angst of haat kunnen aanwakkeren in de openbare ruimte? Wordt daarbij ook de mogelijkheid betrokken van (tijdelijke) sluiting of het intrekken van vergunningen indien normen structureel worden overschreden?</w:t>
      </w:r>
      <w:r>
        <w:br/>
      </w:r>
    </w:p>
    <w:p>
      <w:pPr>
        <w:pStyle w:val="ListParagraph"/>
        <w:numPr>
          <w:ilvl w:val="0"/>
          <w:numId w:val="100501710"/>
        </w:numPr>
        <w:ind w:left="360"/>
      </w:pPr>
      <w:r>
        <w:t xml:space="preserve">Kunt u toezeggen de Kamer te informeren over de uitkomsten van eventueel onderzoek door IGJ of andere toezichthouders, en over eventuele maatregelen die u naar aanleiding daarvan noodzakelijk acht?</w:t>
      </w:r>
      <w:r>
        <w:br/>
      </w:r>
    </w:p>
    <w:p>
      <w:r>
        <w:t xml:space="preserve"> </w:t>
      </w:r>
      <w:r>
        <w:br/>
      </w:r>
    </w:p>
    <w:p>
      <w:r>
        <w:t xml:space="preserve"> </w:t>
      </w:r>
      <w:r>
        <w:br/>
      </w:r>
    </w:p>
    <w:p>
      <w:r>
        <w:t xml:space="preserve">[1] Geen Stijl, 24 maart 2026, 'Rotterdamse huisartsenpost toont clip 'Boom Boom Tel Aviv' op groot scherm', GeenStijl: Welja. Rotterdamse huisartsenpost toont clip 'Boom Boom Tel Aviv' op groot scherm.</w:t>
      </w:r>
      <w:r>
        <w:br/>
      </w:r>
    </w:p>
    <w:p>
      <w:r>
        <w:t xml:space="preserve">[2] KNMG, zie o.a. passages in de Nederlandse artseneed waarin wordt verklaard 'het belang van de patiënt voorop te stellen', 'geen schade te doen' en zich 'open en toetsbaar op te stellen'. Artseneed | KNMG.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