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2026Z06062</w:t>
        <w:br/>
      </w:r>
      <w:proofErr w:type="spellEnd"/>
    </w:p>
    <w:p>
      <w:pPr>
        <w:pStyle w:val="Normal"/>
        <w:rPr>
          <w:b w:val="1"/>
          <w:bCs w:val="1"/>
        </w:rPr>
      </w:pPr>
      <w:r w:rsidR="250AE766">
        <w:rPr>
          <w:b w:val="0"/>
          <w:bCs w:val="0"/>
        </w:rPr>
        <w:t>(ingezonden 25 maart 2026)</w:t>
        <w:br/>
      </w:r>
    </w:p>
    <w:p>
      <w:r>
        <w:t xml:space="preserve">Vragen van het lid Faber (PVV) aan de minister van Justitie en Veiligheid over het in behandeling nemen van aangiften door de politie</w:t>
      </w:r>
      <w:r>
        <w:br/>
      </w:r>
    </w:p>
    <w:p>
      <w:pPr>
        <w:pStyle w:val="ListParagraph"/>
        <w:numPr>
          <w:ilvl w:val="0"/>
          <w:numId w:val="100501720"/>
        </w:numPr>
        <w:ind w:left="360"/>
      </w:pPr>
      <w:r>
        <w:t xml:space="preserve">Is er over de afgelopen tien jaar een verband waar te nemen tussen het sluiten van politiebureaus en het aantal aangiften dat wordt gedaan?</w:t>
      </w:r>
      <w:r>
        <w:br/>
      </w:r>
    </w:p>
    <w:p>
      <w:pPr>
        <w:pStyle w:val="ListParagraph"/>
        <w:numPr>
          <w:ilvl w:val="0"/>
          <w:numId w:val="100501720"/>
        </w:numPr>
        <w:ind w:left="360"/>
      </w:pPr>
      <w:r>
        <w:t xml:space="preserve">Is er een verband tussen het capaciteitsprobleem bij de politie en het opnemen van aangiften?</w:t>
      </w:r>
      <w:r>
        <w:br/>
      </w:r>
    </w:p>
    <w:p>
      <w:pPr>
        <w:pStyle w:val="ListParagraph"/>
        <w:numPr>
          <w:ilvl w:val="0"/>
          <w:numId w:val="100501720"/>
        </w:numPr>
        <w:ind w:left="360"/>
      </w:pPr>
      <w:r>
        <w:t xml:space="preserve">Deelt u de mening dat het onwenselijk is als mensen aangifte willen doen en dat de mogelijkheid tot het doen van aangifte dagen op zich laat wachten?</w:t>
      </w:r>
      <w:r>
        <w:br/>
      </w:r>
    </w:p>
    <w:p>
      <w:pPr>
        <w:pStyle w:val="ListParagraph"/>
        <w:numPr>
          <w:ilvl w:val="0"/>
          <w:numId w:val="100501720"/>
        </w:numPr>
        <w:ind w:left="360"/>
      </w:pPr>
      <w:r>
        <w:t xml:space="preserve">Hoeveel politiecapaciteit is er beschikbaar om fysieke aangiften op te nemen, in vergelijking met de voorgaande vijf jaren?</w:t>
      </w:r>
      <w:r>
        <w:br/>
      </w:r>
    </w:p>
    <w:p>
      <w:pPr>
        <w:pStyle w:val="ListParagraph"/>
        <w:numPr>
          <w:ilvl w:val="0"/>
          <w:numId w:val="100501720"/>
        </w:numPr>
        <w:ind w:left="360"/>
      </w:pPr>
      <w:r>
        <w:t xml:space="preserve">In welk opzicht komt een fysieke of online gedane aangifte overeen en wat zijn de verschillen?</w:t>
      </w:r>
      <w:r>
        <w:br/>
      </w:r>
    </w:p>
    <w:p>
      <w:pPr>
        <w:pStyle w:val="ListParagraph"/>
        <w:numPr>
          <w:ilvl w:val="0"/>
          <w:numId w:val="100501720"/>
        </w:numPr>
        <w:ind w:left="360"/>
      </w:pPr>
      <w:r>
        <w:t xml:space="preserve">Kunt u een overzicht geven van aangiften opgesplitst naar fysiek en online en daarbij opnemen of zij in behandeling zijn genomen of geseponeerd?</w:t>
      </w:r>
      <w:r>
        <w:br/>
      </w:r>
    </w:p>
    <w:p>
      <w:pPr>
        <w:pStyle w:val="ListParagraph"/>
        <w:numPr>
          <w:ilvl w:val="0"/>
          <w:numId w:val="100501720"/>
        </w:numPr>
        <w:ind w:left="360"/>
      </w:pPr>
      <w:r>
        <w:t xml:space="preserve">Bent u van mening dat aangiften gedaan op politiebureaus doorgaans gemakkelijker in behandeling kunnen worden genomen, dan dat zij online worden gedaan? Wordt er nog navraag gedaan naar de aangiften die online worden gedaan, omdat zij mogelijk bepaalde informatie missen?</w:t>
      </w:r>
      <w:r>
        <w:br/>
      </w:r>
    </w:p>
    <w:p>
      <w:pPr>
        <w:pStyle w:val="ListParagraph"/>
        <w:numPr>
          <w:ilvl w:val="0"/>
          <w:numId w:val="100501720"/>
        </w:numPr>
        <w:ind w:left="360"/>
      </w:pPr>
      <w:r>
        <w:t xml:space="preserve">Op basis waarvan beslist de politie of een zaak prioriteit krijgt?</w:t>
      </w:r>
      <w:r>
        <w:br/>
      </w:r>
    </w:p>
    <w:p>
      <w:pPr>
        <w:pStyle w:val="ListParagraph"/>
        <w:numPr>
          <w:ilvl w:val="0"/>
          <w:numId w:val="100501720"/>
        </w:numPr>
        <w:ind w:left="360"/>
      </w:pPr>
      <w:r>
        <w:t xml:space="preserve">Worden bepaalde soorten misdrijven structureel minder opgepakt?</w:t>
      </w:r>
      <w:r>
        <w:br/>
      </w:r>
    </w:p>
    <w:p>
      <w:pPr>
        <w:pStyle w:val="ListParagraph"/>
        <w:numPr>
          <w:ilvl w:val="0"/>
          <w:numId w:val="100501720"/>
        </w:numPr>
        <w:ind w:left="360"/>
      </w:pPr>
      <w:r>
        <w:t xml:space="preserve">Is er inzicht voor burgers waarom een zaak wel of niet opgepakt wordt?</w:t>
      </w:r>
      <w:r>
        <w:br/>
      </w:r>
    </w:p>
    <w:p>
      <w:pPr>
        <w:pStyle w:val="ListParagraph"/>
        <w:numPr>
          <w:ilvl w:val="0"/>
          <w:numId w:val="100501720"/>
        </w:numPr>
        <w:ind w:left="360"/>
      </w:pPr>
      <w:r>
        <w:t xml:space="preserve">Waarom wordt men aangeraden bij het onderwerp ‘Ik ben slachtoffer van huiselijk geweld, wat moet ik doen?’ vermeld op de website van de politie, om contact op te nemen met Veilig Thuis, de Kindertelefoon of de huisarts en niet de politie? Waarom wordt hier niet vermeld dat men aangifte kan doen? Deelt u de mening dat dit slachtoffers ontmoedigt om aangifte te doen van huiselijk geweld?</w:t>
      </w:r>
      <w:r>
        <w:br/>
      </w:r>
    </w:p>
    <w:p>
      <w:pPr>
        <w:pStyle w:val="ListParagraph"/>
        <w:numPr>
          <w:ilvl w:val="0"/>
          <w:numId w:val="100501720"/>
        </w:numPr>
        <w:ind w:left="360"/>
      </w:pPr>
      <w:r>
        <w:t xml:space="preserve">Hoeveel mensen die kunnen beschikken over een DigiD hebben een DigiD?</w:t>
      </w:r>
      <w:r>
        <w:br/>
      </w:r>
    </w:p>
    <w:p>
      <w:pPr>
        <w:pStyle w:val="ListParagraph"/>
        <w:numPr>
          <w:ilvl w:val="0"/>
          <w:numId w:val="100501720"/>
        </w:numPr>
        <w:ind w:left="360"/>
      </w:pPr>
      <w:r>
        <w:t xml:space="preserve">Klopt het dat toeristen geen online aangifte kunnen doen, nu zij niet beschikken over een DigiD?</w:t>
      </w:r>
      <w:r>
        <w:br/>
      </w:r>
    </w:p>
    <w:p>
      <w:pPr>
        <w:pStyle w:val="ListParagraph"/>
        <w:numPr>
          <w:ilvl w:val="0"/>
          <w:numId w:val="100501720"/>
        </w:numPr>
        <w:ind w:left="360"/>
      </w:pPr>
      <w:r>
        <w:t xml:space="preserve">Welke eisen worden aan de medewerker van de politie gesteld welke bevoegd is aangiften op te nemen? En wordt de politie gecontroleerd op het opnemen van aangiften?</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